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DCF" w:rsidRDefault="00434DCF" w:rsidP="003E5912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Verdana" w:eastAsia="Times New Roman" w:hAnsi="Verdana" w:cs="Times New Roman"/>
          <w:b/>
          <w:color w:val="FF0000"/>
          <w:sz w:val="20"/>
          <w:szCs w:val="20"/>
          <w:lang w:val="en-GB" w:eastAsia="x-none"/>
        </w:rPr>
      </w:pPr>
    </w:p>
    <w:p w:rsidR="00F01594" w:rsidRPr="00434DCF" w:rsidRDefault="00F01594" w:rsidP="00434DCF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Verdana" w:eastAsia="Times New Roman" w:hAnsi="Verdana" w:cs="Times New Roman"/>
          <w:b/>
          <w:color w:val="FF0000"/>
          <w:sz w:val="20"/>
          <w:szCs w:val="20"/>
          <w:lang w:val="en-GB" w:eastAsia="x-none"/>
        </w:rPr>
      </w:pPr>
    </w:p>
    <w:p w:rsidR="00434DCF" w:rsidRPr="003A3A66" w:rsidRDefault="00434DCF" w:rsidP="00434DCF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Verdana" w:eastAsia="Times New Roman" w:hAnsi="Verdana" w:cs="Times New Roman"/>
          <w:b/>
          <w:sz w:val="20"/>
          <w:szCs w:val="20"/>
          <w:lang w:val="en-GB"/>
        </w:rPr>
      </w:pPr>
      <w:r w:rsidRPr="003A3A66">
        <w:rPr>
          <w:rFonts w:ascii="Verdana" w:eastAsia="Times New Roman" w:hAnsi="Verdana" w:cs="Times New Roman"/>
          <w:b/>
          <w:sz w:val="20"/>
          <w:szCs w:val="20"/>
          <w:lang w:val="en-GB"/>
        </w:rPr>
        <w:t xml:space="preserve">ORDER </w:t>
      </w:r>
    </w:p>
    <w:p w:rsidR="00434DCF" w:rsidRPr="003A3A66" w:rsidRDefault="00BB560D" w:rsidP="00434DCF">
      <w:pPr>
        <w:overflowPunct w:val="0"/>
        <w:autoSpaceDE w:val="0"/>
        <w:autoSpaceDN w:val="0"/>
        <w:adjustRightInd w:val="0"/>
        <w:spacing w:before="200" w:after="0" w:line="360" w:lineRule="auto"/>
        <w:jc w:val="center"/>
        <w:textAlignment w:val="baseline"/>
        <w:rPr>
          <w:rFonts w:ascii="Verdana" w:eastAsia="Times New Roman" w:hAnsi="Verdana" w:cs="Times New Roman"/>
          <w:b/>
          <w:sz w:val="20"/>
          <w:szCs w:val="20"/>
          <w:lang w:val="en-GB"/>
        </w:rPr>
      </w:pPr>
      <w:r w:rsidRPr="003A3A66">
        <w:rPr>
          <w:rFonts w:ascii="Verdana" w:eastAsia="Times New Roman" w:hAnsi="Verdana" w:cs="Times New Roman"/>
          <w:b/>
          <w:sz w:val="20"/>
          <w:szCs w:val="20"/>
          <w:lang w:val="en-GB"/>
        </w:rPr>
        <w:t xml:space="preserve">No. A </w:t>
      </w:r>
      <w:r w:rsidR="00333DF0">
        <w:rPr>
          <w:rFonts w:ascii="Verdana" w:eastAsia="Times New Roman" w:hAnsi="Verdana" w:cs="Times New Roman"/>
          <w:b/>
          <w:sz w:val="20"/>
          <w:szCs w:val="20"/>
          <w:lang w:val="en-GB"/>
        </w:rPr>
        <w:t>185</w:t>
      </w:r>
    </w:p>
    <w:p w:rsidR="00BB560D" w:rsidRPr="003E5912" w:rsidRDefault="00434DCF" w:rsidP="003E5912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Verdana" w:eastAsia="Times New Roman" w:hAnsi="Verdana" w:cs="Times New Roman"/>
          <w:b/>
          <w:sz w:val="20"/>
          <w:szCs w:val="20"/>
          <w:lang w:val="en-GB"/>
        </w:rPr>
      </w:pPr>
      <w:r w:rsidRPr="003A3A66">
        <w:rPr>
          <w:rFonts w:ascii="Verdana" w:eastAsia="Times New Roman" w:hAnsi="Verdana" w:cs="Times New Roman"/>
          <w:b/>
          <w:sz w:val="20"/>
          <w:szCs w:val="20"/>
          <w:lang w:val="en-GB"/>
        </w:rPr>
        <w:t xml:space="preserve">Sofia, </w:t>
      </w:r>
      <w:r w:rsidR="00565513">
        <w:rPr>
          <w:rFonts w:ascii="Verdana" w:eastAsia="Times New Roman" w:hAnsi="Verdana" w:cs="Times New Roman"/>
          <w:b/>
          <w:sz w:val="20"/>
          <w:szCs w:val="20"/>
          <w:lang w:val="en-GB"/>
        </w:rPr>
        <w:t>2</w:t>
      </w:r>
      <w:r w:rsidR="00333DF0">
        <w:rPr>
          <w:rFonts w:ascii="Verdana" w:eastAsia="Times New Roman" w:hAnsi="Verdana" w:cs="Times New Roman"/>
          <w:b/>
          <w:sz w:val="20"/>
          <w:szCs w:val="20"/>
          <w:lang w:val="en-GB"/>
        </w:rPr>
        <w:t>8</w:t>
      </w:r>
      <w:r w:rsidR="00BB560D" w:rsidRPr="003A3A66">
        <w:rPr>
          <w:rFonts w:ascii="Verdana" w:eastAsia="Times New Roman" w:hAnsi="Verdana" w:cs="Times New Roman"/>
          <w:b/>
          <w:sz w:val="20"/>
          <w:szCs w:val="20"/>
          <w:lang w:val="en-GB"/>
        </w:rPr>
        <w:t>.0</w:t>
      </w:r>
      <w:r w:rsidR="00333DF0">
        <w:rPr>
          <w:rFonts w:ascii="Verdana" w:eastAsia="Times New Roman" w:hAnsi="Verdana" w:cs="Times New Roman"/>
          <w:b/>
          <w:sz w:val="20"/>
          <w:szCs w:val="20"/>
          <w:lang w:val="en-GB"/>
        </w:rPr>
        <w:t>4</w:t>
      </w:r>
      <w:r w:rsidR="00BB560D" w:rsidRPr="003A3A66">
        <w:rPr>
          <w:rFonts w:ascii="Verdana" w:eastAsia="Times New Roman" w:hAnsi="Verdana" w:cs="Times New Roman"/>
          <w:b/>
          <w:sz w:val="20"/>
          <w:szCs w:val="20"/>
          <w:lang w:val="en-GB"/>
        </w:rPr>
        <w:t>.202</w:t>
      </w:r>
      <w:r w:rsidR="00565513">
        <w:rPr>
          <w:rFonts w:ascii="Verdana" w:eastAsia="Times New Roman" w:hAnsi="Verdana" w:cs="Times New Roman"/>
          <w:b/>
          <w:sz w:val="20"/>
          <w:szCs w:val="20"/>
          <w:lang w:val="en-GB"/>
        </w:rPr>
        <w:t>3</w:t>
      </w:r>
    </w:p>
    <w:p w:rsidR="00052024" w:rsidRPr="003A3A66" w:rsidRDefault="00052024" w:rsidP="00434DCF">
      <w:pPr>
        <w:spacing w:after="0" w:line="240" w:lineRule="auto"/>
        <w:jc w:val="center"/>
        <w:rPr>
          <w:rFonts w:ascii="Verdana" w:hAnsi="Verdana"/>
          <w:b/>
          <w:sz w:val="20"/>
          <w:szCs w:val="20"/>
          <w:lang w:val="en"/>
        </w:rPr>
      </w:pPr>
    </w:p>
    <w:p w:rsidR="00434DCF" w:rsidRPr="003A3A66" w:rsidRDefault="001033AE" w:rsidP="008742D1">
      <w:pPr>
        <w:spacing w:after="0" w:line="240" w:lineRule="auto"/>
        <w:jc w:val="center"/>
        <w:rPr>
          <w:rFonts w:ascii="Verdana" w:eastAsia="Times New Roman" w:hAnsi="Verdana" w:cs="Arial"/>
          <w:b/>
          <w:bCs/>
          <w:sz w:val="20"/>
          <w:szCs w:val="20"/>
        </w:rPr>
      </w:pPr>
      <w:r>
        <w:rPr>
          <w:rFonts w:ascii="Verdana" w:eastAsia="Times New Roman" w:hAnsi="Verdana" w:cs="Arial"/>
          <w:b/>
          <w:bCs/>
          <w:sz w:val="20"/>
          <w:szCs w:val="20"/>
          <w:lang w:val="en-US"/>
        </w:rPr>
        <w:t>INSPECTION</w:t>
      </w:r>
      <w:r w:rsidR="00434DCF" w:rsidRPr="003A3A66">
        <w:rPr>
          <w:rFonts w:ascii="Verdana" w:eastAsia="Times New Roman" w:hAnsi="Verdana" w:cs="Arial"/>
          <w:b/>
          <w:bCs/>
          <w:sz w:val="20"/>
          <w:szCs w:val="20"/>
        </w:rPr>
        <w:t xml:space="preserve"> BODY OF TYPE C</w:t>
      </w:r>
    </w:p>
    <w:p w:rsidR="00052024" w:rsidRPr="003A3A66" w:rsidRDefault="00052024" w:rsidP="008742D1">
      <w:pPr>
        <w:spacing w:after="0" w:line="240" w:lineRule="auto"/>
        <w:jc w:val="center"/>
        <w:rPr>
          <w:rFonts w:ascii="Verdana" w:eastAsia="Times New Roman" w:hAnsi="Verdana" w:cs="Arial"/>
          <w:b/>
          <w:bCs/>
          <w:sz w:val="20"/>
          <w:szCs w:val="20"/>
        </w:rPr>
      </w:pPr>
    </w:p>
    <w:p w:rsidR="00434DCF" w:rsidRDefault="00434DCF" w:rsidP="008742D1">
      <w:pPr>
        <w:spacing w:after="0" w:line="240" w:lineRule="auto"/>
        <w:jc w:val="center"/>
        <w:rPr>
          <w:rFonts w:ascii="Verdana" w:eastAsia="Times New Roman" w:hAnsi="Verdana" w:cs="Arial"/>
          <w:b/>
          <w:bCs/>
          <w:sz w:val="20"/>
          <w:szCs w:val="20"/>
          <w:lang w:val="en-US"/>
        </w:rPr>
      </w:pPr>
      <w:proofErr w:type="spellStart"/>
      <w:r w:rsidRPr="003A3A66">
        <w:rPr>
          <w:rFonts w:ascii="Verdana" w:eastAsia="Times New Roman" w:hAnsi="Verdana" w:cs="Arial"/>
          <w:b/>
          <w:bCs/>
          <w:sz w:val="20"/>
          <w:szCs w:val="20"/>
        </w:rPr>
        <w:t>at</w:t>
      </w:r>
      <w:proofErr w:type="spellEnd"/>
      <w:r w:rsidRPr="003A3A66">
        <w:rPr>
          <w:rFonts w:ascii="Verdana" w:eastAsia="Times New Roman" w:hAnsi="Verdana" w:cs="Arial"/>
          <w:b/>
          <w:bCs/>
          <w:sz w:val="20"/>
          <w:szCs w:val="20"/>
        </w:rPr>
        <w:t xml:space="preserve"> </w:t>
      </w:r>
      <w:r w:rsidR="00194B7F" w:rsidRPr="003A3A66">
        <w:rPr>
          <w:rFonts w:ascii="Verdana" w:eastAsia="Times New Roman" w:hAnsi="Verdana" w:cs="Arial"/>
          <w:b/>
          <w:bCs/>
          <w:sz w:val="20"/>
          <w:szCs w:val="20"/>
          <w:lang w:val="en-US"/>
        </w:rPr>
        <w:t>“</w:t>
      </w:r>
      <w:r w:rsidR="005A5DD8">
        <w:rPr>
          <w:rFonts w:ascii="Verdana" w:eastAsia="Times New Roman" w:hAnsi="Verdana" w:cs="Arial"/>
          <w:b/>
          <w:bCs/>
          <w:sz w:val="20"/>
          <w:szCs w:val="20"/>
          <w:lang w:val="en-US"/>
        </w:rPr>
        <w:t>CTM 2002</w:t>
      </w:r>
      <w:r w:rsidR="00194B7F" w:rsidRPr="003A3A66">
        <w:rPr>
          <w:rFonts w:ascii="Verdana" w:eastAsia="Times New Roman" w:hAnsi="Verdana" w:cs="Arial"/>
          <w:b/>
          <w:bCs/>
          <w:sz w:val="20"/>
          <w:szCs w:val="20"/>
          <w:lang w:val="en-US"/>
        </w:rPr>
        <w:t>”</w:t>
      </w:r>
      <w:r w:rsidR="00565513">
        <w:rPr>
          <w:rFonts w:ascii="Verdana" w:eastAsia="Times New Roman" w:hAnsi="Verdana" w:cs="Arial"/>
          <w:b/>
          <w:bCs/>
          <w:sz w:val="20"/>
          <w:szCs w:val="20"/>
          <w:lang w:val="en-US"/>
        </w:rPr>
        <w:t>Ltd.</w:t>
      </w:r>
      <w:r w:rsidR="00977B6E">
        <w:rPr>
          <w:rFonts w:ascii="Verdana" w:eastAsia="Times New Roman" w:hAnsi="Verdana" w:cs="Arial"/>
          <w:b/>
          <w:bCs/>
          <w:sz w:val="20"/>
          <w:szCs w:val="20"/>
        </w:rPr>
        <w:t xml:space="preserve">, </w:t>
      </w:r>
      <w:r w:rsidR="0006314A">
        <w:rPr>
          <w:rFonts w:ascii="Verdana" w:eastAsia="Times New Roman" w:hAnsi="Verdana" w:cs="Arial"/>
          <w:b/>
          <w:bCs/>
          <w:sz w:val="20"/>
          <w:szCs w:val="20"/>
          <w:lang w:val="en-US"/>
        </w:rPr>
        <w:t>KUSTENDIL</w:t>
      </w:r>
    </w:p>
    <w:p w:rsidR="00CB792E" w:rsidRPr="0006314A" w:rsidRDefault="00CB792E" w:rsidP="008742D1">
      <w:pPr>
        <w:spacing w:after="0" w:line="240" w:lineRule="auto"/>
        <w:jc w:val="center"/>
        <w:rPr>
          <w:rFonts w:ascii="Verdana" w:eastAsia="Times New Roman" w:hAnsi="Verdana" w:cs="Arial"/>
          <w:b/>
          <w:bCs/>
          <w:sz w:val="20"/>
          <w:szCs w:val="20"/>
          <w:lang w:val="en-US"/>
        </w:rPr>
      </w:pPr>
    </w:p>
    <w:p w:rsidR="002061F7" w:rsidRDefault="00565513" w:rsidP="0006314A">
      <w:pPr>
        <w:spacing w:after="200" w:line="240" w:lineRule="auto"/>
        <w:rPr>
          <w:rFonts w:ascii="Verdana" w:eastAsia="Calibri" w:hAnsi="Verdana" w:cs="Arial"/>
          <w:bCs/>
          <w:sz w:val="20"/>
          <w:szCs w:val="20"/>
          <w:lang w:val="en-US" w:eastAsia="bg-BG"/>
        </w:rPr>
      </w:pPr>
      <w:r w:rsidRPr="00565513">
        <w:rPr>
          <w:rFonts w:ascii="Verdana" w:eastAsia="Times New Roman" w:hAnsi="Verdana" w:cs="Times New Roman"/>
          <w:b/>
          <w:sz w:val="20"/>
          <w:szCs w:val="20"/>
          <w:lang w:val="en-US"/>
        </w:rPr>
        <w:t xml:space="preserve">Management address: </w:t>
      </w:r>
      <w:r w:rsidR="0006314A">
        <w:rPr>
          <w:rFonts w:ascii="Verdana" w:eastAsia="Times New Roman" w:hAnsi="Verdana" w:cs="Times New Roman"/>
          <w:sz w:val="20"/>
          <w:szCs w:val="20"/>
          <w:lang w:val="en-US"/>
        </w:rPr>
        <w:t>2500</w:t>
      </w:r>
      <w:r w:rsidRPr="00565513">
        <w:rPr>
          <w:rFonts w:ascii="Verdana" w:eastAsia="Times New Roman" w:hAnsi="Verdana" w:cs="Times New Roman"/>
          <w:sz w:val="20"/>
          <w:szCs w:val="20"/>
          <w:lang w:val="en-US"/>
        </w:rPr>
        <w:t>,</w:t>
      </w:r>
      <w:r w:rsidR="0006314A">
        <w:rPr>
          <w:rFonts w:ascii="Verdana" w:eastAsia="Times New Roman" w:hAnsi="Verdana" w:cs="Times New Roman"/>
          <w:sz w:val="20"/>
          <w:szCs w:val="20"/>
          <w:lang w:val="en-US"/>
        </w:rPr>
        <w:t xml:space="preserve"> The city </w:t>
      </w:r>
      <w:proofErr w:type="gramStart"/>
      <w:r w:rsidR="0006314A">
        <w:rPr>
          <w:rFonts w:ascii="Verdana" w:eastAsia="Times New Roman" w:hAnsi="Verdana" w:cs="Times New Roman"/>
          <w:sz w:val="20"/>
          <w:szCs w:val="20"/>
          <w:lang w:val="en-US"/>
        </w:rPr>
        <w:t xml:space="preserve">of </w:t>
      </w:r>
      <w:r w:rsidR="0006314A" w:rsidRPr="0006314A">
        <w:t xml:space="preserve"> </w:t>
      </w:r>
      <w:proofErr w:type="spellStart"/>
      <w:r w:rsidR="0006314A" w:rsidRPr="0006314A">
        <w:rPr>
          <w:rFonts w:ascii="Verdana" w:eastAsia="Times New Roman" w:hAnsi="Verdana" w:cs="Times New Roman"/>
          <w:sz w:val="20"/>
          <w:szCs w:val="20"/>
          <w:lang w:val="en-US"/>
        </w:rPr>
        <w:t>Kustendil</w:t>
      </w:r>
      <w:proofErr w:type="spellEnd"/>
      <w:proofErr w:type="gramEnd"/>
      <w:r w:rsidR="0006314A">
        <w:rPr>
          <w:rFonts w:ascii="Verdana" w:eastAsia="Times New Roman" w:hAnsi="Verdana" w:cs="Times New Roman"/>
          <w:sz w:val="20"/>
          <w:szCs w:val="20"/>
          <w:lang w:val="en-US"/>
        </w:rPr>
        <w:t>,</w:t>
      </w:r>
      <w:r w:rsidRPr="00565513">
        <w:rPr>
          <w:rFonts w:ascii="Verdana" w:eastAsia="Times New Roman" w:hAnsi="Verdana" w:cs="Times New Roman"/>
          <w:sz w:val="20"/>
          <w:szCs w:val="20"/>
          <w:lang w:val="en-US"/>
        </w:rPr>
        <w:t xml:space="preserve"> </w:t>
      </w:r>
      <w:r w:rsidR="0006314A">
        <w:rPr>
          <w:rFonts w:ascii="Verdana" w:eastAsia="Times New Roman" w:hAnsi="Verdana" w:cs="Times New Roman"/>
          <w:sz w:val="20"/>
          <w:szCs w:val="20"/>
          <w:lang w:val="en-US"/>
        </w:rPr>
        <w:t xml:space="preserve">22 </w:t>
      </w:r>
      <w:proofErr w:type="spellStart"/>
      <w:r w:rsidR="0006314A">
        <w:rPr>
          <w:rFonts w:ascii="Verdana" w:eastAsia="Times New Roman" w:hAnsi="Verdana" w:cs="Times New Roman"/>
          <w:sz w:val="20"/>
          <w:szCs w:val="20"/>
          <w:lang w:val="en-US"/>
        </w:rPr>
        <w:t>Rakovska</w:t>
      </w:r>
      <w:proofErr w:type="spellEnd"/>
      <w:r w:rsidR="0006314A">
        <w:rPr>
          <w:rFonts w:ascii="Verdana" w:eastAsia="Times New Roman" w:hAnsi="Verdana" w:cs="Times New Roman"/>
          <w:sz w:val="20"/>
          <w:szCs w:val="20"/>
          <w:lang w:val="en-US"/>
        </w:rPr>
        <w:t xml:space="preserve"> street, Block 4, Apartment 67</w:t>
      </w:r>
    </w:p>
    <w:p w:rsidR="0006314A" w:rsidRDefault="0006314A" w:rsidP="0006314A">
      <w:pPr>
        <w:spacing w:after="200" w:line="240" w:lineRule="auto"/>
        <w:rPr>
          <w:rFonts w:ascii="Verdana" w:eastAsia="Calibri" w:hAnsi="Verdana" w:cs="Arial"/>
          <w:bCs/>
          <w:sz w:val="20"/>
          <w:szCs w:val="20"/>
          <w:lang w:val="en-US" w:eastAsia="bg-BG"/>
        </w:rPr>
      </w:pPr>
      <w:r>
        <w:rPr>
          <w:rFonts w:ascii="Verdana" w:eastAsia="Times New Roman" w:hAnsi="Verdana" w:cs="Times New Roman"/>
          <w:b/>
          <w:sz w:val="20"/>
          <w:szCs w:val="20"/>
          <w:lang w:val="en-US"/>
        </w:rPr>
        <w:t>O</w:t>
      </w:r>
      <w:r w:rsidRPr="00565513">
        <w:rPr>
          <w:rFonts w:ascii="Verdana" w:eastAsia="Times New Roman" w:hAnsi="Verdana" w:cs="Times New Roman"/>
          <w:b/>
          <w:sz w:val="20"/>
          <w:szCs w:val="20"/>
          <w:lang w:val="en-US"/>
        </w:rPr>
        <w:t>ffice address</w:t>
      </w:r>
      <w:r>
        <w:rPr>
          <w:rFonts w:ascii="Verdana" w:eastAsia="Times New Roman" w:hAnsi="Verdana" w:cs="Times New Roman"/>
          <w:b/>
          <w:sz w:val="20"/>
          <w:szCs w:val="20"/>
          <w:lang w:val="en-US"/>
        </w:rPr>
        <w:t xml:space="preserve">: </w:t>
      </w:r>
      <w:r>
        <w:rPr>
          <w:rFonts w:ascii="Verdana" w:eastAsia="Times New Roman" w:hAnsi="Verdana" w:cs="Times New Roman"/>
          <w:sz w:val="20"/>
          <w:szCs w:val="20"/>
          <w:lang w:val="en-US"/>
        </w:rPr>
        <w:t>2500</w:t>
      </w:r>
      <w:r w:rsidRPr="00565513">
        <w:rPr>
          <w:rFonts w:ascii="Verdana" w:eastAsia="Times New Roman" w:hAnsi="Verdana" w:cs="Times New Roman"/>
          <w:sz w:val="20"/>
          <w:szCs w:val="20"/>
          <w:lang w:val="en-US"/>
        </w:rPr>
        <w:t>,</w:t>
      </w:r>
      <w:r>
        <w:rPr>
          <w:rFonts w:ascii="Verdana" w:eastAsia="Times New Roman" w:hAnsi="Verdana" w:cs="Times New Roman"/>
          <w:sz w:val="20"/>
          <w:szCs w:val="20"/>
          <w:lang w:val="en-US"/>
        </w:rPr>
        <w:t xml:space="preserve"> The city of </w:t>
      </w:r>
      <w:proofErr w:type="spellStart"/>
      <w:r w:rsidRPr="0006314A">
        <w:rPr>
          <w:rFonts w:ascii="Verdana" w:eastAsia="Times New Roman" w:hAnsi="Verdana" w:cs="Times New Roman"/>
          <w:sz w:val="20"/>
          <w:szCs w:val="20"/>
          <w:lang w:val="en-US"/>
        </w:rPr>
        <w:t>Kustendil</w:t>
      </w:r>
      <w:proofErr w:type="spellEnd"/>
      <w:r>
        <w:rPr>
          <w:rFonts w:ascii="Verdana" w:eastAsia="Times New Roman" w:hAnsi="Verdana" w:cs="Times New Roman"/>
          <w:sz w:val="20"/>
          <w:szCs w:val="20"/>
          <w:lang w:val="en-US"/>
        </w:rPr>
        <w:t>, 2 Macedonia Square /NTS/, Floor 2, Room 2</w:t>
      </w:r>
    </w:p>
    <w:p w:rsidR="00434DCF" w:rsidRPr="002061F7" w:rsidRDefault="00BE2F41" w:rsidP="002061F7">
      <w:pPr>
        <w:spacing w:after="200" w:line="240" w:lineRule="auto"/>
        <w:rPr>
          <w:rFonts w:ascii="Verdana" w:eastAsia="Calibri" w:hAnsi="Verdana" w:cs="Arial"/>
          <w:bCs/>
          <w:sz w:val="20"/>
          <w:szCs w:val="20"/>
          <w:lang w:val="en-US" w:eastAsia="bg-BG"/>
        </w:rPr>
      </w:pPr>
      <w:r w:rsidRPr="00BE2F41">
        <w:rPr>
          <w:rFonts w:ascii="Verdana" w:eastAsia="Calibri" w:hAnsi="Verdana" w:cs="Arial"/>
          <w:b/>
          <w:bCs/>
          <w:sz w:val="20"/>
          <w:szCs w:val="20"/>
          <w:lang w:val="en-US" w:eastAsia="bg-BG"/>
        </w:rPr>
        <w:t>To p</w:t>
      </w:r>
      <w:r w:rsidR="00434DCF" w:rsidRPr="00BE2F41">
        <w:rPr>
          <w:rFonts w:ascii="Verdana" w:eastAsia="Calibri" w:hAnsi="Verdana" w:cs="Arial"/>
          <w:b/>
          <w:bCs/>
          <w:sz w:val="20"/>
          <w:szCs w:val="20"/>
          <w:lang w:val="en-US" w:eastAsia="bg-BG"/>
        </w:rPr>
        <w:t xml:space="preserve">erform </w:t>
      </w:r>
      <w:r w:rsidR="006174CB">
        <w:rPr>
          <w:rFonts w:ascii="Verdana" w:eastAsia="Calibri" w:hAnsi="Verdana" w:cs="Arial"/>
          <w:b/>
          <w:bCs/>
          <w:sz w:val="20"/>
          <w:szCs w:val="20"/>
          <w:lang w:val="en-US" w:eastAsia="bg-BG"/>
        </w:rPr>
        <w:t xml:space="preserve">inspection </w:t>
      </w:r>
      <w:r w:rsidR="00434DCF" w:rsidRPr="00BE2F41">
        <w:rPr>
          <w:rFonts w:ascii="Verdana" w:eastAsia="Calibri" w:hAnsi="Verdana" w:cs="Arial"/>
          <w:b/>
          <w:bCs/>
          <w:sz w:val="20"/>
          <w:szCs w:val="20"/>
          <w:lang w:val="en-US" w:eastAsia="bg-BG"/>
        </w:rPr>
        <w:t>of:</w:t>
      </w:r>
    </w:p>
    <w:tbl>
      <w:tblPr>
        <w:tblW w:w="10170" w:type="dxa"/>
        <w:tblInd w:w="-53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0"/>
        <w:gridCol w:w="1499"/>
        <w:gridCol w:w="1670"/>
        <w:gridCol w:w="2107"/>
        <w:gridCol w:w="2268"/>
        <w:gridCol w:w="2126"/>
      </w:tblGrid>
      <w:tr w:rsidR="00D50F8A" w:rsidRPr="004A5DE7" w:rsidTr="00A134D1">
        <w:tc>
          <w:tcPr>
            <w:tcW w:w="10170" w:type="dxa"/>
            <w:gridSpan w:val="6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D50F8A" w:rsidRPr="004A5DE7" w:rsidRDefault="00D50F8A" w:rsidP="0006314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Times New Roman" w:hAnsi="Verdana" w:cs="Times New Roman"/>
                <w:b/>
                <w:color w:val="000000"/>
                <w:sz w:val="18"/>
                <w:szCs w:val="18"/>
                <w:lang w:val="en-GB" w:eastAsia="bg-BG"/>
              </w:rPr>
              <w:t>Scope type:</w:t>
            </w: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 </w:t>
            </w:r>
            <w:r w:rsidR="00953065">
              <w:rPr>
                <w:rFonts w:ascii="Verdana" w:eastAsia="Times New Roman" w:hAnsi="Verdana" w:cs="Times New Roman"/>
                <w:i/>
                <w:color w:val="000000"/>
                <w:sz w:val="18"/>
                <w:szCs w:val="18"/>
                <w:lang w:val="en-US" w:eastAsia="bg-BG"/>
              </w:rPr>
              <w:t>F</w:t>
            </w:r>
            <w:r w:rsidR="0006314A">
              <w:rPr>
                <w:rFonts w:ascii="Verdana" w:eastAsia="Times New Roman" w:hAnsi="Verdana" w:cs="Times New Roman"/>
                <w:i/>
                <w:color w:val="000000"/>
                <w:sz w:val="18"/>
                <w:szCs w:val="18"/>
                <w:lang w:val="en-US" w:eastAsia="bg-BG"/>
              </w:rPr>
              <w:t>lexible</w:t>
            </w:r>
          </w:p>
        </w:tc>
      </w:tr>
      <w:tr w:rsidR="00D50F8A" w:rsidRPr="004A5DE7" w:rsidTr="00A134D1"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D50F8A" w:rsidRPr="004A5DE7" w:rsidRDefault="00D50F8A" w:rsidP="007D3597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8"/>
                <w:szCs w:val="18"/>
                <w:lang w:eastAsia="bg-BG"/>
              </w:rPr>
            </w:pPr>
            <w:r w:rsidRPr="004A5DE7">
              <w:rPr>
                <w:rFonts w:ascii="Verdana" w:eastAsia="Times New Roman" w:hAnsi="Verdana" w:cs="Times New Roman"/>
                <w:b/>
                <w:color w:val="000000"/>
                <w:sz w:val="18"/>
                <w:szCs w:val="18"/>
                <w:lang w:eastAsia="bg-BG"/>
              </w:rPr>
              <w:t>№</w:t>
            </w:r>
          </w:p>
          <w:p w:rsidR="00D50F8A" w:rsidRPr="004A5DE7" w:rsidRDefault="00D50F8A" w:rsidP="007D35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val="en-US"/>
              </w:rPr>
            </w:pP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D50F8A" w:rsidRPr="004A5DE7" w:rsidRDefault="00D50F8A" w:rsidP="007D35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Times New Roman" w:hAnsi="Verdana" w:cs="Times New Roman"/>
                <w:b/>
                <w:color w:val="000000"/>
                <w:sz w:val="18"/>
                <w:szCs w:val="18"/>
                <w:lang w:val="en-US" w:eastAsia="bg-BG"/>
              </w:rPr>
              <w:t>F</w:t>
            </w:r>
            <w:proofErr w:type="spellStart"/>
            <w:r w:rsidRPr="004A5DE7">
              <w:rPr>
                <w:rFonts w:ascii="Verdana" w:eastAsia="Times New Roman" w:hAnsi="Verdana" w:cs="Times New Roman"/>
                <w:b/>
                <w:color w:val="000000"/>
                <w:sz w:val="18"/>
                <w:szCs w:val="18"/>
                <w:lang w:val="en-GB" w:eastAsia="bg-BG"/>
              </w:rPr>
              <w:t>ield</w:t>
            </w:r>
            <w:proofErr w:type="spellEnd"/>
            <w:r w:rsidRPr="004A5DE7">
              <w:rPr>
                <w:rFonts w:ascii="Verdana" w:eastAsia="Times New Roman" w:hAnsi="Verdana" w:cs="Times New Roman"/>
                <w:b/>
                <w:color w:val="000000"/>
                <w:sz w:val="18"/>
                <w:szCs w:val="18"/>
                <w:lang w:val="en-GB" w:eastAsia="bg-BG"/>
              </w:rPr>
              <w:t xml:space="preserve"> of Inspection</w:t>
            </w:r>
          </w:p>
        </w:tc>
        <w:tc>
          <w:tcPr>
            <w:tcW w:w="167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D50F8A" w:rsidRPr="004A5DE7" w:rsidRDefault="00D50F8A" w:rsidP="007D35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Times New Roman" w:hAnsi="Verdana" w:cs="Times New Roman"/>
                <w:b/>
                <w:color w:val="000000"/>
                <w:sz w:val="18"/>
                <w:szCs w:val="18"/>
                <w:lang w:val="en-GB" w:eastAsia="bg-BG"/>
              </w:rPr>
              <w:t>Type</w:t>
            </w:r>
            <w:r w:rsidRPr="004A5DE7">
              <w:rPr>
                <w:rFonts w:ascii="Verdana" w:eastAsia="Times New Roman" w:hAnsi="Verdana" w:cs="Times New Roman"/>
                <w:sz w:val="18"/>
                <w:szCs w:val="18"/>
                <w:lang w:val="en-US"/>
              </w:rPr>
              <w:t xml:space="preserve"> </w:t>
            </w:r>
            <w:r w:rsidRPr="004A5DE7">
              <w:rPr>
                <w:rFonts w:ascii="Verdana" w:eastAsia="Times New Roman" w:hAnsi="Verdana" w:cs="Times New Roman"/>
                <w:b/>
                <w:color w:val="000000"/>
                <w:sz w:val="18"/>
                <w:szCs w:val="18"/>
                <w:lang w:val="en-GB" w:eastAsia="bg-BG"/>
              </w:rPr>
              <w:t>of Inspection</w:t>
            </w:r>
          </w:p>
        </w:tc>
        <w:tc>
          <w:tcPr>
            <w:tcW w:w="2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D50F8A" w:rsidRPr="004A5DE7" w:rsidRDefault="00D50F8A" w:rsidP="00D50F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Times New Roman" w:hAnsi="Verdana" w:cs="Times New Roman"/>
                <w:b/>
                <w:color w:val="000000"/>
                <w:sz w:val="18"/>
                <w:szCs w:val="18"/>
                <w:lang w:val="en-GB" w:eastAsia="bg-BG"/>
              </w:rPr>
              <w:t>Parameter of Inspection / Characteristic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D50F8A" w:rsidRPr="004A5DE7" w:rsidRDefault="00D50F8A" w:rsidP="007D35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Times New Roman" w:hAnsi="Verdana" w:cs="Times New Roman"/>
                <w:b/>
                <w:color w:val="000000"/>
                <w:sz w:val="18"/>
                <w:szCs w:val="18"/>
                <w:lang w:val="en-GB" w:eastAsia="bg-BG"/>
              </w:rPr>
              <w:t>Test and Measurement Methods Used During Inspection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D50F8A" w:rsidRPr="004A5DE7" w:rsidRDefault="00D50F8A" w:rsidP="007D35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Times New Roman" w:hAnsi="Verdana" w:cs="Times New Roman"/>
                <w:b/>
                <w:color w:val="000000"/>
                <w:sz w:val="18"/>
                <w:szCs w:val="18"/>
                <w:lang w:val="en-GB" w:eastAsia="bg-BG"/>
              </w:rPr>
              <w:t>Regulations, Standards, Specifications, Schemes</w:t>
            </w:r>
          </w:p>
        </w:tc>
      </w:tr>
      <w:tr w:rsidR="00D50F8A" w:rsidRPr="004A5DE7" w:rsidTr="00A134D1"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D50F8A" w:rsidRPr="004A5DE7" w:rsidRDefault="00D50F8A" w:rsidP="007D35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1</w:t>
            </w: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D50F8A" w:rsidRPr="004A5DE7" w:rsidRDefault="00D50F8A" w:rsidP="007D35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2</w:t>
            </w:r>
          </w:p>
        </w:tc>
        <w:tc>
          <w:tcPr>
            <w:tcW w:w="1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D50F8A" w:rsidRPr="004A5DE7" w:rsidRDefault="00D50F8A" w:rsidP="007D35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3</w:t>
            </w:r>
          </w:p>
        </w:tc>
        <w:tc>
          <w:tcPr>
            <w:tcW w:w="2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D50F8A" w:rsidRPr="004A5DE7" w:rsidRDefault="00D50F8A" w:rsidP="00D50F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4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D50F8A" w:rsidRPr="004A5DE7" w:rsidRDefault="00D50F8A" w:rsidP="00D50F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5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D50F8A" w:rsidRPr="004A5DE7" w:rsidRDefault="00D50F8A" w:rsidP="00D50F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6</w:t>
            </w:r>
          </w:p>
        </w:tc>
      </w:tr>
      <w:tr w:rsidR="00D50F8A" w:rsidRPr="004A5DE7" w:rsidTr="00A134D1"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50F8A" w:rsidRPr="004A5DE7" w:rsidRDefault="00D50F8A" w:rsidP="00C167B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1</w:t>
            </w: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50F8A" w:rsidRPr="004A5DE7" w:rsidRDefault="00D50F8A" w:rsidP="007D35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D50F8A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Microclimate in working and household environment</w:t>
            </w:r>
          </w:p>
        </w:tc>
        <w:tc>
          <w:tcPr>
            <w:tcW w:w="1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50F8A" w:rsidRPr="004A5DE7" w:rsidRDefault="00D50F8A" w:rsidP="007D35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D50F8A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New and/or operational sites/facilities</w:t>
            </w:r>
          </w:p>
        </w:tc>
        <w:tc>
          <w:tcPr>
            <w:tcW w:w="2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50F8A" w:rsidRPr="004A5DE7" w:rsidRDefault="00D50F8A" w:rsidP="007D35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D50F8A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 xml:space="preserve">Air </w:t>
            </w:r>
            <w:proofErr w:type="spellStart"/>
            <w:r w:rsidRPr="00D50F8A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temperature</w:t>
            </w:r>
            <w:proofErr w:type="spellEnd"/>
            <w:r w:rsidRPr="00D50F8A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 xml:space="preserve">; </w:t>
            </w:r>
            <w:proofErr w:type="spellStart"/>
            <w:r w:rsidRPr="00D50F8A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Relative</w:t>
            </w:r>
            <w:proofErr w:type="spellEnd"/>
            <w:r w:rsidRPr="00D50F8A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D50F8A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humidity</w:t>
            </w:r>
            <w:proofErr w:type="spellEnd"/>
            <w:r w:rsidRPr="00D50F8A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 xml:space="preserve">; Air </w:t>
            </w:r>
            <w:proofErr w:type="spellStart"/>
            <w:r w:rsidRPr="00D50F8A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velocity</w:t>
            </w:r>
            <w:proofErr w:type="spellEnd"/>
            <w:r w:rsidRPr="00D50F8A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D50F8A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and</w:t>
            </w:r>
            <w:proofErr w:type="spellEnd"/>
            <w:r w:rsidRPr="00D50F8A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D50F8A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movement</w:t>
            </w:r>
            <w:proofErr w:type="spellEnd"/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50F8A" w:rsidRPr="00D50F8A" w:rsidRDefault="00D50F8A" w:rsidP="00D50F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БДС</w:t>
            </w:r>
            <w:r w:rsidRPr="00D50F8A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 16686-87</w:t>
            </w:r>
          </w:p>
          <w:p w:rsidR="00D50F8A" w:rsidRPr="00D50F8A" w:rsidRDefault="00D50F8A" w:rsidP="00D50F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D50F8A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Ordinance No. РД-07-3, State Gazette (SG), issue 63/2014</w:t>
            </w:r>
          </w:p>
          <w:p w:rsidR="00D405CA" w:rsidRPr="004A5DE7" w:rsidRDefault="00D405CA" w:rsidP="00D405C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01-M </w:t>
            </w:r>
            <w:r w:rsidR="00D50F8A" w:rsidRPr="00D50F8A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Procedure 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on microclimate control</w:t>
            </w:r>
          </w:p>
          <w:p w:rsidR="00D50F8A" w:rsidRPr="004A5DE7" w:rsidRDefault="00D50F8A" w:rsidP="00D50F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50F8A" w:rsidRPr="00D50F8A" w:rsidRDefault="00D50F8A" w:rsidP="00D50F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D50F8A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Ordinance No 2, SG, issue 15/2007</w:t>
            </w:r>
            <w:r w:rsidR="00D405CA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;</w:t>
            </w:r>
          </w:p>
          <w:p w:rsidR="00D50F8A" w:rsidRPr="00D50F8A" w:rsidRDefault="00D405CA" w:rsidP="00D50F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Ordinance No </w:t>
            </w:r>
            <w:r w:rsidR="00D50F8A" w:rsidRPr="00D50F8A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9, SG, issue 46/1994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;</w:t>
            </w:r>
          </w:p>
          <w:p w:rsidR="00D50F8A" w:rsidRDefault="00D50F8A" w:rsidP="00D50F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D50F8A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Ordinance No 24, SG, issue 95/2003</w:t>
            </w:r>
            <w:r w:rsidR="00D405CA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;</w:t>
            </w:r>
          </w:p>
          <w:p w:rsidR="0010672E" w:rsidRPr="00D50F8A" w:rsidRDefault="0010672E" w:rsidP="00D50F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Ordinance </w:t>
            </w:r>
            <w:r w:rsidRPr="00D50F8A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No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 3, SG issue 15/2007;</w:t>
            </w:r>
          </w:p>
          <w:p w:rsidR="0010672E" w:rsidRPr="00D50F8A" w:rsidRDefault="0010672E" w:rsidP="0010672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D50F8A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Ordinance No. 26, SG, issue 103/2008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;</w:t>
            </w:r>
          </w:p>
          <w:p w:rsidR="00D50F8A" w:rsidRPr="00D50F8A" w:rsidRDefault="00D50F8A" w:rsidP="0010672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БДС</w:t>
            </w:r>
            <w:r w:rsidRPr="00D50F8A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 14776</w:t>
            </w:r>
            <w:r w:rsidR="00D405CA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;</w:t>
            </w:r>
          </w:p>
          <w:p w:rsidR="00D50F8A" w:rsidRPr="00D50F8A" w:rsidRDefault="00D50F8A" w:rsidP="00D50F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D50F8A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Ordinance No. РД-07-3, SG, issue 63/2014</w:t>
            </w:r>
            <w:r w:rsidR="00D405CA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;</w:t>
            </w:r>
          </w:p>
          <w:p w:rsidR="00D50F8A" w:rsidRPr="004A5DE7" w:rsidRDefault="0010672E" w:rsidP="00D50F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TS</w:t>
            </w:r>
          </w:p>
        </w:tc>
      </w:tr>
      <w:tr w:rsidR="00D50F8A" w:rsidRPr="004A5DE7" w:rsidTr="00A134D1"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50F8A" w:rsidRPr="004219EA" w:rsidRDefault="00D50F8A" w:rsidP="00C167B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FF0000"/>
                <w:sz w:val="18"/>
                <w:szCs w:val="18"/>
                <w:lang w:val="en-GB" w:eastAsia="bg-BG"/>
              </w:rPr>
            </w:pPr>
            <w:r w:rsidRPr="00D00218">
              <w:rPr>
                <w:rFonts w:ascii="Verdana" w:eastAsia="Times New Roman" w:hAnsi="Verdana" w:cs="Times New Roman"/>
                <w:sz w:val="18"/>
                <w:szCs w:val="18"/>
                <w:lang w:val="en-GB" w:eastAsia="bg-BG"/>
              </w:rPr>
              <w:t>2</w:t>
            </w: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50F8A" w:rsidRPr="00D00218" w:rsidRDefault="00654671" w:rsidP="0065467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val="en-GB" w:eastAsia="bg-BG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val="en-GB" w:eastAsia="bg-BG"/>
              </w:rPr>
              <w:t>Artificial lighting in work environment, premises of residential and public buildings, platforms of enterprises</w:t>
            </w:r>
            <w:r w:rsidR="00D00218" w:rsidRPr="00D00218">
              <w:rPr>
                <w:rFonts w:ascii="Verdana" w:eastAsia="Times New Roman" w:hAnsi="Verdana" w:cs="Times New Roman"/>
                <w:sz w:val="18"/>
                <w:szCs w:val="18"/>
                <w:lang w:val="en-GB" w:eastAsia="bg-BG"/>
              </w:rPr>
              <w:t xml:space="preserve"> </w:t>
            </w:r>
          </w:p>
        </w:tc>
        <w:tc>
          <w:tcPr>
            <w:tcW w:w="1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50F8A" w:rsidRPr="00D00218" w:rsidRDefault="00654671" w:rsidP="0065467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val="en-GB" w:eastAsia="bg-BG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val="en-GB" w:eastAsia="bg-BG"/>
              </w:rPr>
              <w:t>N</w:t>
            </w:r>
            <w:r w:rsidR="00D00218" w:rsidRPr="00D00218">
              <w:rPr>
                <w:rFonts w:ascii="Verdana" w:eastAsia="Times New Roman" w:hAnsi="Verdana" w:cs="Times New Roman"/>
                <w:sz w:val="18"/>
                <w:szCs w:val="18"/>
                <w:lang w:val="en-GB" w:eastAsia="bg-BG"/>
              </w:rPr>
              <w:t xml:space="preserve">ew and/or </w:t>
            </w:r>
            <w:r>
              <w:rPr>
                <w:rFonts w:ascii="Verdana" w:eastAsia="Times New Roman" w:hAnsi="Verdana" w:cs="Times New Roman"/>
                <w:sz w:val="18"/>
                <w:szCs w:val="18"/>
                <w:lang w:val="en-GB" w:eastAsia="bg-BG"/>
              </w:rPr>
              <w:t xml:space="preserve">existing </w:t>
            </w:r>
            <w:r w:rsidR="00D00218" w:rsidRPr="00D00218">
              <w:rPr>
                <w:rFonts w:ascii="Verdana" w:eastAsia="Times New Roman" w:hAnsi="Verdana" w:cs="Times New Roman"/>
                <w:sz w:val="18"/>
                <w:szCs w:val="18"/>
                <w:lang w:val="en-GB" w:eastAsia="bg-BG"/>
              </w:rPr>
              <w:t>sites</w:t>
            </w:r>
            <w:r>
              <w:rPr>
                <w:rFonts w:ascii="Verdana" w:eastAsia="Times New Roman" w:hAnsi="Verdana" w:cs="Times New Roman"/>
                <w:sz w:val="18"/>
                <w:szCs w:val="18"/>
                <w:lang w:val="en-GB" w:eastAsia="bg-BG"/>
              </w:rPr>
              <w:t xml:space="preserve"> and/or equipment</w:t>
            </w:r>
          </w:p>
        </w:tc>
        <w:tc>
          <w:tcPr>
            <w:tcW w:w="2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50F8A" w:rsidRPr="00D00218" w:rsidRDefault="00D00218" w:rsidP="007D35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val="en-GB" w:eastAsia="bg-BG"/>
              </w:rPr>
            </w:pPr>
            <w:r w:rsidRPr="00D00218">
              <w:rPr>
                <w:rFonts w:ascii="Verdana" w:eastAsia="Times New Roman" w:hAnsi="Verdana" w:cs="Times New Roman"/>
                <w:sz w:val="18"/>
                <w:szCs w:val="18"/>
                <w:lang w:val="en-GB" w:eastAsia="bg-BG"/>
              </w:rPr>
              <w:t>Illumination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54671" w:rsidRDefault="00654671" w:rsidP="00D002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val="en-GB" w:eastAsia="bg-BG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val="en-GB" w:eastAsia="bg-BG"/>
              </w:rPr>
              <w:t xml:space="preserve">Methodical guidelines on </w:t>
            </w:r>
          </w:p>
          <w:p w:rsidR="00654671" w:rsidRDefault="00654671" w:rsidP="00D002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val="en-GB" w:eastAsia="bg-BG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val="en-GB" w:eastAsia="bg-BG"/>
              </w:rPr>
              <w:t>Measurement and evaluation of artificial lighting inside buildings</w:t>
            </w:r>
          </w:p>
          <w:p w:rsidR="00D00218" w:rsidRPr="00D00218" w:rsidRDefault="00D00218" w:rsidP="00D002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val="en-GB" w:eastAsia="bg-BG"/>
              </w:rPr>
            </w:pPr>
            <w:r w:rsidRPr="00D00218">
              <w:rPr>
                <w:rFonts w:ascii="Verdana" w:eastAsia="Times New Roman" w:hAnsi="Verdana" w:cs="Times New Roman"/>
                <w:sz w:val="18"/>
                <w:szCs w:val="18"/>
                <w:lang w:val="en-GB" w:eastAsia="bg-BG"/>
              </w:rPr>
              <w:t>40-85,</w:t>
            </w:r>
            <w:r w:rsidR="00654671">
              <w:rPr>
                <w:rFonts w:ascii="Verdana" w:eastAsia="Times New Roman" w:hAnsi="Verdana" w:cs="Times New Roman"/>
                <w:sz w:val="18"/>
                <w:szCs w:val="18"/>
                <w:lang w:val="en-GB" w:eastAsia="bg-BG"/>
              </w:rPr>
              <w:t xml:space="preserve"> edition </w:t>
            </w:r>
          </w:p>
          <w:p w:rsidR="00D00218" w:rsidRPr="00D00218" w:rsidRDefault="00654671" w:rsidP="00D002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val="en-GB" w:eastAsia="bg-BG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val="en-GB" w:eastAsia="bg-BG"/>
              </w:rPr>
              <w:t xml:space="preserve">“Standardization” </w:t>
            </w:r>
            <w:r w:rsidR="00D00218" w:rsidRPr="00D00218">
              <w:rPr>
                <w:rFonts w:ascii="Verdana" w:eastAsia="Times New Roman" w:hAnsi="Verdana" w:cs="Times New Roman"/>
                <w:sz w:val="18"/>
                <w:szCs w:val="18"/>
                <w:lang w:val="en-GB" w:eastAsia="bg-BG"/>
              </w:rPr>
              <w:t>1985</w:t>
            </w:r>
          </w:p>
          <w:p w:rsidR="00654671" w:rsidRDefault="00654671" w:rsidP="00D002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val="en-GB" w:eastAsia="bg-BG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val="en-GB" w:eastAsia="bg-BG"/>
              </w:rPr>
              <w:t>02-O Artificial Illumination control procedure</w:t>
            </w:r>
          </w:p>
          <w:p w:rsidR="00D50F8A" w:rsidRPr="00D00218" w:rsidRDefault="00D50F8A" w:rsidP="00D002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val="en-GB" w:eastAsia="bg-BG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00218" w:rsidRPr="00D00218" w:rsidRDefault="00D00218" w:rsidP="00D00218">
            <w:pPr>
              <w:pStyle w:val="Default"/>
              <w:rPr>
                <w:rFonts w:ascii="Verdana" w:hAnsi="Verdana"/>
                <w:sz w:val="18"/>
                <w:szCs w:val="22"/>
              </w:rPr>
            </w:pPr>
            <w:r w:rsidRPr="00D00218">
              <w:rPr>
                <w:rFonts w:ascii="Verdana" w:hAnsi="Verdana"/>
                <w:sz w:val="18"/>
                <w:szCs w:val="22"/>
              </w:rPr>
              <w:t xml:space="preserve">Ordinance No 49, </w:t>
            </w:r>
          </w:p>
          <w:p w:rsidR="00D00218" w:rsidRPr="00D00218" w:rsidRDefault="00D00218" w:rsidP="00D00218">
            <w:pPr>
              <w:pStyle w:val="Default"/>
              <w:rPr>
                <w:rFonts w:ascii="Verdana" w:hAnsi="Verdana"/>
                <w:sz w:val="18"/>
                <w:szCs w:val="22"/>
              </w:rPr>
            </w:pPr>
            <w:r w:rsidRPr="00D00218">
              <w:rPr>
                <w:rFonts w:ascii="Verdana" w:hAnsi="Verdana"/>
                <w:sz w:val="18"/>
                <w:szCs w:val="22"/>
              </w:rPr>
              <w:t>SG, issue 7/1976</w:t>
            </w:r>
            <w:r w:rsidR="0005201C">
              <w:rPr>
                <w:rFonts w:ascii="Verdana" w:hAnsi="Verdana"/>
                <w:sz w:val="18"/>
                <w:szCs w:val="22"/>
              </w:rPr>
              <w:t>;</w:t>
            </w:r>
            <w:r w:rsidRPr="00D00218">
              <w:rPr>
                <w:rFonts w:ascii="Verdana" w:hAnsi="Verdana"/>
                <w:sz w:val="18"/>
                <w:szCs w:val="22"/>
              </w:rPr>
              <w:t xml:space="preserve"> </w:t>
            </w:r>
          </w:p>
          <w:p w:rsidR="0005201C" w:rsidRPr="00D00218" w:rsidRDefault="0005201C" w:rsidP="0005201C">
            <w:pPr>
              <w:pStyle w:val="Default"/>
              <w:rPr>
                <w:rFonts w:ascii="Verdana" w:hAnsi="Verdana"/>
                <w:sz w:val="18"/>
                <w:szCs w:val="22"/>
              </w:rPr>
            </w:pPr>
            <w:r w:rsidRPr="00D00218">
              <w:rPr>
                <w:rFonts w:ascii="Verdana" w:hAnsi="Verdana"/>
                <w:sz w:val="18"/>
                <w:szCs w:val="22"/>
              </w:rPr>
              <w:t xml:space="preserve">Ordinance No 2, </w:t>
            </w:r>
          </w:p>
          <w:p w:rsidR="0005201C" w:rsidRPr="00D00218" w:rsidRDefault="0005201C" w:rsidP="0005201C">
            <w:pPr>
              <w:pStyle w:val="Default"/>
              <w:rPr>
                <w:rFonts w:ascii="Verdana" w:hAnsi="Verdana"/>
                <w:sz w:val="18"/>
                <w:szCs w:val="22"/>
              </w:rPr>
            </w:pPr>
            <w:r w:rsidRPr="00D00218">
              <w:rPr>
                <w:rFonts w:ascii="Verdana" w:hAnsi="Verdana"/>
                <w:sz w:val="18"/>
                <w:szCs w:val="22"/>
              </w:rPr>
              <w:t>SG, issue 15/2007</w:t>
            </w:r>
            <w:r>
              <w:rPr>
                <w:rFonts w:ascii="Verdana" w:hAnsi="Verdana"/>
                <w:sz w:val="18"/>
                <w:szCs w:val="22"/>
              </w:rPr>
              <w:t>;</w:t>
            </w:r>
            <w:r w:rsidRPr="00D00218">
              <w:rPr>
                <w:rFonts w:ascii="Verdana" w:hAnsi="Verdana"/>
                <w:sz w:val="18"/>
                <w:szCs w:val="22"/>
              </w:rPr>
              <w:t xml:space="preserve"> </w:t>
            </w:r>
          </w:p>
          <w:p w:rsidR="0005201C" w:rsidRPr="00D00218" w:rsidRDefault="0005201C" w:rsidP="0005201C">
            <w:pPr>
              <w:pStyle w:val="Default"/>
              <w:rPr>
                <w:rFonts w:ascii="Verdana" w:hAnsi="Verdana"/>
                <w:sz w:val="18"/>
                <w:szCs w:val="22"/>
              </w:rPr>
            </w:pPr>
            <w:r w:rsidRPr="00D00218">
              <w:rPr>
                <w:rFonts w:ascii="Verdana" w:hAnsi="Verdana"/>
                <w:sz w:val="18"/>
                <w:szCs w:val="22"/>
              </w:rPr>
              <w:t xml:space="preserve">Ordinance No 3, </w:t>
            </w:r>
          </w:p>
          <w:p w:rsidR="0005201C" w:rsidRPr="00D00218" w:rsidRDefault="0005201C" w:rsidP="0005201C">
            <w:pPr>
              <w:pStyle w:val="Default"/>
              <w:rPr>
                <w:rFonts w:ascii="Verdana" w:hAnsi="Verdana"/>
                <w:sz w:val="18"/>
                <w:szCs w:val="22"/>
              </w:rPr>
            </w:pPr>
            <w:r w:rsidRPr="00D00218">
              <w:rPr>
                <w:rFonts w:ascii="Verdana" w:hAnsi="Verdana"/>
                <w:sz w:val="18"/>
                <w:szCs w:val="22"/>
              </w:rPr>
              <w:t>SG, issue 15/2007</w:t>
            </w:r>
            <w:r>
              <w:rPr>
                <w:rFonts w:ascii="Verdana" w:hAnsi="Verdana"/>
                <w:sz w:val="18"/>
                <w:szCs w:val="22"/>
              </w:rPr>
              <w:t>;</w:t>
            </w:r>
            <w:r w:rsidRPr="00D00218">
              <w:rPr>
                <w:rFonts w:ascii="Verdana" w:hAnsi="Verdana"/>
                <w:sz w:val="18"/>
                <w:szCs w:val="22"/>
              </w:rPr>
              <w:t xml:space="preserve"> </w:t>
            </w:r>
          </w:p>
          <w:p w:rsidR="0005201C" w:rsidRPr="00D00218" w:rsidRDefault="0005201C" w:rsidP="0005201C">
            <w:pPr>
              <w:pStyle w:val="Default"/>
              <w:rPr>
                <w:rFonts w:ascii="Verdana" w:hAnsi="Verdana"/>
                <w:sz w:val="18"/>
                <w:szCs w:val="22"/>
              </w:rPr>
            </w:pPr>
            <w:r w:rsidRPr="00D00218">
              <w:rPr>
                <w:rFonts w:ascii="Verdana" w:hAnsi="Verdana"/>
                <w:sz w:val="18"/>
                <w:szCs w:val="22"/>
              </w:rPr>
              <w:t xml:space="preserve">Ordinance No 9, </w:t>
            </w:r>
          </w:p>
          <w:p w:rsidR="0005201C" w:rsidRDefault="0005201C" w:rsidP="0005201C">
            <w:pPr>
              <w:pStyle w:val="Default"/>
              <w:rPr>
                <w:rFonts w:ascii="Verdana" w:hAnsi="Verdana"/>
                <w:sz w:val="18"/>
                <w:szCs w:val="22"/>
              </w:rPr>
            </w:pPr>
            <w:r w:rsidRPr="00D00218">
              <w:rPr>
                <w:rFonts w:ascii="Verdana" w:hAnsi="Verdana"/>
                <w:sz w:val="18"/>
                <w:szCs w:val="22"/>
              </w:rPr>
              <w:t>SG, issue 46/1994</w:t>
            </w:r>
            <w:r>
              <w:rPr>
                <w:rFonts w:ascii="Verdana" w:hAnsi="Verdana"/>
                <w:sz w:val="18"/>
                <w:szCs w:val="22"/>
              </w:rPr>
              <w:t>;</w:t>
            </w:r>
          </w:p>
          <w:p w:rsidR="00D00218" w:rsidRPr="00D00218" w:rsidRDefault="00D00218" w:rsidP="0005201C">
            <w:pPr>
              <w:pStyle w:val="Default"/>
              <w:rPr>
                <w:rFonts w:ascii="Verdana" w:hAnsi="Verdana"/>
                <w:sz w:val="18"/>
                <w:szCs w:val="22"/>
              </w:rPr>
            </w:pPr>
            <w:r w:rsidRPr="00D00218">
              <w:rPr>
                <w:rFonts w:ascii="Verdana" w:hAnsi="Verdana"/>
                <w:sz w:val="18"/>
                <w:szCs w:val="22"/>
              </w:rPr>
              <w:t xml:space="preserve">Ordinance No 24, </w:t>
            </w:r>
          </w:p>
          <w:p w:rsidR="00D00218" w:rsidRPr="00D00218" w:rsidRDefault="00D00218" w:rsidP="00D00218">
            <w:pPr>
              <w:pStyle w:val="Default"/>
              <w:rPr>
                <w:rFonts w:ascii="Verdana" w:hAnsi="Verdana"/>
                <w:sz w:val="18"/>
                <w:szCs w:val="22"/>
              </w:rPr>
            </w:pPr>
            <w:r w:rsidRPr="00D00218">
              <w:rPr>
                <w:rFonts w:ascii="Verdana" w:hAnsi="Verdana"/>
                <w:sz w:val="18"/>
                <w:szCs w:val="22"/>
              </w:rPr>
              <w:t>SG, issue 95/2003</w:t>
            </w:r>
            <w:r w:rsidR="0005201C">
              <w:rPr>
                <w:rFonts w:ascii="Verdana" w:hAnsi="Verdana"/>
                <w:sz w:val="18"/>
                <w:szCs w:val="22"/>
              </w:rPr>
              <w:t>;</w:t>
            </w:r>
            <w:r w:rsidRPr="00D00218">
              <w:rPr>
                <w:rFonts w:ascii="Verdana" w:hAnsi="Verdana"/>
                <w:sz w:val="18"/>
                <w:szCs w:val="22"/>
              </w:rPr>
              <w:t xml:space="preserve"> </w:t>
            </w:r>
          </w:p>
          <w:p w:rsidR="0005201C" w:rsidRPr="00D00218" w:rsidRDefault="0005201C" w:rsidP="0005201C">
            <w:pPr>
              <w:pStyle w:val="Default"/>
              <w:rPr>
                <w:rFonts w:ascii="Verdana" w:hAnsi="Verdana"/>
                <w:sz w:val="18"/>
                <w:szCs w:val="22"/>
              </w:rPr>
            </w:pPr>
            <w:r w:rsidRPr="00D00218">
              <w:rPr>
                <w:rFonts w:ascii="Verdana" w:hAnsi="Verdana"/>
                <w:sz w:val="18"/>
                <w:szCs w:val="22"/>
              </w:rPr>
              <w:t xml:space="preserve">Ordinance No. 26, </w:t>
            </w:r>
          </w:p>
          <w:p w:rsidR="00D00218" w:rsidRPr="00D00218" w:rsidRDefault="0005201C" w:rsidP="0005201C">
            <w:pPr>
              <w:pStyle w:val="Default"/>
              <w:rPr>
                <w:rFonts w:ascii="Verdana" w:hAnsi="Verdana"/>
                <w:sz w:val="18"/>
                <w:szCs w:val="22"/>
              </w:rPr>
            </w:pPr>
            <w:r>
              <w:rPr>
                <w:rFonts w:ascii="Verdana" w:hAnsi="Verdana"/>
                <w:sz w:val="18"/>
              </w:rPr>
              <w:t>SG, issue 103/2008;</w:t>
            </w:r>
            <w:r w:rsidRPr="00D00218">
              <w:rPr>
                <w:rFonts w:ascii="Verdana" w:hAnsi="Verdana"/>
                <w:sz w:val="18"/>
              </w:rPr>
              <w:t xml:space="preserve"> </w:t>
            </w:r>
            <w:r w:rsidR="00D00218">
              <w:rPr>
                <w:rFonts w:ascii="Verdana" w:hAnsi="Verdana"/>
                <w:sz w:val="18"/>
                <w:szCs w:val="22"/>
                <w:lang w:val="bg-BG"/>
              </w:rPr>
              <w:t>БДС</w:t>
            </w:r>
            <w:r w:rsidR="00D00218" w:rsidRPr="00D00218">
              <w:rPr>
                <w:rFonts w:ascii="Verdana" w:hAnsi="Verdana"/>
                <w:sz w:val="18"/>
                <w:szCs w:val="22"/>
              </w:rPr>
              <w:t xml:space="preserve"> EN 12464-1: 2021; </w:t>
            </w:r>
          </w:p>
          <w:p w:rsidR="00D50F8A" w:rsidRPr="00D00218" w:rsidRDefault="00D00218" w:rsidP="00D002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val="en-GB" w:eastAsia="bg-BG"/>
              </w:rPr>
            </w:pPr>
            <w:r w:rsidRPr="00D00218">
              <w:rPr>
                <w:rFonts w:ascii="Verdana" w:hAnsi="Verdana"/>
                <w:sz w:val="18"/>
              </w:rPr>
              <w:t xml:space="preserve">TS </w:t>
            </w:r>
          </w:p>
        </w:tc>
      </w:tr>
      <w:tr w:rsidR="00F7402F" w:rsidRPr="004A5DE7" w:rsidTr="00795D30">
        <w:trPr>
          <w:trHeight w:val="1686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7402F" w:rsidRPr="00D00218" w:rsidRDefault="00F7402F" w:rsidP="00C167B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val="en-GB" w:eastAsia="bg-BG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val="en-GB" w:eastAsia="bg-BG"/>
              </w:rPr>
              <w:t>3</w:t>
            </w: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7402F" w:rsidRDefault="00F7402F" w:rsidP="0065467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val="en-GB" w:eastAsia="bg-BG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val="en-GB" w:eastAsia="bg-BG"/>
              </w:rPr>
              <w:t>Noise in work environment</w:t>
            </w:r>
          </w:p>
        </w:tc>
        <w:tc>
          <w:tcPr>
            <w:tcW w:w="1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7402F" w:rsidRDefault="00F7402F" w:rsidP="0065467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val="en-GB" w:eastAsia="bg-BG"/>
              </w:rPr>
            </w:pPr>
            <w:r w:rsidRPr="00F7402F">
              <w:rPr>
                <w:rFonts w:ascii="Verdana" w:eastAsia="Times New Roman" w:hAnsi="Verdana" w:cs="Times New Roman"/>
                <w:sz w:val="18"/>
                <w:szCs w:val="18"/>
                <w:lang w:val="en-GB" w:eastAsia="bg-BG"/>
              </w:rPr>
              <w:t>New and/or existing sites and/or equipment</w:t>
            </w:r>
          </w:p>
        </w:tc>
        <w:tc>
          <w:tcPr>
            <w:tcW w:w="2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7402F" w:rsidRDefault="00F7402F" w:rsidP="007D35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val="en-GB" w:eastAsia="bg-BG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val="en-GB" w:eastAsia="bg-BG"/>
              </w:rPr>
              <w:t xml:space="preserve">Daily level of </w:t>
            </w:r>
            <w:r w:rsidR="00F9437B">
              <w:rPr>
                <w:rFonts w:ascii="Verdana" w:eastAsia="Times New Roman" w:hAnsi="Verdana" w:cs="Times New Roman"/>
                <w:sz w:val="18"/>
                <w:szCs w:val="18"/>
                <w:lang w:val="en-GB" w:eastAsia="bg-BG"/>
              </w:rPr>
              <w:t>noise exposure; Average</w:t>
            </w:r>
            <w:r w:rsidR="00141A84">
              <w:rPr>
                <w:rFonts w:ascii="Verdana" w:eastAsia="Times New Roman" w:hAnsi="Verdana" w:cs="Times New Roman"/>
                <w:sz w:val="18"/>
                <w:szCs w:val="18"/>
                <w:lang w:val="en-GB" w:eastAsia="bg-BG"/>
              </w:rPr>
              <w:t xml:space="preserve"> weekly level of noise exposure; Peak level of noise pressure;</w:t>
            </w:r>
          </w:p>
          <w:p w:rsidR="00F7402F" w:rsidRDefault="00F7402F" w:rsidP="007D35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val="en-GB" w:eastAsia="bg-BG"/>
              </w:rPr>
            </w:pPr>
          </w:p>
          <w:p w:rsidR="00F7402F" w:rsidRDefault="00F7402F" w:rsidP="007D35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val="en-GB" w:eastAsia="bg-BG"/>
              </w:rPr>
            </w:pPr>
          </w:p>
          <w:p w:rsidR="00F7402F" w:rsidRDefault="00F7402F" w:rsidP="007D35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val="en-GB" w:eastAsia="bg-BG"/>
              </w:rPr>
            </w:pPr>
          </w:p>
          <w:p w:rsidR="00F7402F" w:rsidRDefault="00F7402F" w:rsidP="007D35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val="en-GB" w:eastAsia="bg-BG"/>
              </w:rPr>
            </w:pPr>
          </w:p>
          <w:p w:rsidR="00F7402F" w:rsidRDefault="00F7402F" w:rsidP="007D35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val="en-GB" w:eastAsia="bg-BG"/>
              </w:rPr>
            </w:pPr>
          </w:p>
          <w:p w:rsidR="00F7402F" w:rsidRDefault="00F7402F" w:rsidP="007D35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val="en-GB" w:eastAsia="bg-BG"/>
              </w:rPr>
            </w:pPr>
          </w:p>
          <w:p w:rsidR="00F7402F" w:rsidRPr="00D00218" w:rsidRDefault="00F7402F" w:rsidP="007D35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val="en-GB" w:eastAsia="bg-BG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7402F" w:rsidRDefault="00141A84" w:rsidP="00D002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val="en-US" w:eastAsia="bg-BG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bg-BG"/>
              </w:rPr>
              <w:lastRenderedPageBreak/>
              <w:t xml:space="preserve">БДС </w:t>
            </w:r>
            <w:r>
              <w:rPr>
                <w:rFonts w:ascii="Verdana" w:eastAsia="Times New Roman" w:hAnsi="Verdana" w:cs="Times New Roman"/>
                <w:sz w:val="18"/>
                <w:szCs w:val="18"/>
                <w:lang w:val="en-US" w:eastAsia="bg-BG"/>
              </w:rPr>
              <w:t>EN ISO 9612</w:t>
            </w:r>
          </w:p>
          <w:p w:rsidR="00141A84" w:rsidRDefault="00141A84" w:rsidP="00D002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val="en-US" w:eastAsia="bg-BG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val="en-US" w:eastAsia="bg-BG"/>
              </w:rPr>
              <w:t>(</w:t>
            </w:r>
            <w:r>
              <w:rPr>
                <w:rFonts w:ascii="Verdana" w:eastAsia="Times New Roman" w:hAnsi="Verdana" w:cs="Times New Roman"/>
                <w:sz w:val="18"/>
                <w:szCs w:val="18"/>
                <w:lang w:eastAsia="bg-BG"/>
              </w:rPr>
              <w:t>БДС</w:t>
            </w:r>
            <w:r>
              <w:rPr>
                <w:rFonts w:ascii="Verdana" w:eastAsia="Times New Roman" w:hAnsi="Verdana" w:cs="Times New Roman"/>
                <w:sz w:val="18"/>
                <w:szCs w:val="18"/>
                <w:lang w:val="en-US" w:eastAsia="bg-BG"/>
              </w:rPr>
              <w:t xml:space="preserve"> ISO 1999);</w:t>
            </w:r>
          </w:p>
          <w:p w:rsidR="00141A84" w:rsidRDefault="00141A84" w:rsidP="00D002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val="en-US" w:eastAsia="bg-BG"/>
              </w:rPr>
            </w:pPr>
          </w:p>
          <w:p w:rsidR="00141A84" w:rsidRPr="00141A84" w:rsidRDefault="00141A84" w:rsidP="00D002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val="en-US" w:eastAsia="bg-BG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val="en-US" w:eastAsia="bg-BG"/>
              </w:rPr>
              <w:t>03.1- III Noise control procedure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41A84" w:rsidRPr="00D00218" w:rsidRDefault="00141A84" w:rsidP="00D00218">
            <w:pPr>
              <w:pStyle w:val="Default"/>
              <w:rPr>
                <w:rFonts w:ascii="Verdana" w:hAnsi="Verdana"/>
                <w:sz w:val="18"/>
                <w:szCs w:val="22"/>
              </w:rPr>
            </w:pPr>
            <w:r>
              <w:rPr>
                <w:rFonts w:ascii="Verdana" w:hAnsi="Verdana"/>
                <w:sz w:val="18"/>
                <w:szCs w:val="22"/>
              </w:rPr>
              <w:t>Ordinance No. 6, SG, issue 70/2005;</w:t>
            </w:r>
            <w:r w:rsidR="00F56B60">
              <w:rPr>
                <w:rFonts w:ascii="Verdana" w:hAnsi="Verdana"/>
                <w:sz w:val="18"/>
                <w:szCs w:val="22"/>
              </w:rPr>
              <w:t xml:space="preserve"> TS</w:t>
            </w:r>
          </w:p>
        </w:tc>
      </w:tr>
      <w:tr w:rsidR="00690A13" w:rsidRPr="004A5DE7" w:rsidTr="00A134D1"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90A13" w:rsidRPr="004A5DE7" w:rsidRDefault="00690A13" w:rsidP="00C167B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lastRenderedPageBreak/>
              <w:t>4</w:t>
            </w: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90A13" w:rsidRPr="004A5DE7" w:rsidRDefault="00690A13" w:rsidP="00690A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Electric installations </w:t>
            </w:r>
            <w:r w:rsidRPr="002E26A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and facilities up to 1000 V</w:t>
            </w:r>
          </w:p>
        </w:tc>
        <w:tc>
          <w:tcPr>
            <w:tcW w:w="1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90A13" w:rsidRDefault="00690A13" w:rsidP="00690A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N</w:t>
            </w:r>
            <w:r w:rsidRPr="002E26A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ew and/or</w:t>
            </w:r>
          </w:p>
          <w:p w:rsidR="00690A13" w:rsidRDefault="00690A13" w:rsidP="00690A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Existing sites and/or equipment</w:t>
            </w:r>
          </w:p>
          <w:p w:rsidR="00690A13" w:rsidRDefault="00690A13" w:rsidP="00690A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</w:p>
          <w:p w:rsidR="00690A13" w:rsidRPr="004A5DE7" w:rsidRDefault="00690A13" w:rsidP="00690A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</w:p>
        </w:tc>
        <w:tc>
          <w:tcPr>
            <w:tcW w:w="2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90A13" w:rsidRPr="004A5DE7" w:rsidRDefault="00690A13" w:rsidP="00690A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661C82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Impedance of "phase-protective conductor" loop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90A13" w:rsidRPr="004A5DE7" w:rsidRDefault="00690A13" w:rsidP="00690A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Procedure 08-Z on Impedance of contour “Phase – protected conductor” control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90A13" w:rsidRPr="002E26AD" w:rsidRDefault="00690A13" w:rsidP="00690A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2E26A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Ordinance No. 3, SG, issue 90 and 91/2004;</w:t>
            </w:r>
          </w:p>
          <w:p w:rsidR="00690A13" w:rsidRPr="004A5DE7" w:rsidRDefault="00690A13" w:rsidP="00690A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2E26A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Ordinance No 16-116, SG, issue 26/2008; TS</w:t>
            </w:r>
          </w:p>
        </w:tc>
      </w:tr>
      <w:tr w:rsidR="00690A13" w:rsidRPr="004A5DE7" w:rsidTr="00A134D1">
        <w:trPr>
          <w:trHeight w:val="1625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90A13" w:rsidRPr="004A5DE7" w:rsidRDefault="00690A13" w:rsidP="00C167B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5</w:t>
            </w: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90A13" w:rsidRDefault="00690A13" w:rsidP="00690A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Electric installations and </w:t>
            </w:r>
          </w:p>
          <w:p w:rsidR="00690A13" w:rsidRPr="004A5DE7" w:rsidRDefault="00690A13" w:rsidP="00690A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8231DA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facilities of up to 1000 V</w:t>
            </w:r>
          </w:p>
        </w:tc>
        <w:tc>
          <w:tcPr>
            <w:tcW w:w="167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90A13" w:rsidRDefault="00690A13" w:rsidP="00690A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N</w:t>
            </w:r>
            <w:r w:rsidRPr="00251E0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ew and/or </w:t>
            </w:r>
          </w:p>
          <w:p w:rsidR="00690A13" w:rsidRDefault="00690A13" w:rsidP="00690A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existing </w:t>
            </w:r>
          </w:p>
          <w:p w:rsidR="00690A13" w:rsidRPr="004A5DE7" w:rsidRDefault="00690A13" w:rsidP="00690A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251E0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sites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 and/or equipment</w:t>
            </w:r>
          </w:p>
        </w:tc>
        <w:tc>
          <w:tcPr>
            <w:tcW w:w="210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90A13" w:rsidRPr="004A5DE7" w:rsidRDefault="00690A13" w:rsidP="00690A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Strength of protective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earthing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 installations;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90A13" w:rsidRPr="004A5DE7" w:rsidRDefault="00690A13" w:rsidP="00690A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Procedure 10-ZZ on resistance of protective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earthing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 installations control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90A13" w:rsidRPr="00007101" w:rsidRDefault="00690A13" w:rsidP="00690A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007101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Ordinance No. 3, SG, issue 90 and 91/2004;</w:t>
            </w:r>
          </w:p>
          <w:p w:rsidR="00690A13" w:rsidRPr="00007101" w:rsidRDefault="00690A13" w:rsidP="00690A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007101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Ordinance No 16-116,</w:t>
            </w:r>
          </w:p>
          <w:p w:rsidR="00690A13" w:rsidRPr="004A5DE7" w:rsidRDefault="00690A13" w:rsidP="00690A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007101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SG, issue 26/2008; TS</w:t>
            </w:r>
          </w:p>
        </w:tc>
      </w:tr>
      <w:tr w:rsidR="00690A13" w:rsidRPr="004A5DE7" w:rsidTr="00A134D1">
        <w:trPr>
          <w:trHeight w:val="2776"/>
        </w:trPr>
        <w:tc>
          <w:tcPr>
            <w:tcW w:w="50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90A13" w:rsidRPr="00D00218" w:rsidRDefault="00690A13" w:rsidP="00C167B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6</w:t>
            </w:r>
          </w:p>
        </w:tc>
        <w:tc>
          <w:tcPr>
            <w:tcW w:w="1499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90A13" w:rsidRDefault="00690A13" w:rsidP="00690A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Electric installations and </w:t>
            </w:r>
          </w:p>
          <w:p w:rsidR="00690A13" w:rsidRPr="008231DA" w:rsidRDefault="00690A13" w:rsidP="00690A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8231DA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facilities of up to 1000 V</w:t>
            </w:r>
          </w:p>
        </w:tc>
        <w:tc>
          <w:tcPr>
            <w:tcW w:w="167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90A13" w:rsidRDefault="00690A13" w:rsidP="00690A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N</w:t>
            </w:r>
            <w:r w:rsidRPr="00251E0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ew and/or </w:t>
            </w:r>
          </w:p>
          <w:p w:rsidR="00690A13" w:rsidRDefault="00690A13" w:rsidP="00690A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existing </w:t>
            </w:r>
          </w:p>
          <w:p w:rsidR="00690A13" w:rsidRPr="00251E0D" w:rsidRDefault="00690A13" w:rsidP="00690A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251E0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sites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 and/or equipment</w:t>
            </w:r>
          </w:p>
        </w:tc>
        <w:tc>
          <w:tcPr>
            <w:tcW w:w="2107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90A13" w:rsidRPr="00251E0D" w:rsidRDefault="00690A13" w:rsidP="00690A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Strength of lightning- protective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earthing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 installations;</w:t>
            </w:r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90A13" w:rsidRPr="00007101" w:rsidRDefault="00690A13" w:rsidP="00690A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Procedure 11</w:t>
            </w:r>
            <w:r w:rsidRPr="004C384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-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M</w:t>
            </w:r>
            <w:r w:rsidRPr="004C384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ZZ on resistance of protective 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lightning </w:t>
            </w:r>
            <w:proofErr w:type="spellStart"/>
            <w:r w:rsidRPr="004C384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earthing</w:t>
            </w:r>
            <w:proofErr w:type="spellEnd"/>
            <w:r w:rsidRPr="004C384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 installations control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90A13" w:rsidRDefault="00690A13" w:rsidP="00690A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Ordinance No. 4</w:t>
            </w:r>
            <w:r w:rsidRPr="004C384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, SG, issue 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6/2011;</w:t>
            </w:r>
            <w:r w:rsidRPr="004C384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 TS</w:t>
            </w:r>
          </w:p>
          <w:p w:rsidR="00690A13" w:rsidRDefault="00690A13" w:rsidP="00690A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</w:p>
          <w:p w:rsidR="00690A13" w:rsidRDefault="00690A13" w:rsidP="00690A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</w:p>
          <w:p w:rsidR="00690A13" w:rsidRDefault="00690A13" w:rsidP="00690A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</w:p>
          <w:p w:rsidR="00690A13" w:rsidRDefault="00690A13" w:rsidP="00690A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</w:p>
          <w:p w:rsidR="00690A13" w:rsidRDefault="00690A13" w:rsidP="00690A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</w:p>
          <w:p w:rsidR="00690A13" w:rsidRDefault="00690A13" w:rsidP="00690A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</w:p>
          <w:p w:rsidR="00690A13" w:rsidRDefault="00690A13" w:rsidP="00690A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</w:p>
          <w:p w:rsidR="00690A13" w:rsidRDefault="00690A13" w:rsidP="00690A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</w:p>
          <w:p w:rsidR="00690A13" w:rsidRPr="00007101" w:rsidRDefault="00690A13" w:rsidP="00690A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</w:p>
        </w:tc>
      </w:tr>
      <w:tr w:rsidR="00690A13" w:rsidRPr="004A5DE7" w:rsidTr="00A134D1">
        <w:trPr>
          <w:trHeight w:val="53"/>
        </w:trPr>
        <w:tc>
          <w:tcPr>
            <w:tcW w:w="500" w:type="dxa"/>
            <w:vMerge/>
            <w:tcBorders>
              <w:lef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90A13" w:rsidRPr="004A5DE7" w:rsidRDefault="00690A13" w:rsidP="00C167B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</w:p>
        </w:tc>
        <w:tc>
          <w:tcPr>
            <w:tcW w:w="1499" w:type="dxa"/>
            <w:vMerge/>
            <w:tcBorders>
              <w:lef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90A13" w:rsidRPr="008231DA" w:rsidRDefault="00690A13" w:rsidP="00690A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</w:p>
        </w:tc>
        <w:tc>
          <w:tcPr>
            <w:tcW w:w="1670" w:type="dxa"/>
            <w:vMerge/>
            <w:tcBorders>
              <w:lef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90A13" w:rsidRPr="00251E0D" w:rsidRDefault="00690A13" w:rsidP="00690A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</w:p>
        </w:tc>
        <w:tc>
          <w:tcPr>
            <w:tcW w:w="2107" w:type="dxa"/>
            <w:vMerge/>
            <w:tcBorders>
              <w:lef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90A13" w:rsidRPr="00251E0D" w:rsidRDefault="00690A13" w:rsidP="00690A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90A13" w:rsidRPr="00251E0D" w:rsidRDefault="00690A13" w:rsidP="00690A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</w:p>
        </w:tc>
        <w:tc>
          <w:tcPr>
            <w:tcW w:w="212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90A13" w:rsidRDefault="00690A13" w:rsidP="00690A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</w:p>
        </w:tc>
      </w:tr>
      <w:tr w:rsidR="00690A13" w:rsidRPr="004A5DE7" w:rsidTr="00795D30">
        <w:trPr>
          <w:trHeight w:val="68"/>
        </w:trPr>
        <w:tc>
          <w:tcPr>
            <w:tcW w:w="500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90A13" w:rsidRPr="004A5DE7" w:rsidRDefault="00690A13" w:rsidP="00C167B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</w:p>
        </w:tc>
        <w:tc>
          <w:tcPr>
            <w:tcW w:w="1499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90A13" w:rsidRPr="008231DA" w:rsidRDefault="00690A13" w:rsidP="00690A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</w:p>
        </w:tc>
        <w:tc>
          <w:tcPr>
            <w:tcW w:w="1670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90A13" w:rsidRPr="00251E0D" w:rsidRDefault="00690A13" w:rsidP="00690A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</w:p>
        </w:tc>
        <w:tc>
          <w:tcPr>
            <w:tcW w:w="2107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90A13" w:rsidRPr="00251E0D" w:rsidRDefault="00690A13" w:rsidP="00690A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90A13" w:rsidRPr="004A5DE7" w:rsidRDefault="00690A13" w:rsidP="00690A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</w:p>
        </w:tc>
        <w:tc>
          <w:tcPr>
            <w:tcW w:w="21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90A13" w:rsidRDefault="00690A13" w:rsidP="00690A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</w:p>
        </w:tc>
      </w:tr>
      <w:tr w:rsidR="00690A13" w:rsidRPr="004A5DE7" w:rsidTr="00A134D1">
        <w:trPr>
          <w:trHeight w:val="1029"/>
        </w:trPr>
        <w:tc>
          <w:tcPr>
            <w:tcW w:w="500" w:type="dxa"/>
            <w:tcBorders>
              <w:lef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90A13" w:rsidRPr="00620CFA" w:rsidRDefault="00620CFA" w:rsidP="00C167B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bg-BG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bg-BG"/>
              </w:rPr>
              <w:t>7</w:t>
            </w:r>
          </w:p>
        </w:tc>
        <w:tc>
          <w:tcPr>
            <w:tcW w:w="1499" w:type="dxa"/>
            <w:vMerge w:val="restart"/>
            <w:tcBorders>
              <w:lef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90A13" w:rsidRPr="008231DA" w:rsidRDefault="00620CFA" w:rsidP="00690A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Noise inside the premises of residential and public buildings </w:t>
            </w:r>
          </w:p>
        </w:tc>
        <w:tc>
          <w:tcPr>
            <w:tcW w:w="1670" w:type="dxa"/>
            <w:vMerge w:val="restart"/>
            <w:tcBorders>
              <w:lef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2721B" w:rsidRDefault="00A2721B" w:rsidP="00A272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N</w:t>
            </w:r>
            <w:r w:rsidRPr="00251E0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ew and/or </w:t>
            </w:r>
          </w:p>
          <w:p w:rsidR="00A2721B" w:rsidRDefault="00A2721B" w:rsidP="00A272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existing </w:t>
            </w:r>
          </w:p>
          <w:p w:rsidR="00690A13" w:rsidRPr="00251E0D" w:rsidRDefault="00A2721B" w:rsidP="00A272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251E0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sites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 and/or equipment</w:t>
            </w:r>
          </w:p>
        </w:tc>
        <w:tc>
          <w:tcPr>
            <w:tcW w:w="2107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90A13" w:rsidRDefault="00FE55DB" w:rsidP="00690A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Equivalent noise level;</w:t>
            </w:r>
          </w:p>
          <w:p w:rsidR="00FE55DB" w:rsidRPr="00251E0D" w:rsidRDefault="00FE55DB" w:rsidP="00690A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Noise level</w:t>
            </w:r>
          </w:p>
        </w:tc>
        <w:tc>
          <w:tcPr>
            <w:tcW w:w="2268" w:type="dxa"/>
            <w:vMerge w:val="restart"/>
            <w:tcBorders>
              <w:lef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90A13" w:rsidRDefault="00FE55DB" w:rsidP="00690A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БДС 15471;</w:t>
            </w:r>
          </w:p>
          <w:p w:rsidR="00FE55DB" w:rsidRPr="00FE55DB" w:rsidRDefault="00FE55DB" w:rsidP="00690A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bg-BG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bg-BG"/>
              </w:rPr>
              <w:t>Procedure 03-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 xml:space="preserve">Ш 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bg-BG"/>
              </w:rPr>
              <w:t>Noise control procedure</w:t>
            </w:r>
          </w:p>
        </w:tc>
        <w:tc>
          <w:tcPr>
            <w:tcW w:w="2126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E55DB" w:rsidRPr="00FE55DB" w:rsidRDefault="00A134D1" w:rsidP="00FE55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Ordinance No. 7</w:t>
            </w:r>
            <w:r w:rsidR="00FE55DB" w:rsidRPr="00FE55D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, SG, issue 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88/1999</w:t>
            </w:r>
            <w:r w:rsidR="00FE55DB" w:rsidRPr="00FE55D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;</w:t>
            </w:r>
          </w:p>
          <w:p w:rsidR="00A134D1" w:rsidRDefault="00FE55DB" w:rsidP="00A134D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FE55D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Ordinance No</w:t>
            </w:r>
            <w:r w:rsidR="00A134D1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.</w:t>
            </w:r>
            <w:r w:rsidRPr="00FE55D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 </w:t>
            </w:r>
            <w:r w:rsidR="00A134D1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6</w:t>
            </w:r>
            <w:r w:rsidRPr="00FE55D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, </w:t>
            </w:r>
          </w:p>
          <w:p w:rsidR="00690A13" w:rsidRDefault="00A134D1" w:rsidP="00A134D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Appendix No. 2, table 1; SG, issue 58/2006; </w:t>
            </w:r>
          </w:p>
          <w:p w:rsidR="00A134D1" w:rsidRDefault="00A134D1" w:rsidP="00A134D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</w:p>
          <w:p w:rsidR="00A134D1" w:rsidRDefault="00A134D1" w:rsidP="00A134D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A134D1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Ordinance No 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9, SG, issue 4</w:t>
            </w:r>
            <w:r w:rsidRPr="00A134D1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6/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1994; </w:t>
            </w:r>
          </w:p>
          <w:p w:rsidR="00A134D1" w:rsidRDefault="00A134D1" w:rsidP="00A134D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</w:p>
          <w:p w:rsidR="00A134D1" w:rsidRDefault="00A134D1" w:rsidP="00A134D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A134D1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Ordinance No 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26, SG, issue 103</w:t>
            </w:r>
            <w:r w:rsidRPr="00A134D1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/2008; </w:t>
            </w:r>
          </w:p>
          <w:p w:rsidR="00A134D1" w:rsidRPr="00007101" w:rsidRDefault="00A134D1" w:rsidP="00A134D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D50F8A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Technical Specification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.</w:t>
            </w:r>
          </w:p>
        </w:tc>
      </w:tr>
      <w:tr w:rsidR="00690A13" w:rsidRPr="004A5DE7" w:rsidTr="00A134D1">
        <w:trPr>
          <w:trHeight w:val="1633"/>
        </w:trPr>
        <w:tc>
          <w:tcPr>
            <w:tcW w:w="50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90A13" w:rsidRDefault="00690A13" w:rsidP="00C167B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</w:p>
          <w:p w:rsidR="00690A13" w:rsidRDefault="00690A13" w:rsidP="00C167B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bg-BG"/>
              </w:rPr>
            </w:pPr>
          </w:p>
          <w:p w:rsidR="00690A13" w:rsidRPr="00690A13" w:rsidRDefault="00690A13" w:rsidP="00C167B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bg-BG"/>
              </w:rPr>
            </w:pPr>
          </w:p>
        </w:tc>
        <w:tc>
          <w:tcPr>
            <w:tcW w:w="1499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90A13" w:rsidRDefault="00690A13" w:rsidP="00690A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</w:p>
        </w:tc>
        <w:tc>
          <w:tcPr>
            <w:tcW w:w="1670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90A13" w:rsidRDefault="00690A13" w:rsidP="00690A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</w:p>
        </w:tc>
        <w:tc>
          <w:tcPr>
            <w:tcW w:w="2107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90A13" w:rsidRDefault="00690A13" w:rsidP="00690A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90A13" w:rsidRDefault="00690A13" w:rsidP="00690A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90A13" w:rsidRDefault="00690A13" w:rsidP="00690A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</w:p>
        </w:tc>
      </w:tr>
    </w:tbl>
    <w:p w:rsidR="002061F7" w:rsidRDefault="002061F7" w:rsidP="00C01D22">
      <w:pPr>
        <w:spacing w:after="0" w:line="240" w:lineRule="auto"/>
        <w:rPr>
          <w:rFonts w:ascii="Verdana" w:eastAsia="Calibri" w:hAnsi="Verdana" w:cs="Arial"/>
          <w:b/>
          <w:bCs/>
          <w:sz w:val="20"/>
          <w:szCs w:val="20"/>
          <w:lang w:val="en-US" w:eastAsia="bg-BG"/>
        </w:rPr>
      </w:pPr>
    </w:p>
    <w:p w:rsidR="00C01D22" w:rsidRPr="00D3304D" w:rsidRDefault="00C01D22" w:rsidP="00C01D22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18"/>
          <w:lang w:val="en-GB" w:eastAsia="bg-BG"/>
        </w:rPr>
      </w:pPr>
      <w:r w:rsidRPr="00D3304D">
        <w:rPr>
          <w:rFonts w:ascii="Verdana" w:eastAsia="Times New Roman" w:hAnsi="Verdana" w:cs="Times New Roman"/>
          <w:color w:val="000000"/>
          <w:sz w:val="20"/>
          <w:szCs w:val="18"/>
          <w:lang w:val="en-GB" w:eastAsia="bg-BG"/>
        </w:rPr>
        <w:t>*The introduction of new versions of standards/documents or standards/documents that replace them is allowed. Up-to-date list of the standards/documents with their dated versions is provided by the Conformity Assessment Bodies.</w:t>
      </w:r>
    </w:p>
    <w:p w:rsidR="00C01D22" w:rsidRPr="00D3304D" w:rsidRDefault="00C01D22" w:rsidP="008742D1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18"/>
          <w:lang w:val="en-GB" w:eastAsia="bg-BG"/>
        </w:rPr>
      </w:pPr>
    </w:p>
    <w:p w:rsidR="00D00218" w:rsidRPr="00D3304D" w:rsidRDefault="00D00218" w:rsidP="00614151">
      <w:pPr>
        <w:pStyle w:val="Default"/>
        <w:jc w:val="both"/>
        <w:rPr>
          <w:rFonts w:ascii="Verdana" w:eastAsia="Times New Roman" w:hAnsi="Verdana" w:cs="Times New Roman"/>
          <w:sz w:val="20"/>
          <w:szCs w:val="18"/>
          <w:lang w:val="en-GB" w:eastAsia="bg-BG"/>
        </w:rPr>
      </w:pPr>
      <w:r w:rsidRPr="00D3304D">
        <w:rPr>
          <w:rFonts w:ascii="Verdana" w:eastAsia="Times New Roman" w:hAnsi="Verdana" w:cs="Times New Roman"/>
          <w:sz w:val="20"/>
          <w:szCs w:val="18"/>
          <w:lang w:val="en-GB" w:eastAsia="bg-BG"/>
        </w:rPr>
        <w:t>Ordinance No. 3 on the design of electrical installations and power lines (SG, issue 90 and 91/2004)</w:t>
      </w:r>
      <w:r w:rsidR="00E8589E" w:rsidRPr="00D3304D">
        <w:rPr>
          <w:rFonts w:ascii="Verdana" w:eastAsia="Times New Roman" w:hAnsi="Verdana" w:cs="Times New Roman"/>
          <w:sz w:val="20"/>
          <w:szCs w:val="18"/>
          <w:lang w:val="en-GB" w:eastAsia="bg-BG"/>
        </w:rPr>
        <w:t>;</w:t>
      </w:r>
      <w:r w:rsidRPr="00D3304D">
        <w:rPr>
          <w:rFonts w:ascii="Verdana" w:eastAsia="Times New Roman" w:hAnsi="Verdana" w:cs="Times New Roman"/>
          <w:sz w:val="20"/>
          <w:szCs w:val="18"/>
          <w:lang w:val="en-GB" w:eastAsia="bg-BG"/>
        </w:rPr>
        <w:t xml:space="preserve"> </w:t>
      </w:r>
    </w:p>
    <w:p w:rsidR="00D00218" w:rsidRPr="00D3304D" w:rsidRDefault="00D00218" w:rsidP="00614151">
      <w:pPr>
        <w:pStyle w:val="Default"/>
        <w:jc w:val="both"/>
        <w:rPr>
          <w:rFonts w:ascii="Verdana" w:eastAsia="Times New Roman" w:hAnsi="Verdana" w:cs="Times New Roman"/>
          <w:sz w:val="20"/>
          <w:szCs w:val="18"/>
          <w:lang w:val="en-GB" w:eastAsia="bg-BG"/>
        </w:rPr>
      </w:pPr>
      <w:r w:rsidRPr="00D3304D">
        <w:rPr>
          <w:rFonts w:ascii="Verdana" w:eastAsia="Times New Roman" w:hAnsi="Verdana" w:cs="Times New Roman"/>
          <w:sz w:val="20"/>
          <w:szCs w:val="18"/>
          <w:lang w:val="en-GB" w:eastAsia="bg-BG"/>
        </w:rPr>
        <w:t>Ordinance No. 16-116 on the technical operation of energy equipment (SG, issue 26/2008)</w:t>
      </w:r>
      <w:r w:rsidR="00E8589E" w:rsidRPr="00D3304D">
        <w:rPr>
          <w:rFonts w:ascii="Verdana" w:eastAsia="Times New Roman" w:hAnsi="Verdana" w:cs="Times New Roman"/>
          <w:sz w:val="20"/>
          <w:szCs w:val="18"/>
          <w:lang w:val="en-GB" w:eastAsia="bg-BG"/>
        </w:rPr>
        <w:t>;</w:t>
      </w:r>
      <w:r w:rsidRPr="00D3304D">
        <w:rPr>
          <w:rFonts w:ascii="Verdana" w:eastAsia="Times New Roman" w:hAnsi="Verdana" w:cs="Times New Roman"/>
          <w:sz w:val="20"/>
          <w:szCs w:val="18"/>
          <w:lang w:val="en-GB" w:eastAsia="bg-BG"/>
        </w:rPr>
        <w:t xml:space="preserve"> </w:t>
      </w:r>
    </w:p>
    <w:p w:rsidR="00D00218" w:rsidRPr="00D3304D" w:rsidRDefault="00D00218" w:rsidP="00614151">
      <w:pPr>
        <w:pStyle w:val="Default"/>
        <w:jc w:val="both"/>
        <w:rPr>
          <w:rFonts w:ascii="Verdana" w:eastAsia="Times New Roman" w:hAnsi="Verdana" w:cs="Times New Roman"/>
          <w:sz w:val="20"/>
          <w:szCs w:val="18"/>
          <w:lang w:val="en-GB" w:eastAsia="bg-BG"/>
        </w:rPr>
      </w:pPr>
      <w:r w:rsidRPr="00D3304D">
        <w:rPr>
          <w:rFonts w:ascii="Verdana" w:eastAsia="Times New Roman" w:hAnsi="Verdana" w:cs="Times New Roman"/>
          <w:sz w:val="20"/>
          <w:szCs w:val="18"/>
          <w:lang w:val="en-GB" w:eastAsia="bg-BG"/>
        </w:rPr>
        <w:t>Ordinance No. 4 on the lighting protection of buildings, exterior equipment and outdoor spaces (SG, issue 6/2011)</w:t>
      </w:r>
      <w:r w:rsidR="00E8589E" w:rsidRPr="00D3304D">
        <w:rPr>
          <w:rFonts w:ascii="Verdana" w:eastAsia="Times New Roman" w:hAnsi="Verdana" w:cs="Times New Roman"/>
          <w:sz w:val="20"/>
          <w:szCs w:val="18"/>
          <w:lang w:val="en-GB" w:eastAsia="bg-BG"/>
        </w:rPr>
        <w:t>;</w:t>
      </w:r>
      <w:r w:rsidRPr="00D3304D">
        <w:rPr>
          <w:rFonts w:ascii="Verdana" w:eastAsia="Times New Roman" w:hAnsi="Verdana" w:cs="Times New Roman"/>
          <w:sz w:val="20"/>
          <w:szCs w:val="18"/>
          <w:lang w:val="en-GB" w:eastAsia="bg-BG"/>
        </w:rPr>
        <w:t xml:space="preserve"> </w:t>
      </w:r>
    </w:p>
    <w:p w:rsidR="00D00218" w:rsidRPr="00D3304D" w:rsidRDefault="00D00218" w:rsidP="00614151">
      <w:pPr>
        <w:pStyle w:val="Default"/>
        <w:jc w:val="both"/>
        <w:rPr>
          <w:rFonts w:ascii="Verdana" w:eastAsia="Times New Roman" w:hAnsi="Verdana" w:cs="Times New Roman"/>
          <w:sz w:val="20"/>
          <w:szCs w:val="18"/>
          <w:lang w:val="en-GB" w:eastAsia="bg-BG"/>
        </w:rPr>
      </w:pPr>
      <w:r w:rsidRPr="00D3304D">
        <w:rPr>
          <w:rFonts w:ascii="Verdana" w:eastAsia="Times New Roman" w:hAnsi="Verdana" w:cs="Times New Roman"/>
          <w:sz w:val="20"/>
          <w:szCs w:val="18"/>
          <w:lang w:val="en-GB" w:eastAsia="bg-BG"/>
        </w:rPr>
        <w:t>Ordinance No. 2 of the Ministry of Health on health requirements for computer and internet rooms for public use (SG, issue 15/2007)</w:t>
      </w:r>
      <w:r w:rsidR="00F820F8" w:rsidRPr="00D3304D">
        <w:rPr>
          <w:rFonts w:ascii="Verdana" w:eastAsia="Times New Roman" w:hAnsi="Verdana" w:cs="Times New Roman"/>
          <w:sz w:val="20"/>
          <w:szCs w:val="18"/>
          <w:lang w:val="en-GB" w:eastAsia="bg-BG"/>
        </w:rPr>
        <w:t>;</w:t>
      </w:r>
      <w:r w:rsidRPr="00D3304D">
        <w:rPr>
          <w:rFonts w:ascii="Verdana" w:eastAsia="Times New Roman" w:hAnsi="Verdana" w:cs="Times New Roman"/>
          <w:sz w:val="20"/>
          <w:szCs w:val="18"/>
          <w:lang w:val="en-GB" w:eastAsia="bg-BG"/>
        </w:rPr>
        <w:t xml:space="preserve"> </w:t>
      </w:r>
    </w:p>
    <w:p w:rsidR="00D00218" w:rsidRPr="00D3304D" w:rsidRDefault="00D00218" w:rsidP="00614151">
      <w:pPr>
        <w:pStyle w:val="Default"/>
        <w:jc w:val="both"/>
        <w:rPr>
          <w:rFonts w:ascii="Verdana" w:eastAsia="Times New Roman" w:hAnsi="Verdana" w:cs="Times New Roman"/>
          <w:sz w:val="20"/>
          <w:szCs w:val="18"/>
          <w:lang w:val="en-GB" w:eastAsia="bg-BG"/>
        </w:rPr>
      </w:pPr>
      <w:r w:rsidRPr="00D3304D">
        <w:rPr>
          <w:rFonts w:ascii="Verdana" w:eastAsia="Times New Roman" w:hAnsi="Verdana" w:cs="Times New Roman"/>
          <w:sz w:val="20"/>
          <w:szCs w:val="18"/>
          <w:lang w:val="en-GB" w:eastAsia="bg-BG"/>
        </w:rPr>
        <w:lastRenderedPageBreak/>
        <w:t>Ordinance No. 3 of the Ministry of Health on health requirements for kindergartens (</w:t>
      </w:r>
      <w:proofErr w:type="gramStart"/>
      <w:r w:rsidRPr="00D3304D">
        <w:rPr>
          <w:rFonts w:ascii="Verdana" w:eastAsia="Times New Roman" w:hAnsi="Verdana" w:cs="Times New Roman"/>
          <w:sz w:val="20"/>
          <w:szCs w:val="18"/>
          <w:lang w:val="en-GB" w:eastAsia="bg-BG"/>
        </w:rPr>
        <w:t>SG ,</w:t>
      </w:r>
      <w:proofErr w:type="gramEnd"/>
      <w:r w:rsidRPr="00D3304D">
        <w:rPr>
          <w:rFonts w:ascii="Verdana" w:eastAsia="Times New Roman" w:hAnsi="Verdana" w:cs="Times New Roman"/>
          <w:sz w:val="20"/>
          <w:szCs w:val="18"/>
          <w:lang w:val="en-GB" w:eastAsia="bg-BG"/>
        </w:rPr>
        <w:t xml:space="preserve"> issue 15/2007)</w:t>
      </w:r>
      <w:r w:rsidR="00F820F8" w:rsidRPr="00D3304D">
        <w:rPr>
          <w:rFonts w:ascii="Verdana" w:eastAsia="Times New Roman" w:hAnsi="Verdana" w:cs="Times New Roman"/>
          <w:sz w:val="20"/>
          <w:szCs w:val="18"/>
          <w:lang w:val="en-GB" w:eastAsia="bg-BG"/>
        </w:rPr>
        <w:t>;</w:t>
      </w:r>
      <w:r w:rsidRPr="00D3304D">
        <w:rPr>
          <w:rFonts w:ascii="Verdana" w:eastAsia="Times New Roman" w:hAnsi="Verdana" w:cs="Times New Roman"/>
          <w:sz w:val="20"/>
          <w:szCs w:val="18"/>
          <w:lang w:val="en-GB" w:eastAsia="bg-BG"/>
        </w:rPr>
        <w:t xml:space="preserve"> </w:t>
      </w:r>
    </w:p>
    <w:p w:rsidR="00D00218" w:rsidRPr="00D3304D" w:rsidRDefault="00D00218" w:rsidP="00614151">
      <w:pPr>
        <w:pStyle w:val="Default"/>
        <w:jc w:val="both"/>
        <w:rPr>
          <w:rFonts w:ascii="Verdana" w:eastAsia="Times New Roman" w:hAnsi="Verdana" w:cs="Times New Roman"/>
          <w:sz w:val="20"/>
          <w:szCs w:val="18"/>
          <w:lang w:val="en-GB" w:eastAsia="bg-BG"/>
        </w:rPr>
      </w:pPr>
      <w:r w:rsidRPr="00D3304D">
        <w:rPr>
          <w:rFonts w:ascii="Verdana" w:eastAsia="Times New Roman" w:hAnsi="Verdana" w:cs="Times New Roman"/>
          <w:sz w:val="20"/>
          <w:szCs w:val="18"/>
          <w:lang w:val="en-GB" w:eastAsia="bg-BG"/>
        </w:rPr>
        <w:t>Ordinance No. 9 on health and hygiene requirements for the use of personal computers in education and extracurricular activities of students (SG, issue 46/1994)</w:t>
      </w:r>
      <w:r w:rsidR="00F820F8" w:rsidRPr="00D3304D">
        <w:rPr>
          <w:rFonts w:ascii="Verdana" w:eastAsia="Times New Roman" w:hAnsi="Verdana" w:cs="Times New Roman"/>
          <w:sz w:val="20"/>
          <w:szCs w:val="18"/>
          <w:lang w:val="en-GB" w:eastAsia="bg-BG"/>
        </w:rPr>
        <w:t>;</w:t>
      </w:r>
      <w:r w:rsidRPr="00D3304D">
        <w:rPr>
          <w:rFonts w:ascii="Verdana" w:eastAsia="Times New Roman" w:hAnsi="Verdana" w:cs="Times New Roman"/>
          <w:sz w:val="20"/>
          <w:szCs w:val="18"/>
          <w:lang w:val="en-GB" w:eastAsia="bg-BG"/>
        </w:rPr>
        <w:t xml:space="preserve"> </w:t>
      </w:r>
    </w:p>
    <w:p w:rsidR="00D00218" w:rsidRPr="00D3304D" w:rsidRDefault="00D00218" w:rsidP="00614151">
      <w:pPr>
        <w:pStyle w:val="Default"/>
        <w:jc w:val="both"/>
        <w:rPr>
          <w:rFonts w:ascii="Verdana" w:eastAsia="Times New Roman" w:hAnsi="Verdana" w:cs="Times New Roman"/>
          <w:sz w:val="20"/>
          <w:szCs w:val="18"/>
          <w:lang w:val="en-GB" w:eastAsia="bg-BG"/>
        </w:rPr>
      </w:pPr>
      <w:r w:rsidRPr="00D3304D">
        <w:rPr>
          <w:rFonts w:ascii="Verdana" w:eastAsia="Times New Roman" w:hAnsi="Verdana" w:cs="Times New Roman"/>
          <w:sz w:val="20"/>
          <w:szCs w:val="18"/>
          <w:lang w:val="en-GB" w:eastAsia="bg-BG"/>
        </w:rPr>
        <w:t>Ordinance No 24 on sanitary and hygienic requirements for nightclubs (SG, issue 95/2003)</w:t>
      </w:r>
      <w:r w:rsidR="002A4214" w:rsidRPr="00D3304D">
        <w:rPr>
          <w:rFonts w:ascii="Verdana" w:eastAsia="Times New Roman" w:hAnsi="Verdana" w:cs="Times New Roman"/>
          <w:sz w:val="20"/>
          <w:szCs w:val="18"/>
          <w:lang w:val="en-GB" w:eastAsia="bg-BG"/>
        </w:rPr>
        <w:t>;</w:t>
      </w:r>
      <w:r w:rsidRPr="00D3304D">
        <w:rPr>
          <w:rFonts w:ascii="Verdana" w:eastAsia="Times New Roman" w:hAnsi="Verdana" w:cs="Times New Roman"/>
          <w:sz w:val="20"/>
          <w:szCs w:val="18"/>
          <w:lang w:val="en-GB" w:eastAsia="bg-BG"/>
        </w:rPr>
        <w:t xml:space="preserve"> </w:t>
      </w:r>
    </w:p>
    <w:p w:rsidR="00D00218" w:rsidRPr="00D3304D" w:rsidRDefault="00D00218" w:rsidP="00614151">
      <w:pPr>
        <w:pStyle w:val="Default"/>
        <w:jc w:val="both"/>
        <w:rPr>
          <w:rFonts w:ascii="Verdana" w:eastAsia="Times New Roman" w:hAnsi="Verdana" w:cs="Times New Roman"/>
          <w:sz w:val="20"/>
          <w:szCs w:val="18"/>
          <w:lang w:val="en-GB" w:eastAsia="bg-BG"/>
        </w:rPr>
      </w:pPr>
      <w:r w:rsidRPr="00D3304D">
        <w:rPr>
          <w:rFonts w:ascii="Verdana" w:eastAsia="Times New Roman" w:hAnsi="Verdana" w:cs="Times New Roman"/>
          <w:sz w:val="20"/>
          <w:szCs w:val="18"/>
          <w:lang w:val="en-GB" w:eastAsia="bg-BG"/>
        </w:rPr>
        <w:t>Ordinance No 26 on the structure and operation of crèches and children's meal provision centres and the health requirements for them (SG, issue 103/2008)</w:t>
      </w:r>
      <w:r w:rsidR="002A4214" w:rsidRPr="00D3304D">
        <w:rPr>
          <w:rFonts w:ascii="Verdana" w:eastAsia="Times New Roman" w:hAnsi="Verdana" w:cs="Times New Roman"/>
          <w:sz w:val="20"/>
          <w:szCs w:val="18"/>
          <w:lang w:val="en-GB" w:eastAsia="bg-BG"/>
        </w:rPr>
        <w:t>;</w:t>
      </w:r>
      <w:r w:rsidRPr="00D3304D">
        <w:rPr>
          <w:rFonts w:ascii="Verdana" w:eastAsia="Times New Roman" w:hAnsi="Verdana" w:cs="Times New Roman"/>
          <w:sz w:val="20"/>
          <w:szCs w:val="18"/>
          <w:lang w:val="en-GB" w:eastAsia="bg-BG"/>
        </w:rPr>
        <w:t xml:space="preserve"> </w:t>
      </w:r>
    </w:p>
    <w:p w:rsidR="00D00218" w:rsidRPr="00D3304D" w:rsidRDefault="00D00218" w:rsidP="00614151">
      <w:pPr>
        <w:pStyle w:val="Default"/>
        <w:jc w:val="both"/>
        <w:rPr>
          <w:rFonts w:ascii="Verdana" w:eastAsia="Times New Roman" w:hAnsi="Verdana" w:cs="Times New Roman"/>
          <w:sz w:val="20"/>
          <w:szCs w:val="18"/>
          <w:lang w:val="en-GB" w:eastAsia="bg-BG"/>
        </w:rPr>
      </w:pPr>
      <w:r w:rsidRPr="00D3304D">
        <w:rPr>
          <w:rFonts w:ascii="Verdana" w:eastAsia="Times New Roman" w:hAnsi="Verdana" w:cs="Times New Roman"/>
          <w:sz w:val="20"/>
          <w:szCs w:val="18"/>
          <w:lang w:val="en-GB" w:eastAsia="bg-BG"/>
        </w:rPr>
        <w:t>Ordinance No. РД-07-3 on minimum requirements for the microcli</w:t>
      </w:r>
      <w:r w:rsidR="002A4214" w:rsidRPr="00D3304D">
        <w:rPr>
          <w:rFonts w:ascii="Verdana" w:eastAsia="Times New Roman" w:hAnsi="Verdana" w:cs="Times New Roman"/>
          <w:sz w:val="20"/>
          <w:szCs w:val="18"/>
          <w:lang w:val="en-GB" w:eastAsia="bg-BG"/>
        </w:rPr>
        <w:t>mate at workplaces (SG, issue 63</w:t>
      </w:r>
      <w:r w:rsidRPr="00D3304D">
        <w:rPr>
          <w:rFonts w:ascii="Verdana" w:eastAsia="Times New Roman" w:hAnsi="Verdana" w:cs="Times New Roman"/>
          <w:sz w:val="20"/>
          <w:szCs w:val="18"/>
          <w:lang w:val="en-GB" w:eastAsia="bg-BG"/>
        </w:rPr>
        <w:t>/</w:t>
      </w:r>
      <w:r w:rsidR="002A4214" w:rsidRPr="00D3304D">
        <w:rPr>
          <w:rFonts w:ascii="Verdana" w:eastAsia="Times New Roman" w:hAnsi="Verdana" w:cs="Times New Roman"/>
          <w:sz w:val="20"/>
          <w:szCs w:val="18"/>
          <w:lang w:val="en-GB" w:eastAsia="bg-BG"/>
        </w:rPr>
        <w:t>10.08.</w:t>
      </w:r>
      <w:r w:rsidRPr="00D3304D">
        <w:rPr>
          <w:rFonts w:ascii="Verdana" w:eastAsia="Times New Roman" w:hAnsi="Verdana" w:cs="Times New Roman"/>
          <w:sz w:val="20"/>
          <w:szCs w:val="18"/>
          <w:lang w:val="en-GB" w:eastAsia="bg-BG"/>
        </w:rPr>
        <w:t>2014)</w:t>
      </w:r>
      <w:r w:rsidR="002A4214" w:rsidRPr="00D3304D">
        <w:rPr>
          <w:rFonts w:ascii="Verdana" w:eastAsia="Times New Roman" w:hAnsi="Verdana" w:cs="Times New Roman"/>
          <w:sz w:val="20"/>
          <w:szCs w:val="18"/>
          <w:lang w:val="en-GB" w:eastAsia="bg-BG"/>
        </w:rPr>
        <w:t>;</w:t>
      </w:r>
      <w:r w:rsidRPr="00D3304D">
        <w:rPr>
          <w:rFonts w:ascii="Verdana" w:eastAsia="Times New Roman" w:hAnsi="Verdana" w:cs="Times New Roman"/>
          <w:sz w:val="20"/>
          <w:szCs w:val="18"/>
          <w:lang w:val="en-GB" w:eastAsia="bg-BG"/>
        </w:rPr>
        <w:t xml:space="preserve"> </w:t>
      </w:r>
    </w:p>
    <w:p w:rsidR="00894B31" w:rsidRPr="00D3304D" w:rsidRDefault="00894B31" w:rsidP="00614151">
      <w:pPr>
        <w:pStyle w:val="Default"/>
        <w:jc w:val="both"/>
        <w:rPr>
          <w:rFonts w:ascii="Verdana" w:eastAsia="Times New Roman" w:hAnsi="Verdana" w:cs="Times New Roman"/>
          <w:sz w:val="20"/>
          <w:szCs w:val="18"/>
          <w:lang w:val="en-GB" w:eastAsia="bg-BG"/>
        </w:rPr>
      </w:pPr>
      <w:r w:rsidRPr="00D3304D">
        <w:rPr>
          <w:rFonts w:ascii="Verdana" w:eastAsia="Times New Roman" w:hAnsi="Verdana" w:cs="Times New Roman"/>
          <w:sz w:val="20"/>
          <w:szCs w:val="18"/>
          <w:lang w:val="en-GB" w:eastAsia="bg-BG"/>
        </w:rPr>
        <w:t>Ordinance No. 6 on the minimum requirements towards occupational health and safety of workers when it comes to risks related to noise exposure (SG, issue 70/2005);</w:t>
      </w:r>
    </w:p>
    <w:p w:rsidR="009C1318" w:rsidRPr="00D3304D" w:rsidRDefault="009C1318" w:rsidP="00953DD1">
      <w:pPr>
        <w:pStyle w:val="Default"/>
        <w:jc w:val="both"/>
        <w:rPr>
          <w:rFonts w:ascii="Verdana" w:eastAsia="Times New Roman" w:hAnsi="Verdana" w:cs="Times New Roman"/>
          <w:sz w:val="20"/>
          <w:szCs w:val="18"/>
          <w:lang w:val="en-GB" w:eastAsia="bg-BG"/>
        </w:rPr>
      </w:pPr>
      <w:r w:rsidRPr="00D3304D">
        <w:rPr>
          <w:rFonts w:ascii="Verdana" w:eastAsia="Times New Roman" w:hAnsi="Verdana" w:cs="Times New Roman"/>
          <w:sz w:val="20"/>
          <w:szCs w:val="18"/>
          <w:lang w:val="en-GB" w:eastAsia="bg-BG"/>
        </w:rPr>
        <w:t>Ordinance No.</w:t>
      </w:r>
      <w:r w:rsidR="00953DD1" w:rsidRPr="00D3304D">
        <w:rPr>
          <w:rFonts w:ascii="Verdana" w:eastAsia="Times New Roman" w:hAnsi="Verdana" w:cs="Times New Roman"/>
          <w:sz w:val="20"/>
          <w:szCs w:val="18"/>
          <w:lang w:val="en-GB" w:eastAsia="bg-BG"/>
        </w:rPr>
        <w:t>7 on the minimum requirements for health and safety working conditions at the workplace and when using work equipment (SG, issue 88/1999);</w:t>
      </w:r>
    </w:p>
    <w:p w:rsidR="00953DD1" w:rsidRPr="00D3304D" w:rsidRDefault="00953DD1" w:rsidP="00953DD1">
      <w:pPr>
        <w:pStyle w:val="Default"/>
        <w:jc w:val="both"/>
        <w:rPr>
          <w:rFonts w:ascii="Verdana" w:eastAsia="Times New Roman" w:hAnsi="Verdana" w:cs="Times New Roman"/>
          <w:sz w:val="20"/>
          <w:szCs w:val="18"/>
          <w:lang w:val="en-GB" w:eastAsia="bg-BG"/>
        </w:rPr>
      </w:pPr>
      <w:r w:rsidRPr="00D3304D">
        <w:rPr>
          <w:rFonts w:ascii="Verdana" w:eastAsia="Times New Roman" w:hAnsi="Verdana" w:cs="Times New Roman"/>
          <w:sz w:val="20"/>
          <w:szCs w:val="18"/>
          <w:lang w:val="en-GB" w:eastAsia="bg-BG"/>
        </w:rPr>
        <w:t xml:space="preserve">Ordinance No. 6 on the noise indicators in environment that </w:t>
      </w:r>
      <w:proofErr w:type="gramStart"/>
      <w:r w:rsidRPr="00D3304D">
        <w:rPr>
          <w:rFonts w:ascii="Verdana" w:eastAsia="Times New Roman" w:hAnsi="Verdana" w:cs="Times New Roman"/>
          <w:sz w:val="20"/>
          <w:szCs w:val="18"/>
          <w:lang w:val="en-GB" w:eastAsia="bg-BG"/>
        </w:rPr>
        <w:t>reflect  the</w:t>
      </w:r>
      <w:proofErr w:type="gramEnd"/>
      <w:r w:rsidRPr="00D3304D">
        <w:rPr>
          <w:rFonts w:ascii="Verdana" w:eastAsia="Times New Roman" w:hAnsi="Verdana" w:cs="Times New Roman"/>
          <w:sz w:val="20"/>
          <w:szCs w:val="18"/>
          <w:lang w:val="en-GB" w:eastAsia="bg-BG"/>
        </w:rPr>
        <w:t xml:space="preserve"> discomfort degree during the various  time frames of the 24-hour period the limit values of noise indicators in environment.</w:t>
      </w:r>
    </w:p>
    <w:p w:rsidR="00953DD1" w:rsidRPr="00D3304D" w:rsidRDefault="00953DD1" w:rsidP="00953DD1">
      <w:pPr>
        <w:pStyle w:val="Default"/>
        <w:jc w:val="both"/>
        <w:rPr>
          <w:rFonts w:ascii="Verdana" w:eastAsia="Times New Roman" w:hAnsi="Verdana" w:cs="Times New Roman"/>
          <w:sz w:val="20"/>
          <w:szCs w:val="18"/>
          <w:lang w:val="en-GB" w:eastAsia="bg-BG"/>
        </w:rPr>
      </w:pPr>
      <w:r w:rsidRPr="00D3304D">
        <w:rPr>
          <w:rFonts w:ascii="Verdana" w:eastAsia="Times New Roman" w:hAnsi="Verdana" w:cs="Times New Roman"/>
          <w:sz w:val="20"/>
          <w:szCs w:val="18"/>
          <w:lang w:val="en-GB" w:eastAsia="bg-BG"/>
        </w:rPr>
        <w:t>Methods for assessment of the values of noise indicators and the harmful impacts of noise on population health (SG, issue 58/2006);</w:t>
      </w:r>
    </w:p>
    <w:p w:rsidR="00D00218" w:rsidRPr="00D3304D" w:rsidRDefault="00D00218" w:rsidP="00614151">
      <w:pPr>
        <w:pStyle w:val="Default"/>
        <w:jc w:val="both"/>
        <w:rPr>
          <w:rFonts w:ascii="Verdana" w:eastAsia="Times New Roman" w:hAnsi="Verdana" w:cs="Times New Roman"/>
          <w:sz w:val="20"/>
          <w:szCs w:val="18"/>
          <w:lang w:val="en-GB" w:eastAsia="bg-BG"/>
        </w:rPr>
      </w:pPr>
      <w:r w:rsidRPr="00D3304D">
        <w:rPr>
          <w:rFonts w:ascii="Verdana" w:eastAsia="Times New Roman" w:hAnsi="Verdana" w:cs="Times New Roman"/>
          <w:sz w:val="20"/>
          <w:szCs w:val="18"/>
          <w:lang w:val="en-GB" w:eastAsia="bg-BG"/>
        </w:rPr>
        <w:t>Ordinance No. 49 on artificial lightin</w:t>
      </w:r>
      <w:r w:rsidR="002A4214" w:rsidRPr="00D3304D">
        <w:rPr>
          <w:rFonts w:ascii="Verdana" w:eastAsia="Times New Roman" w:hAnsi="Verdana" w:cs="Times New Roman"/>
          <w:sz w:val="20"/>
          <w:szCs w:val="18"/>
          <w:lang w:val="en-GB" w:eastAsia="bg-BG"/>
        </w:rPr>
        <w:t>g of buildings (SG, issue 7/1976</w:t>
      </w:r>
      <w:r w:rsidRPr="00D3304D">
        <w:rPr>
          <w:rFonts w:ascii="Verdana" w:eastAsia="Times New Roman" w:hAnsi="Verdana" w:cs="Times New Roman"/>
          <w:sz w:val="20"/>
          <w:szCs w:val="18"/>
          <w:lang w:val="en-GB" w:eastAsia="bg-BG"/>
        </w:rPr>
        <w:t>)</w:t>
      </w:r>
      <w:r w:rsidR="002A4214" w:rsidRPr="00D3304D">
        <w:rPr>
          <w:rFonts w:ascii="Verdana" w:eastAsia="Times New Roman" w:hAnsi="Verdana" w:cs="Times New Roman"/>
          <w:sz w:val="20"/>
          <w:szCs w:val="18"/>
          <w:lang w:val="en-GB" w:eastAsia="bg-BG"/>
        </w:rPr>
        <w:t>;</w:t>
      </w:r>
      <w:r w:rsidRPr="00D3304D">
        <w:rPr>
          <w:rFonts w:ascii="Verdana" w:eastAsia="Times New Roman" w:hAnsi="Verdana" w:cs="Times New Roman"/>
          <w:sz w:val="20"/>
          <w:szCs w:val="18"/>
          <w:lang w:val="en-GB" w:eastAsia="bg-BG"/>
        </w:rPr>
        <w:t xml:space="preserve"> </w:t>
      </w:r>
    </w:p>
    <w:p w:rsidR="00D00218" w:rsidRPr="00D3304D" w:rsidRDefault="00D00218" w:rsidP="00614151">
      <w:pPr>
        <w:pStyle w:val="Default"/>
        <w:jc w:val="both"/>
        <w:rPr>
          <w:rFonts w:ascii="Verdana" w:eastAsia="Times New Roman" w:hAnsi="Verdana" w:cs="Times New Roman"/>
          <w:sz w:val="20"/>
          <w:szCs w:val="18"/>
          <w:lang w:val="en-GB" w:eastAsia="bg-BG"/>
        </w:rPr>
      </w:pPr>
      <w:r w:rsidRPr="00D3304D">
        <w:rPr>
          <w:rFonts w:ascii="Verdana" w:eastAsia="Times New Roman" w:hAnsi="Verdana" w:cs="Times New Roman"/>
          <w:sz w:val="20"/>
          <w:szCs w:val="18"/>
          <w:lang w:val="en-GB" w:eastAsia="bg-BG"/>
        </w:rPr>
        <w:t xml:space="preserve">Methodological guidelines for the measurement and evaluation of artificial lighting in buildings 40-85, </w:t>
      </w:r>
      <w:proofErr w:type="spellStart"/>
      <w:r w:rsidRPr="00D3304D">
        <w:rPr>
          <w:rFonts w:ascii="Verdana" w:eastAsia="Times New Roman" w:hAnsi="Verdana" w:cs="Times New Roman"/>
          <w:sz w:val="20"/>
          <w:szCs w:val="18"/>
          <w:lang w:val="en-GB" w:eastAsia="bg-BG"/>
        </w:rPr>
        <w:t>Standartizatsia</w:t>
      </w:r>
      <w:proofErr w:type="spellEnd"/>
      <w:r w:rsidRPr="00D3304D">
        <w:rPr>
          <w:rFonts w:ascii="Verdana" w:eastAsia="Times New Roman" w:hAnsi="Verdana" w:cs="Times New Roman"/>
          <w:sz w:val="20"/>
          <w:szCs w:val="18"/>
          <w:lang w:val="en-GB" w:eastAsia="bg-BG"/>
        </w:rPr>
        <w:t xml:space="preserve"> Publishing House, </w:t>
      </w:r>
      <w:proofErr w:type="gramStart"/>
      <w:r w:rsidRPr="00D3304D">
        <w:rPr>
          <w:rFonts w:ascii="Verdana" w:eastAsia="Times New Roman" w:hAnsi="Verdana" w:cs="Times New Roman"/>
          <w:sz w:val="20"/>
          <w:szCs w:val="18"/>
          <w:lang w:val="en-GB" w:eastAsia="bg-BG"/>
        </w:rPr>
        <w:t xml:space="preserve">1985 </w:t>
      </w:r>
      <w:r w:rsidR="00953DD1" w:rsidRPr="00D3304D">
        <w:rPr>
          <w:rFonts w:ascii="Verdana" w:eastAsia="Times New Roman" w:hAnsi="Verdana" w:cs="Times New Roman"/>
          <w:sz w:val="20"/>
          <w:szCs w:val="18"/>
          <w:lang w:val="en-GB" w:eastAsia="bg-BG"/>
        </w:rPr>
        <w:t>;</w:t>
      </w:r>
      <w:proofErr w:type="gramEnd"/>
    </w:p>
    <w:p w:rsidR="00E41B2A" w:rsidRPr="00D3304D" w:rsidRDefault="00953DD1" w:rsidP="008742D1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18"/>
          <w:lang w:val="en-GB" w:eastAsia="bg-BG"/>
        </w:rPr>
      </w:pPr>
      <w:r w:rsidRPr="00D3304D">
        <w:rPr>
          <w:rFonts w:ascii="Verdana" w:eastAsia="Times New Roman" w:hAnsi="Verdana" w:cs="Times New Roman"/>
          <w:color w:val="000000"/>
          <w:sz w:val="20"/>
          <w:szCs w:val="18"/>
          <w:lang w:val="en-GB" w:eastAsia="bg-BG"/>
        </w:rPr>
        <w:t xml:space="preserve">TS – Technical specifications. </w:t>
      </w:r>
    </w:p>
    <w:p w:rsidR="002061F7" w:rsidRPr="00D3304D" w:rsidRDefault="002061F7" w:rsidP="00BE2F41">
      <w:pPr>
        <w:spacing w:after="200" w:line="240" w:lineRule="auto"/>
        <w:rPr>
          <w:rFonts w:ascii="Verdana" w:eastAsia="Times New Roman" w:hAnsi="Verdana" w:cs="Times New Roman"/>
          <w:color w:val="000000"/>
          <w:sz w:val="18"/>
          <w:szCs w:val="18"/>
          <w:lang w:val="en-GB" w:eastAsia="bg-BG"/>
        </w:rPr>
      </w:pPr>
    </w:p>
    <w:p w:rsidR="00622F86" w:rsidRPr="002B45F9" w:rsidRDefault="00622F86" w:rsidP="002B45F9">
      <w:pPr>
        <w:pStyle w:val="ad"/>
        <w:rPr>
          <w:rFonts w:ascii="Verdana" w:hAnsi="Verdana"/>
          <w:sz w:val="16"/>
          <w:szCs w:val="20"/>
        </w:rPr>
      </w:pPr>
      <w:bookmarkStart w:id="0" w:name="_GoBack"/>
      <w:bookmarkEnd w:id="0"/>
    </w:p>
    <w:sectPr w:rsidR="00622F86" w:rsidRPr="002B45F9" w:rsidSect="008E7C57">
      <w:footerReference w:type="default" r:id="rId8"/>
      <w:headerReference w:type="first" r:id="rId9"/>
      <w:footerReference w:type="first" r:id="rId10"/>
      <w:pgSz w:w="11907" w:h="16840" w:code="9"/>
      <w:pgMar w:top="993" w:right="1134" w:bottom="567" w:left="1701" w:header="709" w:footer="202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07FF" w:rsidRDefault="001507FF" w:rsidP="00434DCF">
      <w:pPr>
        <w:spacing w:after="0" w:line="240" w:lineRule="auto"/>
      </w:pPr>
      <w:r>
        <w:separator/>
      </w:r>
    </w:p>
  </w:endnote>
  <w:endnote w:type="continuationSeparator" w:id="0">
    <w:p w:rsidR="001507FF" w:rsidRDefault="001507FF" w:rsidP="00434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en Bg Condensed">
    <w:altName w:val="Franklin Gothic Medium Cond"/>
    <w:charset w:val="CC"/>
    <w:family w:val="auto"/>
    <w:pitch w:val="variable"/>
    <w:sig w:usb0="00000001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6B87" w:rsidRPr="008742D1" w:rsidRDefault="00F0348C" w:rsidP="00C62A66">
    <w:pPr>
      <w:tabs>
        <w:tab w:val="center" w:pos="4320"/>
      </w:tabs>
      <w:rPr>
        <w:rFonts w:ascii="Verdana" w:eastAsia="Tahoma" w:hAnsi="Verdana" w:cs="Tahoma"/>
        <w:color w:val="000000"/>
        <w:sz w:val="16"/>
        <w:szCs w:val="16"/>
        <w:lang w:eastAsia="bg-BG" w:bidi="bg-BG"/>
      </w:rPr>
    </w:pPr>
    <w:r w:rsidRPr="008742D1">
      <w:rPr>
        <w:rStyle w:val="Headerorfooter"/>
        <w:rFonts w:ascii="Verdana" w:hAnsi="Verdana"/>
        <w:b w:val="0"/>
        <w:bCs w:val="0"/>
        <w:sz w:val="16"/>
        <w:szCs w:val="16"/>
      </w:rPr>
      <w:t>EA BA</w:t>
    </w:r>
    <w:r w:rsidRPr="008742D1">
      <w:rPr>
        <w:rStyle w:val="Headerorfooter"/>
        <w:rFonts w:ascii="Verdana" w:hAnsi="Verdana"/>
        <w:b w:val="0"/>
        <w:bCs w:val="0"/>
        <w:sz w:val="16"/>
        <w:szCs w:val="16"/>
        <w:lang w:val="en-US"/>
      </w:rPr>
      <w:t>S</w:t>
    </w:r>
    <w:r w:rsidRPr="008742D1">
      <w:rPr>
        <w:rStyle w:val="Headerorfooter"/>
        <w:rFonts w:ascii="Verdana" w:hAnsi="Verdana"/>
        <w:b w:val="0"/>
        <w:bCs w:val="0"/>
        <w:sz w:val="16"/>
        <w:szCs w:val="16"/>
      </w:rPr>
      <w:tab/>
    </w:r>
    <w:r w:rsidRPr="008742D1">
      <w:rPr>
        <w:rStyle w:val="Headerorfooter"/>
        <w:rFonts w:ascii="Verdana" w:hAnsi="Verdana"/>
        <w:b w:val="0"/>
        <w:bCs w:val="0"/>
        <w:sz w:val="16"/>
        <w:szCs w:val="16"/>
        <w:lang w:val="en-US"/>
      </w:rPr>
      <w:t>Order</w:t>
    </w:r>
    <w:r w:rsidRPr="008742D1">
      <w:rPr>
        <w:rStyle w:val="Headerorfooter"/>
        <w:rFonts w:ascii="Verdana" w:hAnsi="Verdana"/>
        <w:b w:val="0"/>
        <w:bCs w:val="0"/>
        <w:sz w:val="16"/>
        <w:szCs w:val="16"/>
      </w:rPr>
      <w:t xml:space="preserve"> </w:t>
    </w:r>
    <w:r w:rsidR="00D86CA7" w:rsidRPr="008742D1">
      <w:rPr>
        <w:rFonts w:ascii="Verdana" w:hAnsi="Verdana"/>
        <w:sz w:val="16"/>
        <w:szCs w:val="16"/>
      </w:rPr>
      <w:t>№</w:t>
    </w:r>
    <w:r w:rsidRPr="008742D1">
      <w:rPr>
        <w:rStyle w:val="Headerorfooter"/>
        <w:rFonts w:ascii="Verdana" w:hAnsi="Verdana"/>
        <w:b w:val="0"/>
        <w:bCs w:val="0"/>
        <w:sz w:val="16"/>
        <w:szCs w:val="16"/>
      </w:rPr>
      <w:t xml:space="preserve"> </w:t>
    </w:r>
    <w:r w:rsidR="00785942" w:rsidRPr="008742D1">
      <w:rPr>
        <w:rStyle w:val="Headerorfooter"/>
        <w:rFonts w:ascii="Verdana" w:hAnsi="Verdana"/>
        <w:b w:val="0"/>
        <w:bCs w:val="0"/>
        <w:sz w:val="16"/>
        <w:szCs w:val="16"/>
      </w:rPr>
      <w:t xml:space="preserve">A </w:t>
    </w:r>
    <w:r w:rsidR="00141A84">
      <w:rPr>
        <w:rStyle w:val="Headerorfooter"/>
        <w:rFonts w:ascii="Verdana" w:hAnsi="Verdana"/>
        <w:b w:val="0"/>
        <w:bCs w:val="0"/>
        <w:sz w:val="16"/>
        <w:szCs w:val="16"/>
        <w:lang w:val="en-US"/>
      </w:rPr>
      <w:t>185</w:t>
    </w:r>
    <w:r w:rsidRPr="008742D1">
      <w:rPr>
        <w:rStyle w:val="Headerorfooter"/>
        <w:rFonts w:ascii="Verdana" w:hAnsi="Verdana"/>
        <w:b w:val="0"/>
        <w:bCs w:val="0"/>
        <w:sz w:val="16"/>
        <w:szCs w:val="16"/>
      </w:rPr>
      <w:t>/</w:t>
    </w:r>
    <w:r w:rsidR="006866B3" w:rsidRPr="008742D1">
      <w:rPr>
        <w:rStyle w:val="Headerorfooter"/>
        <w:rFonts w:ascii="Verdana" w:hAnsi="Verdana"/>
        <w:b w:val="0"/>
        <w:bCs w:val="0"/>
        <w:sz w:val="16"/>
        <w:szCs w:val="16"/>
      </w:rPr>
      <w:t>2</w:t>
    </w:r>
    <w:r w:rsidR="00141A84">
      <w:rPr>
        <w:rStyle w:val="Headerorfooter"/>
        <w:rFonts w:ascii="Verdana" w:hAnsi="Verdana"/>
        <w:b w:val="0"/>
        <w:bCs w:val="0"/>
        <w:sz w:val="16"/>
        <w:szCs w:val="16"/>
      </w:rPr>
      <w:t>8.04</w:t>
    </w:r>
    <w:r w:rsidR="00D86CA7" w:rsidRPr="008742D1">
      <w:rPr>
        <w:rStyle w:val="Headerorfooter"/>
        <w:rFonts w:ascii="Verdana" w:hAnsi="Verdana"/>
        <w:b w:val="0"/>
        <w:bCs w:val="0"/>
        <w:sz w:val="16"/>
        <w:szCs w:val="16"/>
      </w:rPr>
      <w:t>.2023</w:t>
    </w:r>
    <w:r w:rsidRPr="008742D1">
      <w:rPr>
        <w:rStyle w:val="Headerorfooter"/>
        <w:rFonts w:ascii="Verdana" w:hAnsi="Verdana"/>
        <w:b w:val="0"/>
        <w:bCs w:val="0"/>
        <w:sz w:val="16"/>
        <w:szCs w:val="16"/>
      </w:rPr>
      <w:tab/>
    </w:r>
    <w:r w:rsidRPr="008742D1">
      <w:rPr>
        <w:rFonts w:ascii="Verdana" w:hAnsi="Verdana"/>
        <w:sz w:val="16"/>
        <w:szCs w:val="16"/>
      </w:rPr>
      <w:tab/>
      <w:t xml:space="preserve">           </w:t>
    </w:r>
    <w:r w:rsidRPr="008742D1">
      <w:rPr>
        <w:rFonts w:ascii="Verdana" w:hAnsi="Verdana"/>
        <w:sz w:val="16"/>
        <w:szCs w:val="16"/>
      </w:rPr>
      <w:tab/>
    </w:r>
    <w:proofErr w:type="spellStart"/>
    <w:r w:rsidRPr="008742D1">
      <w:rPr>
        <w:rFonts w:ascii="Verdana" w:hAnsi="Verdana"/>
        <w:sz w:val="16"/>
        <w:szCs w:val="16"/>
      </w:rPr>
      <w:t>Page</w:t>
    </w:r>
    <w:proofErr w:type="spellEnd"/>
    <w:r w:rsidRPr="008742D1">
      <w:rPr>
        <w:rFonts w:ascii="Verdana" w:hAnsi="Verdana"/>
        <w:sz w:val="16"/>
        <w:szCs w:val="16"/>
      </w:rPr>
      <w:t xml:space="preserve"> </w:t>
    </w:r>
    <w:r w:rsidRPr="008742D1">
      <w:rPr>
        <w:rFonts w:ascii="Verdana" w:hAnsi="Verdana"/>
        <w:sz w:val="16"/>
        <w:szCs w:val="16"/>
      </w:rPr>
      <w:fldChar w:fldCharType="begin"/>
    </w:r>
    <w:r w:rsidRPr="008742D1">
      <w:rPr>
        <w:rFonts w:ascii="Verdana" w:hAnsi="Verdana"/>
        <w:sz w:val="16"/>
        <w:szCs w:val="16"/>
      </w:rPr>
      <w:instrText xml:space="preserve"> PAGE </w:instrText>
    </w:r>
    <w:r w:rsidRPr="008742D1">
      <w:rPr>
        <w:rFonts w:ascii="Verdana" w:hAnsi="Verdana"/>
        <w:sz w:val="16"/>
        <w:szCs w:val="16"/>
      </w:rPr>
      <w:fldChar w:fldCharType="separate"/>
    </w:r>
    <w:r w:rsidR="00CB792E">
      <w:rPr>
        <w:rFonts w:ascii="Verdana" w:hAnsi="Verdana"/>
        <w:noProof/>
        <w:sz w:val="16"/>
        <w:szCs w:val="16"/>
      </w:rPr>
      <w:t>3</w:t>
    </w:r>
    <w:r w:rsidRPr="008742D1">
      <w:rPr>
        <w:rFonts w:ascii="Verdana" w:hAnsi="Verdana"/>
        <w:sz w:val="16"/>
        <w:szCs w:val="16"/>
      </w:rPr>
      <w:fldChar w:fldCharType="end"/>
    </w:r>
    <w:r w:rsidRPr="008742D1">
      <w:rPr>
        <w:rFonts w:ascii="Verdana" w:hAnsi="Verdana"/>
        <w:sz w:val="16"/>
        <w:szCs w:val="16"/>
        <w:lang w:val="be-BY"/>
      </w:rPr>
      <w:t>/</w:t>
    </w:r>
    <w:r w:rsidRPr="008742D1">
      <w:rPr>
        <w:rFonts w:ascii="Verdana" w:hAnsi="Verdana"/>
        <w:sz w:val="16"/>
        <w:szCs w:val="16"/>
      </w:rPr>
      <w:fldChar w:fldCharType="begin"/>
    </w:r>
    <w:r w:rsidRPr="008742D1">
      <w:rPr>
        <w:rFonts w:ascii="Verdana" w:hAnsi="Verdana"/>
        <w:sz w:val="16"/>
        <w:szCs w:val="16"/>
      </w:rPr>
      <w:instrText xml:space="preserve"> NUMPAGES </w:instrText>
    </w:r>
    <w:r w:rsidRPr="008742D1">
      <w:rPr>
        <w:rFonts w:ascii="Verdana" w:hAnsi="Verdana"/>
        <w:sz w:val="16"/>
        <w:szCs w:val="16"/>
      </w:rPr>
      <w:fldChar w:fldCharType="separate"/>
    </w:r>
    <w:r w:rsidR="00CB792E">
      <w:rPr>
        <w:rFonts w:ascii="Verdana" w:hAnsi="Verdana"/>
        <w:noProof/>
        <w:sz w:val="16"/>
        <w:szCs w:val="16"/>
      </w:rPr>
      <w:t>3</w:t>
    </w:r>
    <w:r w:rsidRPr="008742D1">
      <w:rPr>
        <w:rFonts w:ascii="Verdana" w:hAnsi="Verdana"/>
        <w:sz w:val="16"/>
        <w:szCs w:val="16"/>
      </w:rPr>
      <w:fldChar w:fldCharType="end"/>
    </w:r>
  </w:p>
  <w:p w:rsidR="00DD6B87" w:rsidRDefault="001507FF">
    <w:pPr>
      <w:pStyle w:val="a5"/>
    </w:pPr>
  </w:p>
  <w:p w:rsidR="00306344" w:rsidRDefault="00306344"/>
  <w:p w:rsidR="00306344" w:rsidRDefault="00306344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6B87" w:rsidRPr="000E17A2" w:rsidRDefault="00F0348C" w:rsidP="00AC1DB4">
    <w:pPr>
      <w:pStyle w:val="a5"/>
      <w:pBdr>
        <w:top w:val="single" w:sz="4" w:space="1" w:color="D9D9D9"/>
      </w:pBdr>
      <w:jc w:val="center"/>
      <w:rPr>
        <w:rFonts w:ascii="Verdana" w:hAnsi="Verdana"/>
        <w:sz w:val="16"/>
        <w:szCs w:val="16"/>
      </w:rPr>
    </w:pPr>
    <w:r w:rsidRPr="000E17A2">
      <w:rPr>
        <w:rFonts w:ascii="Verdana" w:hAnsi="Verdana"/>
        <w:sz w:val="16"/>
        <w:szCs w:val="16"/>
      </w:rPr>
      <w:t xml:space="preserve">1797 </w:t>
    </w:r>
    <w:proofErr w:type="spellStart"/>
    <w:r w:rsidRPr="000E17A2">
      <w:rPr>
        <w:rFonts w:ascii="Verdana" w:hAnsi="Verdana"/>
        <w:sz w:val="16"/>
        <w:szCs w:val="16"/>
      </w:rPr>
      <w:t>Sofia</w:t>
    </w:r>
    <w:proofErr w:type="spellEnd"/>
    <w:r w:rsidRPr="000E17A2">
      <w:rPr>
        <w:rFonts w:ascii="Verdana" w:hAnsi="Verdana"/>
        <w:sz w:val="16"/>
        <w:szCs w:val="16"/>
      </w:rPr>
      <w:t xml:space="preserve">, G.M. Dimitrov, MD </w:t>
    </w:r>
    <w:proofErr w:type="spellStart"/>
    <w:r w:rsidRPr="000E17A2">
      <w:rPr>
        <w:rFonts w:ascii="Verdana" w:hAnsi="Verdana"/>
        <w:sz w:val="16"/>
        <w:szCs w:val="16"/>
      </w:rPr>
      <w:t>Blvd</w:t>
    </w:r>
    <w:proofErr w:type="spellEnd"/>
    <w:r w:rsidRPr="000E17A2">
      <w:rPr>
        <w:rFonts w:ascii="Verdana" w:hAnsi="Verdana"/>
        <w:sz w:val="16"/>
        <w:szCs w:val="16"/>
      </w:rPr>
      <w:t xml:space="preserve">. </w:t>
    </w:r>
    <w:proofErr w:type="spellStart"/>
    <w:r w:rsidRPr="000E17A2">
      <w:rPr>
        <w:rFonts w:ascii="Verdana" w:hAnsi="Verdana"/>
        <w:sz w:val="16"/>
        <w:szCs w:val="16"/>
      </w:rPr>
      <w:t>No</w:t>
    </w:r>
    <w:proofErr w:type="spellEnd"/>
    <w:r w:rsidRPr="000E17A2">
      <w:rPr>
        <w:rFonts w:ascii="Verdana" w:hAnsi="Verdana"/>
        <w:sz w:val="16"/>
        <w:szCs w:val="16"/>
      </w:rPr>
      <w:t xml:space="preserve">. 52 A, </w:t>
    </w:r>
    <w:proofErr w:type="spellStart"/>
    <w:r w:rsidRPr="000E17A2">
      <w:rPr>
        <w:rFonts w:ascii="Verdana" w:hAnsi="Verdana"/>
        <w:sz w:val="16"/>
        <w:szCs w:val="16"/>
      </w:rPr>
      <w:t>Floor</w:t>
    </w:r>
    <w:proofErr w:type="spellEnd"/>
    <w:r w:rsidRPr="000E17A2">
      <w:rPr>
        <w:rFonts w:ascii="Verdana" w:hAnsi="Verdana"/>
        <w:sz w:val="16"/>
        <w:szCs w:val="16"/>
      </w:rPr>
      <w:t xml:space="preserve"> 7</w:t>
    </w:r>
  </w:p>
  <w:p w:rsidR="00DD6B87" w:rsidRDefault="00F0348C" w:rsidP="00AC1DB4">
    <w:pPr>
      <w:pStyle w:val="a5"/>
      <w:pBdr>
        <w:top w:val="single" w:sz="4" w:space="1" w:color="D9D9D9"/>
      </w:pBdr>
      <w:jc w:val="center"/>
      <w:rPr>
        <w:rFonts w:ascii="Verdana" w:hAnsi="Verdana"/>
        <w:sz w:val="16"/>
        <w:szCs w:val="16"/>
      </w:rPr>
    </w:pPr>
    <w:proofErr w:type="spellStart"/>
    <w:r w:rsidRPr="000E17A2">
      <w:rPr>
        <w:rFonts w:ascii="Verdana" w:hAnsi="Verdana"/>
        <w:sz w:val="16"/>
        <w:szCs w:val="16"/>
      </w:rPr>
      <w:t>Tel</w:t>
    </w:r>
    <w:proofErr w:type="spellEnd"/>
    <w:r w:rsidRPr="000E17A2">
      <w:rPr>
        <w:rFonts w:ascii="Verdana" w:hAnsi="Verdana"/>
        <w:sz w:val="16"/>
        <w:szCs w:val="16"/>
      </w:rPr>
      <w:t xml:space="preserve">.: 02 976 6401, </w:t>
    </w:r>
    <w:proofErr w:type="spellStart"/>
    <w:r w:rsidRPr="000E17A2">
      <w:rPr>
        <w:rFonts w:ascii="Verdana" w:hAnsi="Verdana"/>
        <w:sz w:val="16"/>
        <w:szCs w:val="16"/>
      </w:rPr>
      <w:t>fax</w:t>
    </w:r>
    <w:proofErr w:type="spellEnd"/>
    <w:r w:rsidRPr="000E17A2">
      <w:rPr>
        <w:rFonts w:ascii="Verdana" w:hAnsi="Verdana"/>
        <w:sz w:val="16"/>
        <w:szCs w:val="16"/>
      </w:rPr>
      <w:t>: 02 976 6415</w:t>
    </w:r>
  </w:p>
  <w:p w:rsidR="00DD6B87" w:rsidRPr="002C05FA" w:rsidRDefault="00F0348C" w:rsidP="002C05FA">
    <w:pPr>
      <w:pStyle w:val="a5"/>
      <w:pBdr>
        <w:top w:val="single" w:sz="4" w:space="1" w:color="D9D9D9"/>
      </w:pBdr>
      <w:jc w:val="center"/>
      <w:rPr>
        <w:rFonts w:ascii="Verdana" w:hAnsi="Verdana"/>
        <w:sz w:val="16"/>
        <w:szCs w:val="16"/>
      </w:rPr>
    </w:pPr>
    <w:r w:rsidRPr="00221EA2">
      <w:rPr>
        <w:rFonts w:ascii="Verdana" w:hAnsi="Verdana"/>
        <w:sz w:val="16"/>
        <w:szCs w:val="16"/>
      </w:rPr>
      <w:t>e-</w:t>
    </w:r>
    <w:proofErr w:type="spellStart"/>
    <w:r w:rsidRPr="00221EA2">
      <w:rPr>
        <w:rFonts w:ascii="Verdana" w:hAnsi="Verdana"/>
        <w:sz w:val="16"/>
        <w:szCs w:val="16"/>
      </w:rPr>
      <w:t>mail</w:t>
    </w:r>
    <w:proofErr w:type="spellEnd"/>
    <w:r w:rsidRPr="00221EA2">
      <w:rPr>
        <w:rFonts w:ascii="Verdana" w:hAnsi="Verdana"/>
        <w:sz w:val="16"/>
        <w:szCs w:val="16"/>
      </w:rPr>
      <w:t>: office@nab-bas.bg</w:t>
    </w:r>
    <w:r>
      <w:rPr>
        <w:rFonts w:ascii="Verdana" w:hAnsi="Verdana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07FF" w:rsidRDefault="001507FF" w:rsidP="00434DCF">
      <w:pPr>
        <w:spacing w:after="0" w:line="240" w:lineRule="auto"/>
      </w:pPr>
      <w:r>
        <w:separator/>
      </w:r>
    </w:p>
  </w:footnote>
  <w:footnote w:type="continuationSeparator" w:id="0">
    <w:p w:rsidR="001507FF" w:rsidRDefault="001507FF" w:rsidP="00434D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4DCF" w:rsidRPr="008742D1" w:rsidRDefault="00434DCF" w:rsidP="008742D1"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1"/>
      <w:rPr>
        <w:rFonts w:ascii="Times New Roman" w:eastAsia="Times New Roman" w:hAnsi="Times New Roman" w:cs="Times New Roman"/>
        <w:i/>
        <w:iCs/>
        <w:sz w:val="2"/>
        <w:szCs w:val="2"/>
        <w:u w:val="single"/>
        <w:lang w:val="x-none"/>
      </w:rPr>
    </w:pPr>
    <w:r w:rsidRPr="00434DCF">
      <w:rPr>
        <w:rFonts w:ascii="Times New Roman" w:eastAsia="Times New Roman" w:hAnsi="Times New Roman" w:cs="Times New Roman"/>
        <w:i/>
        <w:iCs/>
        <w:noProof/>
        <w:sz w:val="2"/>
        <w:szCs w:val="2"/>
        <w:u w:val="single"/>
        <w:lang w:val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-166370</wp:posOffset>
          </wp:positionH>
          <wp:positionV relativeFrom="paragraph">
            <wp:posOffset>-70485</wp:posOffset>
          </wp:positionV>
          <wp:extent cx="744855" cy="894080"/>
          <wp:effectExtent l="0" t="0" r="0" b="1270"/>
          <wp:wrapSquare wrapText="bothSides"/>
          <wp:docPr id="4" name="Picture 4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4855" cy="894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07FF">
      <w:rPr>
        <w:rFonts w:ascii="Times New Roman" w:eastAsia="Times New Roman" w:hAnsi="Times New Roman" w:cs="Times New Roman"/>
        <w:i/>
        <w:iCs/>
        <w:noProof/>
        <w:sz w:val="2"/>
        <w:szCs w:val="2"/>
        <w:u w:val="single"/>
        <w:lang w:val="x-none" w:eastAsia="bg-BG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type="#_x0000_t75" style="position:absolute;margin-left:372.95pt;margin-top:-1.4pt;width:77.75pt;height:61.4pt;z-index:251660288;visibility:visible;mso-wrap-edited:f;mso-position-horizontal-relative:text;mso-position-vertical-relative:text" wrapcoords="-304 0 -304 21159 21600 21159 21600 0 -304 0">
          <v:imagedata r:id="rId2" o:title=""/>
          <w10:wrap type="square"/>
        </v:shape>
        <o:OLEObject Type="Embed" ProgID="Word.Picture.8" ShapeID="_x0000_s2053" DrawAspect="Content" ObjectID="_1773733474" r:id="rId3"/>
      </w:object>
    </w:r>
    <w:r w:rsidRPr="00434DCF">
      <w:rPr>
        <w:rFonts w:ascii="Verdana" w:eastAsia="Times New Roman" w:hAnsi="Verdana" w:cs="Times New Roman"/>
        <w:b/>
        <w:i/>
        <w:iCs/>
        <w:noProof/>
        <w:spacing w:val="30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041DDD8" wp14:editId="09E87878">
              <wp:simplePos x="0" y="0"/>
              <wp:positionH relativeFrom="column">
                <wp:posOffset>673735</wp:posOffset>
              </wp:positionH>
              <wp:positionV relativeFrom="paragraph">
                <wp:posOffset>8255</wp:posOffset>
              </wp:positionV>
              <wp:extent cx="0" cy="801370"/>
              <wp:effectExtent l="0" t="0" r="0" b="0"/>
              <wp:wrapNone/>
              <wp:docPr id="3" name="Straight Arrow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80137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BDA88E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3" o:spid="_x0000_s1026" type="#_x0000_t32" style="position:absolute;margin-left:53.05pt;margin-top:.65pt;width:0;height:63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"/>
          </w:pict>
        </mc:Fallback>
      </mc:AlternateContent>
    </w:r>
    <w:r w:rsidR="008742D1">
      <w:rPr>
        <w:rFonts w:ascii="Verdana" w:eastAsia="Times New Roman" w:hAnsi="Verdana" w:cs="Times New Roman"/>
        <w:b/>
        <w:spacing w:val="40"/>
        <w:sz w:val="20"/>
        <w:szCs w:val="20"/>
      </w:rPr>
      <w:t xml:space="preserve">  </w:t>
    </w:r>
    <w:r w:rsidRPr="00434DCF">
      <w:rPr>
        <w:rFonts w:ascii="Verdana" w:eastAsia="Times New Roman" w:hAnsi="Verdana" w:cs="Times New Roman"/>
        <w:b/>
        <w:spacing w:val="40"/>
        <w:sz w:val="20"/>
        <w:szCs w:val="20"/>
        <w:lang w:val="en-US"/>
      </w:rPr>
      <w:t xml:space="preserve">REPUBLIC OF BULGARIA                               </w:t>
    </w:r>
  </w:p>
  <w:p w:rsidR="00434DCF" w:rsidRPr="00434DCF" w:rsidRDefault="00434DCF" w:rsidP="00434DCF">
    <w:pPr>
      <w:keepNext/>
      <w:tabs>
        <w:tab w:val="left" w:pos="1276"/>
      </w:tabs>
      <w:overflowPunct w:val="0"/>
      <w:autoSpaceDE w:val="0"/>
      <w:autoSpaceDN w:val="0"/>
      <w:adjustRightInd w:val="0"/>
      <w:spacing w:after="0" w:line="240" w:lineRule="auto"/>
      <w:textAlignment w:val="baseline"/>
      <w:outlineLvl w:val="0"/>
      <w:rPr>
        <w:rFonts w:ascii="Verdana" w:eastAsia="Times New Roman" w:hAnsi="Verdana" w:cs="Times New Roman"/>
        <w:spacing w:val="40"/>
        <w:sz w:val="20"/>
        <w:szCs w:val="20"/>
        <w:lang w:val="en-US"/>
      </w:rPr>
    </w:pPr>
    <w:r w:rsidRPr="00434DCF">
      <w:rPr>
        <w:rFonts w:ascii="Verdana" w:eastAsia="Times New Roman" w:hAnsi="Verdana" w:cs="Times New Roman"/>
        <w:spacing w:val="40"/>
        <w:sz w:val="20"/>
        <w:szCs w:val="20"/>
        <w:lang w:val="x-none"/>
      </w:rPr>
      <w:tab/>
    </w:r>
    <w:r w:rsidRPr="00434DCF">
      <w:rPr>
        <w:rFonts w:ascii="Verdana" w:eastAsia="Times New Roman" w:hAnsi="Verdana" w:cs="Times New Roman"/>
        <w:spacing w:val="40"/>
        <w:sz w:val="20"/>
        <w:szCs w:val="20"/>
        <w:lang w:val="en-US"/>
      </w:rPr>
      <w:t xml:space="preserve">Executive Agency                                             </w:t>
    </w:r>
  </w:p>
  <w:p w:rsidR="00434DCF" w:rsidRPr="008742D1" w:rsidRDefault="00434DCF" w:rsidP="008742D1">
    <w:pPr>
      <w:keepNext/>
      <w:tabs>
        <w:tab w:val="left" w:pos="1276"/>
      </w:tabs>
      <w:overflowPunct w:val="0"/>
      <w:autoSpaceDE w:val="0"/>
      <w:autoSpaceDN w:val="0"/>
      <w:adjustRightInd w:val="0"/>
      <w:spacing w:after="0" w:line="240" w:lineRule="auto"/>
      <w:textAlignment w:val="baseline"/>
      <w:outlineLvl w:val="0"/>
      <w:rPr>
        <w:rFonts w:ascii="Helen Bg Condensed" w:eastAsia="Times New Roman" w:hAnsi="Helen Bg Condensed" w:cs="Times New Roman"/>
        <w:spacing w:val="40"/>
        <w:sz w:val="26"/>
        <w:szCs w:val="26"/>
        <w:lang w:val="en-US"/>
      </w:rPr>
    </w:pPr>
    <w:r w:rsidRPr="00434DCF">
      <w:rPr>
        <w:rFonts w:ascii="Verdana" w:eastAsia="Times New Roman" w:hAnsi="Verdana" w:cs="Times New Roman"/>
        <w:spacing w:val="40"/>
        <w:sz w:val="20"/>
        <w:szCs w:val="20"/>
        <w:lang w:val="x-none"/>
      </w:rPr>
      <w:tab/>
    </w:r>
    <w:r w:rsidRPr="00434DCF">
      <w:rPr>
        <w:rFonts w:ascii="Verdana" w:eastAsia="Times New Roman" w:hAnsi="Verdana" w:cs="Times New Roman"/>
        <w:spacing w:val="40"/>
        <w:sz w:val="20"/>
        <w:szCs w:val="20"/>
        <w:lang w:val="en-US"/>
      </w:rPr>
      <w:t>Bulgarian Accreditation Service</w:t>
    </w:r>
    <w:r w:rsidRPr="00434DCF">
      <w:rPr>
        <w:rFonts w:ascii="Helen Bg Condensed" w:eastAsia="Times New Roman" w:hAnsi="Helen Bg Condensed" w:cs="Times New Roman"/>
        <w:spacing w:val="40"/>
        <w:sz w:val="26"/>
        <w:szCs w:val="26"/>
        <w:lang w:val="en-US"/>
      </w:rPr>
      <w:t xml:space="preserve">                         </w:t>
    </w:r>
  </w:p>
  <w:p w:rsidR="00434DCF" w:rsidRPr="00434DCF" w:rsidRDefault="00434DCF" w:rsidP="00434DCF">
    <w:pPr>
      <w:overflowPunct w:val="0"/>
      <w:autoSpaceDE w:val="0"/>
      <w:autoSpaceDN w:val="0"/>
      <w:adjustRightInd w:val="0"/>
      <w:spacing w:after="0" w:line="240" w:lineRule="auto"/>
      <w:ind w:left="1260"/>
      <w:textAlignment w:val="baseline"/>
      <w:rPr>
        <w:rFonts w:ascii="Verdana" w:eastAsia="Times New Roman" w:hAnsi="Verdana" w:cs="Times New Roman"/>
        <w:b/>
        <w:i/>
        <w:sz w:val="20"/>
        <w:szCs w:val="20"/>
        <w:lang w:val="en-US"/>
      </w:rPr>
    </w:pPr>
    <w:r w:rsidRPr="00434DCF">
      <w:rPr>
        <w:rFonts w:ascii="Verdana" w:eastAsia="Times New Roman" w:hAnsi="Verdana" w:cs="Times New Roman"/>
        <w:b/>
        <w:i/>
        <w:sz w:val="20"/>
        <w:szCs w:val="20"/>
        <w:lang w:val="en-US"/>
      </w:rPr>
      <w:t>Signatory to the EA Multilateral Agreement in this field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DD2C3C"/>
    <w:multiLevelType w:val="hybridMultilevel"/>
    <w:tmpl w:val="494A3104"/>
    <w:lvl w:ilvl="0" w:tplc="BD282090">
      <w:numFmt w:val="bullet"/>
      <w:lvlText w:val="-"/>
      <w:lvlJc w:val="left"/>
      <w:pPr>
        <w:ind w:left="108" w:hanging="106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763651BC">
      <w:numFmt w:val="bullet"/>
      <w:lvlText w:val="•"/>
      <w:lvlJc w:val="left"/>
      <w:pPr>
        <w:ind w:left="287" w:hanging="106"/>
      </w:pPr>
      <w:rPr>
        <w:rFonts w:hint="default"/>
        <w:lang w:val="en-US" w:eastAsia="en-US" w:bidi="ar-SA"/>
      </w:rPr>
    </w:lvl>
    <w:lvl w:ilvl="2" w:tplc="12E2E35C">
      <w:numFmt w:val="bullet"/>
      <w:lvlText w:val="•"/>
      <w:lvlJc w:val="left"/>
      <w:pPr>
        <w:ind w:left="474" w:hanging="106"/>
      </w:pPr>
      <w:rPr>
        <w:rFonts w:hint="default"/>
        <w:lang w:val="en-US" w:eastAsia="en-US" w:bidi="ar-SA"/>
      </w:rPr>
    </w:lvl>
    <w:lvl w:ilvl="3" w:tplc="C5E21D6C">
      <w:numFmt w:val="bullet"/>
      <w:lvlText w:val="•"/>
      <w:lvlJc w:val="left"/>
      <w:pPr>
        <w:ind w:left="661" w:hanging="106"/>
      </w:pPr>
      <w:rPr>
        <w:rFonts w:hint="default"/>
        <w:lang w:val="en-US" w:eastAsia="en-US" w:bidi="ar-SA"/>
      </w:rPr>
    </w:lvl>
    <w:lvl w:ilvl="4" w:tplc="F7C4D938">
      <w:numFmt w:val="bullet"/>
      <w:lvlText w:val="•"/>
      <w:lvlJc w:val="left"/>
      <w:pPr>
        <w:ind w:left="848" w:hanging="106"/>
      </w:pPr>
      <w:rPr>
        <w:rFonts w:hint="default"/>
        <w:lang w:val="en-US" w:eastAsia="en-US" w:bidi="ar-SA"/>
      </w:rPr>
    </w:lvl>
    <w:lvl w:ilvl="5" w:tplc="B3122B04">
      <w:numFmt w:val="bullet"/>
      <w:lvlText w:val="•"/>
      <w:lvlJc w:val="left"/>
      <w:pPr>
        <w:ind w:left="1036" w:hanging="106"/>
      </w:pPr>
      <w:rPr>
        <w:rFonts w:hint="default"/>
        <w:lang w:val="en-US" w:eastAsia="en-US" w:bidi="ar-SA"/>
      </w:rPr>
    </w:lvl>
    <w:lvl w:ilvl="6" w:tplc="867CD9D0">
      <w:numFmt w:val="bullet"/>
      <w:lvlText w:val="•"/>
      <w:lvlJc w:val="left"/>
      <w:pPr>
        <w:ind w:left="1223" w:hanging="106"/>
      </w:pPr>
      <w:rPr>
        <w:rFonts w:hint="default"/>
        <w:lang w:val="en-US" w:eastAsia="en-US" w:bidi="ar-SA"/>
      </w:rPr>
    </w:lvl>
    <w:lvl w:ilvl="7" w:tplc="8A4061D8">
      <w:numFmt w:val="bullet"/>
      <w:lvlText w:val="•"/>
      <w:lvlJc w:val="left"/>
      <w:pPr>
        <w:ind w:left="1410" w:hanging="106"/>
      </w:pPr>
      <w:rPr>
        <w:rFonts w:hint="default"/>
        <w:lang w:val="en-US" w:eastAsia="en-US" w:bidi="ar-SA"/>
      </w:rPr>
    </w:lvl>
    <w:lvl w:ilvl="8" w:tplc="0A42FF4A">
      <w:numFmt w:val="bullet"/>
      <w:lvlText w:val="•"/>
      <w:lvlJc w:val="left"/>
      <w:pPr>
        <w:ind w:left="1597" w:hanging="106"/>
      </w:pPr>
      <w:rPr>
        <w:rFonts w:hint="default"/>
        <w:lang w:val="en-US" w:eastAsia="en-US" w:bidi="ar-SA"/>
      </w:rPr>
    </w:lvl>
  </w:abstractNum>
  <w:abstractNum w:abstractNumId="1" w15:restartNumberingAfterBreak="0">
    <w:nsid w:val="63DC3371"/>
    <w:multiLevelType w:val="hybridMultilevel"/>
    <w:tmpl w:val="1EC4C5CA"/>
    <w:lvl w:ilvl="0" w:tplc="F176D796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F56E18"/>
    <w:multiLevelType w:val="hybridMultilevel"/>
    <w:tmpl w:val="359CEB06"/>
    <w:lvl w:ilvl="0" w:tplc="29FE622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 w:grammar="clean"/>
  <w:defaultTabStop w:val="708"/>
  <w:hyphenationZone w:val="425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16C"/>
    <w:rsid w:val="00000258"/>
    <w:rsid w:val="00007101"/>
    <w:rsid w:val="00051E27"/>
    <w:rsid w:val="0005201C"/>
    <w:rsid w:val="00052024"/>
    <w:rsid w:val="0006314A"/>
    <w:rsid w:val="000B0F55"/>
    <w:rsid w:val="000C0D8C"/>
    <w:rsid w:val="001033AE"/>
    <w:rsid w:val="0010672E"/>
    <w:rsid w:val="00123D2D"/>
    <w:rsid w:val="00141A84"/>
    <w:rsid w:val="001507FF"/>
    <w:rsid w:val="0017616C"/>
    <w:rsid w:val="00194B7F"/>
    <w:rsid w:val="001B55D4"/>
    <w:rsid w:val="001F2D97"/>
    <w:rsid w:val="002061F7"/>
    <w:rsid w:val="00212474"/>
    <w:rsid w:val="00214D8B"/>
    <w:rsid w:val="002414AF"/>
    <w:rsid w:val="00246D56"/>
    <w:rsid w:val="00251E0D"/>
    <w:rsid w:val="00255C6D"/>
    <w:rsid w:val="00294259"/>
    <w:rsid w:val="002A4214"/>
    <w:rsid w:val="002B45F9"/>
    <w:rsid w:val="002C4836"/>
    <w:rsid w:val="002E26AD"/>
    <w:rsid w:val="00306344"/>
    <w:rsid w:val="00325D22"/>
    <w:rsid w:val="00333DF0"/>
    <w:rsid w:val="003562AF"/>
    <w:rsid w:val="00376146"/>
    <w:rsid w:val="003A3A66"/>
    <w:rsid w:val="003E5912"/>
    <w:rsid w:val="004219EA"/>
    <w:rsid w:val="00426540"/>
    <w:rsid w:val="00434DCF"/>
    <w:rsid w:val="004A5DE7"/>
    <w:rsid w:val="004A674A"/>
    <w:rsid w:val="004A701E"/>
    <w:rsid w:val="004C3849"/>
    <w:rsid w:val="004E2BD2"/>
    <w:rsid w:val="00502F9E"/>
    <w:rsid w:val="00524CCC"/>
    <w:rsid w:val="00534E6A"/>
    <w:rsid w:val="00565513"/>
    <w:rsid w:val="005A5DD8"/>
    <w:rsid w:val="005B50FD"/>
    <w:rsid w:val="005F293F"/>
    <w:rsid w:val="005F7B7C"/>
    <w:rsid w:val="0060625F"/>
    <w:rsid w:val="0061371D"/>
    <w:rsid w:val="00614151"/>
    <w:rsid w:val="006174CB"/>
    <w:rsid w:val="00620CFA"/>
    <w:rsid w:val="00621417"/>
    <w:rsid w:val="00622F86"/>
    <w:rsid w:val="00650333"/>
    <w:rsid w:val="00654671"/>
    <w:rsid w:val="00661C82"/>
    <w:rsid w:val="00662571"/>
    <w:rsid w:val="0067412C"/>
    <w:rsid w:val="006866B3"/>
    <w:rsid w:val="00690A13"/>
    <w:rsid w:val="006B74B8"/>
    <w:rsid w:val="006C20F1"/>
    <w:rsid w:val="006F1377"/>
    <w:rsid w:val="007175F8"/>
    <w:rsid w:val="00723ABA"/>
    <w:rsid w:val="00754CDC"/>
    <w:rsid w:val="00785942"/>
    <w:rsid w:val="00795D30"/>
    <w:rsid w:val="007A132B"/>
    <w:rsid w:val="007F1695"/>
    <w:rsid w:val="007F6EA7"/>
    <w:rsid w:val="00817EEF"/>
    <w:rsid w:val="008231DA"/>
    <w:rsid w:val="00853799"/>
    <w:rsid w:val="00863AA4"/>
    <w:rsid w:val="008742D1"/>
    <w:rsid w:val="00894B31"/>
    <w:rsid w:val="008A391F"/>
    <w:rsid w:val="008C7A08"/>
    <w:rsid w:val="008E7D10"/>
    <w:rsid w:val="0091341C"/>
    <w:rsid w:val="009147F9"/>
    <w:rsid w:val="00953065"/>
    <w:rsid w:val="00953DD1"/>
    <w:rsid w:val="00954D5F"/>
    <w:rsid w:val="00977B6E"/>
    <w:rsid w:val="009863E8"/>
    <w:rsid w:val="00987CAD"/>
    <w:rsid w:val="009C1318"/>
    <w:rsid w:val="009D287E"/>
    <w:rsid w:val="009F24C6"/>
    <w:rsid w:val="00A134D1"/>
    <w:rsid w:val="00A2721B"/>
    <w:rsid w:val="00A517C1"/>
    <w:rsid w:val="00A87CFE"/>
    <w:rsid w:val="00AF371B"/>
    <w:rsid w:val="00B01D73"/>
    <w:rsid w:val="00B55D66"/>
    <w:rsid w:val="00B70D94"/>
    <w:rsid w:val="00BA1972"/>
    <w:rsid w:val="00BB36ED"/>
    <w:rsid w:val="00BB560D"/>
    <w:rsid w:val="00BD5CE4"/>
    <w:rsid w:val="00BD7B66"/>
    <w:rsid w:val="00BE2F41"/>
    <w:rsid w:val="00C01D22"/>
    <w:rsid w:val="00C167BB"/>
    <w:rsid w:val="00C46297"/>
    <w:rsid w:val="00C52F37"/>
    <w:rsid w:val="00C86622"/>
    <w:rsid w:val="00CA3AA1"/>
    <w:rsid w:val="00CB792E"/>
    <w:rsid w:val="00CF00D1"/>
    <w:rsid w:val="00D00218"/>
    <w:rsid w:val="00D064A3"/>
    <w:rsid w:val="00D323F7"/>
    <w:rsid w:val="00D3304D"/>
    <w:rsid w:val="00D405CA"/>
    <w:rsid w:val="00D50F8A"/>
    <w:rsid w:val="00D67CA8"/>
    <w:rsid w:val="00D86CA7"/>
    <w:rsid w:val="00DA649C"/>
    <w:rsid w:val="00DB4F20"/>
    <w:rsid w:val="00DF33C0"/>
    <w:rsid w:val="00DF3D04"/>
    <w:rsid w:val="00DF58F8"/>
    <w:rsid w:val="00E2697D"/>
    <w:rsid w:val="00E41B2A"/>
    <w:rsid w:val="00E61382"/>
    <w:rsid w:val="00E6158F"/>
    <w:rsid w:val="00E8589E"/>
    <w:rsid w:val="00EA624F"/>
    <w:rsid w:val="00EB5914"/>
    <w:rsid w:val="00EC0AC5"/>
    <w:rsid w:val="00EE705F"/>
    <w:rsid w:val="00EE7BD5"/>
    <w:rsid w:val="00F01594"/>
    <w:rsid w:val="00F0348C"/>
    <w:rsid w:val="00F56B60"/>
    <w:rsid w:val="00F7402F"/>
    <w:rsid w:val="00F820F8"/>
    <w:rsid w:val="00F8760A"/>
    <w:rsid w:val="00F9437B"/>
    <w:rsid w:val="00FA3A68"/>
    <w:rsid w:val="00FE55DB"/>
    <w:rsid w:val="00FF2902"/>
    <w:rsid w:val="00FF7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4:docId w14:val="3229D67B"/>
  <w15:chartTrackingRefBased/>
  <w15:docId w15:val="{B971643C-F796-4E2C-909A-2A16465BE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34DC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4DC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34DC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semiHidden/>
    <w:rsid w:val="00434DC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434D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434DCF"/>
  </w:style>
  <w:style w:type="paragraph" w:styleId="a5">
    <w:name w:val="footer"/>
    <w:basedOn w:val="a"/>
    <w:link w:val="a6"/>
    <w:uiPriority w:val="99"/>
    <w:unhideWhenUsed/>
    <w:rsid w:val="00434D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434DCF"/>
  </w:style>
  <w:style w:type="character" w:styleId="a7">
    <w:name w:val="Emphasis"/>
    <w:qFormat/>
    <w:rsid w:val="00434DCF"/>
    <w:rPr>
      <w:i/>
      <w:iCs/>
    </w:rPr>
  </w:style>
  <w:style w:type="character" w:customStyle="1" w:styleId="Headerorfooter">
    <w:name w:val="Header or footer"/>
    <w:uiPriority w:val="99"/>
    <w:rsid w:val="00434DCF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bg-BG" w:eastAsia="bg-BG" w:bidi="bg-BG"/>
    </w:rPr>
  </w:style>
  <w:style w:type="paragraph" w:styleId="a8">
    <w:name w:val="Balloon Text"/>
    <w:basedOn w:val="a"/>
    <w:link w:val="a9"/>
    <w:uiPriority w:val="99"/>
    <w:semiHidden/>
    <w:unhideWhenUsed/>
    <w:rsid w:val="007F16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7F1695"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39"/>
    <w:rsid w:val="004265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Обикновен текст Знак"/>
    <w:aliases w:val="Знак Знак Зна Char Char Char Знак Знак Знак Знак З Знак,Знак Знак,Знак Знак Знак Знак,Знак + Tahoma Знак,Центрирано Знак,Отдясно:  0 Знак,06 cm Знак Знак1,06 cm Знак Знак Знак1,06 cm Знак Знак Знак Знак1,Знак Знак Зна Char Char Знак"/>
    <w:basedOn w:val="a0"/>
    <w:link w:val="ac"/>
    <w:semiHidden/>
    <w:locked/>
    <w:rsid w:val="00BB560D"/>
    <w:rPr>
      <w:rFonts w:ascii="Courier New" w:hAnsi="Courier New" w:cs="Courier New"/>
      <w:lang w:val="x-none"/>
    </w:rPr>
  </w:style>
  <w:style w:type="paragraph" w:styleId="ac">
    <w:name w:val="Plain Text"/>
    <w:aliases w:val="Знак Знак Зна Char Char Char Знак Знак Знак Знак З,Знак,Знак Знак Знак,Знак + Tahoma,Центрирано,Отдясно:  0,06 cm Знак,06 cm Знак Знак,06 cm Знак Знак Знак,06 cm Знак Знак Знак Знак,Знак Знак Зна Char Char,Знак Знак Зна Знак,Char Char,З"/>
    <w:basedOn w:val="a"/>
    <w:link w:val="ab"/>
    <w:semiHidden/>
    <w:unhideWhenUsed/>
    <w:rsid w:val="00BB560D"/>
    <w:pPr>
      <w:spacing w:after="0" w:line="240" w:lineRule="auto"/>
    </w:pPr>
    <w:rPr>
      <w:rFonts w:ascii="Courier New" w:hAnsi="Courier New" w:cs="Courier New"/>
      <w:lang w:val="x-none"/>
    </w:rPr>
  </w:style>
  <w:style w:type="character" w:customStyle="1" w:styleId="PlainTextChar1">
    <w:name w:val="Plain Text Char1"/>
    <w:basedOn w:val="a0"/>
    <w:uiPriority w:val="99"/>
    <w:semiHidden/>
    <w:rsid w:val="00BB560D"/>
    <w:rPr>
      <w:rFonts w:ascii="Consolas" w:hAnsi="Consolas"/>
      <w:sz w:val="21"/>
      <w:szCs w:val="21"/>
    </w:rPr>
  </w:style>
  <w:style w:type="character" w:customStyle="1" w:styleId="Bodytext9">
    <w:name w:val="Body text (9)_"/>
    <w:link w:val="Bodytext90"/>
    <w:locked/>
    <w:rsid w:val="00BB560D"/>
    <w:rPr>
      <w:rFonts w:ascii="Tahoma" w:hAnsi="Tahoma" w:cs="Tahoma"/>
      <w:sz w:val="18"/>
      <w:szCs w:val="18"/>
      <w:shd w:val="clear" w:color="auto" w:fill="FFFFFF"/>
    </w:rPr>
  </w:style>
  <w:style w:type="paragraph" w:customStyle="1" w:styleId="Bodytext90">
    <w:name w:val="Body text (9)"/>
    <w:basedOn w:val="a"/>
    <w:link w:val="Bodytext9"/>
    <w:rsid w:val="00BB560D"/>
    <w:pPr>
      <w:shd w:val="clear" w:color="auto" w:fill="FFFFFF"/>
      <w:spacing w:after="180" w:line="245" w:lineRule="exact"/>
      <w:jc w:val="both"/>
    </w:pPr>
    <w:rPr>
      <w:rFonts w:ascii="Tahoma" w:hAnsi="Tahoma" w:cs="Tahoma"/>
      <w:sz w:val="18"/>
      <w:szCs w:val="18"/>
    </w:rPr>
  </w:style>
  <w:style w:type="paragraph" w:styleId="ad">
    <w:name w:val="No Spacing"/>
    <w:uiPriority w:val="1"/>
    <w:qFormat/>
    <w:rsid w:val="00DA649C"/>
    <w:pPr>
      <w:spacing w:after="0" w:line="240" w:lineRule="auto"/>
    </w:pPr>
  </w:style>
  <w:style w:type="paragraph" w:styleId="ae">
    <w:name w:val="Body Text"/>
    <w:basedOn w:val="a"/>
    <w:link w:val="af"/>
    <w:rsid w:val="002414A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">
    <w:name w:val="Основен текст Знак"/>
    <w:basedOn w:val="a0"/>
    <w:link w:val="ae"/>
    <w:rsid w:val="002414AF"/>
    <w:rPr>
      <w:rFonts w:ascii="Times New Roman" w:eastAsia="Times New Roman" w:hAnsi="Times New Roman" w:cs="Times New Roman"/>
      <w:sz w:val="24"/>
      <w:szCs w:val="20"/>
    </w:rPr>
  </w:style>
  <w:style w:type="character" w:customStyle="1" w:styleId="jlqj4b">
    <w:name w:val="jlqj4b"/>
    <w:basedOn w:val="a0"/>
    <w:rsid w:val="002414AF"/>
  </w:style>
  <w:style w:type="paragraph" w:customStyle="1" w:styleId="TableParagraph">
    <w:name w:val="Table Paragraph"/>
    <w:basedOn w:val="a"/>
    <w:uiPriority w:val="1"/>
    <w:qFormat/>
    <w:rsid w:val="002061F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customStyle="1" w:styleId="Default">
    <w:name w:val="Default"/>
    <w:rsid w:val="00D0021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  <w:style w:type="paragraph" w:styleId="af0">
    <w:name w:val="List Paragraph"/>
    <w:basedOn w:val="a"/>
    <w:uiPriority w:val="34"/>
    <w:qFormat/>
    <w:rsid w:val="00C01D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07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EDFF0C-D085-4006-B6C3-85A2C4CFF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1980</TotalTime>
  <Pages>3</Pages>
  <Words>811</Words>
  <Characters>4627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Rangel Krastanov</dc:creator>
  <cp:keywords/>
  <dc:description/>
  <cp:lastModifiedBy>Dimitrinka P. Dimitrova</cp:lastModifiedBy>
  <cp:revision>42</cp:revision>
  <cp:lastPrinted>2024-03-27T12:46:00Z</cp:lastPrinted>
  <dcterms:created xsi:type="dcterms:W3CDTF">2024-01-05T11:56:00Z</dcterms:created>
  <dcterms:modified xsi:type="dcterms:W3CDTF">2024-04-04T07:58:00Z</dcterms:modified>
</cp:coreProperties>
</file>