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4ADB3" w14:textId="24B9289E" w:rsidR="004E574A" w:rsidRPr="00F82969" w:rsidRDefault="00C0668B" w:rsidP="00C0668B">
      <w:pPr>
        <w:tabs>
          <w:tab w:val="left" w:pos="8148"/>
        </w:tabs>
        <w:jc w:val="right"/>
        <w:rPr>
          <w:rFonts w:ascii="Verdana" w:hAnsi="Verdana"/>
          <w:b/>
          <w:bCs/>
          <w:sz w:val="20"/>
          <w:lang w:val="en-US"/>
        </w:rPr>
      </w:pPr>
      <w:r w:rsidRPr="00F82969">
        <w:rPr>
          <w:rFonts w:ascii="Verdana" w:hAnsi="Verdana"/>
          <w:b/>
          <w:sz w:val="20"/>
          <w:lang w:val="en-US"/>
        </w:rPr>
        <w:t xml:space="preserve">   </w:t>
      </w:r>
    </w:p>
    <w:p w14:paraId="13C8059F" w14:textId="77777777" w:rsidR="00F82969" w:rsidRDefault="00F82969" w:rsidP="00260648">
      <w:pPr>
        <w:jc w:val="center"/>
        <w:rPr>
          <w:rFonts w:ascii="Verdana" w:hAnsi="Verdana"/>
          <w:b/>
          <w:bCs/>
          <w:sz w:val="20"/>
          <w:lang w:val="en-GB"/>
        </w:rPr>
      </w:pPr>
    </w:p>
    <w:p w14:paraId="3F9C7022" w14:textId="77777777" w:rsidR="00721D83" w:rsidRDefault="00721D83" w:rsidP="00260648">
      <w:pPr>
        <w:jc w:val="center"/>
        <w:rPr>
          <w:rFonts w:ascii="Verdana" w:hAnsi="Verdana"/>
          <w:b/>
          <w:bCs/>
          <w:sz w:val="20"/>
          <w:lang w:val="en-GB"/>
        </w:rPr>
      </w:pPr>
    </w:p>
    <w:p w14:paraId="367B34BF" w14:textId="77777777" w:rsidR="00721D83" w:rsidRDefault="00721D83" w:rsidP="00260648">
      <w:pPr>
        <w:jc w:val="center"/>
        <w:rPr>
          <w:rFonts w:ascii="Verdana" w:hAnsi="Verdana"/>
          <w:b/>
          <w:bCs/>
          <w:sz w:val="20"/>
          <w:lang w:val="en-GB"/>
        </w:rPr>
      </w:pPr>
    </w:p>
    <w:p w14:paraId="0365EE81" w14:textId="3F04CEB8" w:rsidR="00AA7F39" w:rsidRPr="00F82969" w:rsidRDefault="00260648" w:rsidP="00260648">
      <w:pPr>
        <w:jc w:val="center"/>
        <w:rPr>
          <w:rFonts w:ascii="Verdana" w:hAnsi="Verdana"/>
          <w:b/>
          <w:bCs/>
          <w:sz w:val="20"/>
          <w:lang w:val="en-GB"/>
        </w:rPr>
      </w:pPr>
      <w:bookmarkStart w:id="0" w:name="_GoBack"/>
      <w:bookmarkEnd w:id="0"/>
      <w:r w:rsidRPr="00F82969">
        <w:rPr>
          <w:rFonts w:ascii="Verdana" w:hAnsi="Verdana"/>
          <w:b/>
          <w:bCs/>
          <w:sz w:val="20"/>
          <w:lang w:val="en-GB"/>
        </w:rPr>
        <w:t>ORDER</w:t>
      </w:r>
    </w:p>
    <w:p w14:paraId="71D1508F" w14:textId="77777777" w:rsidR="00FD4BA3" w:rsidRPr="00F82969" w:rsidRDefault="00FD4BA3" w:rsidP="00260648">
      <w:pPr>
        <w:jc w:val="center"/>
        <w:rPr>
          <w:rFonts w:ascii="Verdana" w:hAnsi="Verdana"/>
          <w:b/>
          <w:bCs/>
          <w:sz w:val="20"/>
          <w:lang w:val="en-GB"/>
        </w:rPr>
      </w:pPr>
    </w:p>
    <w:p w14:paraId="6BA908F1" w14:textId="17F8DEC1" w:rsidR="00260648" w:rsidRPr="00F82969" w:rsidRDefault="00F3296B" w:rsidP="00260648">
      <w:pPr>
        <w:jc w:val="center"/>
        <w:rPr>
          <w:rFonts w:ascii="Verdana" w:hAnsi="Verdana"/>
          <w:b/>
          <w:bCs/>
          <w:sz w:val="20"/>
          <w:lang w:val="en-US"/>
        </w:rPr>
      </w:pPr>
      <w:r w:rsidRPr="00F82969">
        <w:rPr>
          <w:rFonts w:ascii="Verdana" w:hAnsi="Verdana"/>
          <w:b/>
          <w:bCs/>
          <w:sz w:val="20"/>
        </w:rPr>
        <w:t>№</w:t>
      </w:r>
      <w:r w:rsidR="00260648" w:rsidRPr="00F82969">
        <w:rPr>
          <w:rFonts w:ascii="Verdana" w:hAnsi="Verdana"/>
          <w:b/>
          <w:bCs/>
          <w:sz w:val="20"/>
          <w:lang w:val="en-GB"/>
        </w:rPr>
        <w:t xml:space="preserve"> A </w:t>
      </w:r>
      <w:r w:rsidR="00DB7DC1" w:rsidRPr="00F82969">
        <w:rPr>
          <w:rFonts w:ascii="Verdana" w:hAnsi="Verdana"/>
          <w:b/>
          <w:bCs/>
          <w:sz w:val="20"/>
          <w:lang w:val="en-US"/>
        </w:rPr>
        <w:t>39</w:t>
      </w:r>
    </w:p>
    <w:p w14:paraId="4D78FA81" w14:textId="767DD0FE" w:rsidR="00CD4275" w:rsidRPr="00F82969" w:rsidRDefault="00260648" w:rsidP="001749B9">
      <w:pPr>
        <w:jc w:val="center"/>
        <w:rPr>
          <w:rFonts w:ascii="Verdana" w:hAnsi="Verdana"/>
          <w:b/>
          <w:bCs/>
          <w:sz w:val="20"/>
          <w:lang w:val="en-US"/>
        </w:rPr>
      </w:pPr>
      <w:r w:rsidRPr="00F82969">
        <w:rPr>
          <w:rFonts w:ascii="Verdana" w:hAnsi="Verdana"/>
          <w:b/>
          <w:bCs/>
          <w:sz w:val="20"/>
          <w:lang w:val="en-GB"/>
        </w:rPr>
        <w:t xml:space="preserve">Sofia, </w:t>
      </w:r>
      <w:r w:rsidR="000A4B9B" w:rsidRPr="00F82969">
        <w:rPr>
          <w:rFonts w:ascii="Verdana" w:hAnsi="Verdana"/>
          <w:b/>
          <w:bCs/>
          <w:sz w:val="20"/>
          <w:lang w:val="en-US"/>
        </w:rPr>
        <w:t>2</w:t>
      </w:r>
      <w:r w:rsidR="00DB7DC1" w:rsidRPr="00F82969">
        <w:rPr>
          <w:rFonts w:ascii="Verdana" w:hAnsi="Verdana"/>
          <w:b/>
          <w:bCs/>
          <w:sz w:val="20"/>
          <w:lang w:val="en-US"/>
        </w:rPr>
        <w:t>3</w:t>
      </w:r>
      <w:r w:rsidR="00D175B4" w:rsidRPr="00F82969">
        <w:rPr>
          <w:rFonts w:ascii="Verdana" w:hAnsi="Verdana"/>
          <w:b/>
          <w:bCs/>
          <w:sz w:val="20"/>
          <w:lang w:val="en-US"/>
        </w:rPr>
        <w:t>.</w:t>
      </w:r>
      <w:r w:rsidR="000A4B9B" w:rsidRPr="00F82969">
        <w:rPr>
          <w:rFonts w:ascii="Verdana" w:hAnsi="Verdana"/>
          <w:b/>
          <w:bCs/>
          <w:sz w:val="20"/>
        </w:rPr>
        <w:t>01</w:t>
      </w:r>
      <w:r w:rsidR="00D175B4" w:rsidRPr="00F82969">
        <w:rPr>
          <w:rFonts w:ascii="Verdana" w:hAnsi="Verdana"/>
          <w:b/>
          <w:bCs/>
          <w:sz w:val="20"/>
          <w:lang w:val="en-US"/>
        </w:rPr>
        <w:t>.202</w:t>
      </w:r>
      <w:r w:rsidR="00DB7DC1" w:rsidRPr="00F82969">
        <w:rPr>
          <w:rFonts w:ascii="Verdana" w:hAnsi="Verdana"/>
          <w:b/>
          <w:bCs/>
          <w:sz w:val="20"/>
          <w:lang w:val="en-US"/>
        </w:rPr>
        <w:t>4</w:t>
      </w:r>
    </w:p>
    <w:p w14:paraId="0D405516" w14:textId="77777777" w:rsidR="00FD4BA3" w:rsidRPr="00F82969" w:rsidRDefault="00FD4BA3" w:rsidP="001749B9">
      <w:pPr>
        <w:jc w:val="center"/>
        <w:rPr>
          <w:rFonts w:ascii="Verdana" w:hAnsi="Verdana" w:cs="Calibri"/>
          <w:sz w:val="20"/>
          <w:lang w:val="en-US"/>
        </w:rPr>
      </w:pPr>
    </w:p>
    <w:p w14:paraId="5559F168" w14:textId="77777777" w:rsidR="0067128A" w:rsidRPr="00F82969" w:rsidRDefault="0067128A" w:rsidP="006D26EC">
      <w:pPr>
        <w:jc w:val="center"/>
        <w:rPr>
          <w:rFonts w:ascii="Verdana" w:hAnsi="Verdana" w:cs="Verdana"/>
          <w:b/>
          <w:bCs/>
          <w:sz w:val="20"/>
        </w:rPr>
      </w:pPr>
    </w:p>
    <w:p w14:paraId="58B86D6B" w14:textId="2F067787" w:rsidR="006D26EC" w:rsidRPr="00F82969" w:rsidRDefault="006D26EC" w:rsidP="006D26EC">
      <w:pPr>
        <w:jc w:val="center"/>
        <w:rPr>
          <w:rFonts w:ascii="Verdana" w:hAnsi="Verdana" w:cs="Verdana"/>
          <w:b/>
          <w:bCs/>
          <w:sz w:val="20"/>
          <w:lang w:val="en"/>
        </w:rPr>
      </w:pPr>
      <w:r w:rsidRPr="00F82969">
        <w:rPr>
          <w:rFonts w:ascii="Verdana" w:hAnsi="Verdana" w:cs="Verdana"/>
          <w:b/>
          <w:bCs/>
          <w:sz w:val="20"/>
          <w:lang w:val="en"/>
        </w:rPr>
        <w:t>I</w:t>
      </w:r>
      <w:r w:rsidR="00A77CDF" w:rsidRPr="00F82969">
        <w:rPr>
          <w:rFonts w:ascii="Verdana" w:hAnsi="Verdana" w:cs="Verdana"/>
          <w:b/>
          <w:bCs/>
          <w:sz w:val="20"/>
          <w:lang w:val="en"/>
        </w:rPr>
        <w:t>nspection</w:t>
      </w:r>
      <w:r w:rsidRPr="00F82969">
        <w:rPr>
          <w:rFonts w:ascii="Verdana" w:hAnsi="Verdana" w:cs="Verdana"/>
          <w:b/>
          <w:bCs/>
          <w:sz w:val="20"/>
          <w:lang w:val="en"/>
        </w:rPr>
        <w:t xml:space="preserve"> B</w:t>
      </w:r>
      <w:r w:rsidR="00A77CDF" w:rsidRPr="00F82969">
        <w:rPr>
          <w:rFonts w:ascii="Verdana" w:hAnsi="Verdana" w:cs="Verdana"/>
          <w:b/>
          <w:bCs/>
          <w:sz w:val="20"/>
          <w:lang w:val="en"/>
        </w:rPr>
        <w:t>ody</w:t>
      </w:r>
      <w:r w:rsidRPr="00F82969">
        <w:rPr>
          <w:rFonts w:ascii="Verdana" w:hAnsi="Verdana" w:cs="Verdana"/>
          <w:b/>
          <w:bCs/>
          <w:sz w:val="20"/>
          <w:lang w:val="en"/>
        </w:rPr>
        <w:t xml:space="preserve"> of type C</w:t>
      </w:r>
    </w:p>
    <w:p w14:paraId="75A95267" w14:textId="433EF626" w:rsidR="007928EB" w:rsidRPr="00F82969" w:rsidRDefault="0067128A" w:rsidP="007928EB">
      <w:pPr>
        <w:jc w:val="center"/>
        <w:rPr>
          <w:rFonts w:ascii="Verdana" w:hAnsi="Verdana"/>
          <w:b/>
          <w:bCs/>
          <w:color w:val="2B2B2B"/>
          <w:w w:val="105"/>
          <w:sz w:val="20"/>
          <w:lang w:val="en-US"/>
        </w:rPr>
      </w:pPr>
      <w:r w:rsidRPr="00F82969">
        <w:rPr>
          <w:rFonts w:ascii="Verdana" w:hAnsi="Verdana"/>
          <w:b/>
          <w:bCs/>
          <w:color w:val="2B2B2B"/>
          <w:w w:val="105"/>
          <w:sz w:val="20"/>
          <w:lang w:val="en-US"/>
        </w:rPr>
        <w:t>a</w:t>
      </w:r>
      <w:r w:rsidR="007928EB" w:rsidRPr="00F82969">
        <w:rPr>
          <w:rFonts w:ascii="Verdana" w:hAnsi="Verdana"/>
          <w:b/>
          <w:bCs/>
          <w:color w:val="2B2B2B"/>
          <w:w w:val="105"/>
          <w:sz w:val="20"/>
          <w:lang w:val="en-US"/>
        </w:rPr>
        <w:t xml:space="preserve">t </w:t>
      </w:r>
      <w:r w:rsidR="00831BF6" w:rsidRPr="00F82969">
        <w:rPr>
          <w:rFonts w:ascii="Verdana" w:hAnsi="Verdana" w:cs="Arial"/>
          <w:b/>
          <w:sz w:val="20"/>
          <w:lang w:val="en-GB"/>
        </w:rPr>
        <w:t xml:space="preserve">ANTIVA CONSULT </w:t>
      </w:r>
      <w:r w:rsidR="00DB7DC1" w:rsidRPr="00F82969">
        <w:rPr>
          <w:rFonts w:ascii="Verdana" w:hAnsi="Verdana" w:cs="Arial"/>
          <w:b/>
          <w:sz w:val="20"/>
          <w:lang w:val="en-GB"/>
        </w:rPr>
        <w:t>LT</w:t>
      </w:r>
      <w:r w:rsidR="00831BF6" w:rsidRPr="00F82969">
        <w:rPr>
          <w:rFonts w:ascii="Verdana" w:hAnsi="Verdana" w:cs="Arial"/>
          <w:b/>
          <w:sz w:val="20"/>
          <w:lang w:val="en-GB"/>
        </w:rPr>
        <w:t>D</w:t>
      </w:r>
    </w:p>
    <w:p w14:paraId="3200D580" w14:textId="77777777" w:rsidR="00D768EB" w:rsidRPr="00F82969" w:rsidRDefault="00D768EB" w:rsidP="007928EB">
      <w:pPr>
        <w:jc w:val="center"/>
        <w:rPr>
          <w:rFonts w:ascii="Verdana" w:hAnsi="Verdana" w:cs="Verdana"/>
          <w:b/>
          <w:bCs/>
          <w:sz w:val="20"/>
          <w:lang w:val="en-US"/>
        </w:rPr>
      </w:pPr>
    </w:p>
    <w:p w14:paraId="0B324661" w14:textId="6E9D18AB" w:rsidR="001A0ACF" w:rsidRPr="00F82969" w:rsidRDefault="001A0ACF" w:rsidP="001A0ACF">
      <w:pPr>
        <w:spacing w:line="276" w:lineRule="auto"/>
        <w:jc w:val="center"/>
        <w:rPr>
          <w:rFonts w:ascii="Verdana" w:hAnsi="Verdana"/>
          <w:sz w:val="20"/>
        </w:rPr>
      </w:pPr>
      <w:r w:rsidRPr="00F82969">
        <w:rPr>
          <w:rFonts w:ascii="Verdana" w:hAnsi="Verdana" w:cs="Arial"/>
          <w:b/>
          <w:sz w:val="20"/>
          <w:lang w:val="en-GB"/>
        </w:rPr>
        <w:t>Management</w:t>
      </w:r>
      <w:r w:rsidRPr="00F82969">
        <w:rPr>
          <w:rFonts w:ascii="Verdana" w:hAnsi="Verdana" w:cs="Arial"/>
          <w:b/>
          <w:sz w:val="20"/>
        </w:rPr>
        <w:t xml:space="preserve"> </w:t>
      </w:r>
      <w:r w:rsidRPr="00F82969">
        <w:rPr>
          <w:rFonts w:ascii="Verdana" w:hAnsi="Verdana" w:cs="Arial"/>
          <w:b/>
          <w:sz w:val="20"/>
          <w:lang w:val="en-GB"/>
        </w:rPr>
        <w:t xml:space="preserve">Address: </w:t>
      </w:r>
      <w:r w:rsidRPr="00F82969">
        <w:rPr>
          <w:rFonts w:ascii="Verdana" w:hAnsi="Verdana"/>
          <w:color w:val="000000"/>
          <w:sz w:val="20"/>
          <w:lang w:val="en-US" w:bidi="en-US"/>
        </w:rPr>
        <w:t xml:space="preserve">5250 Svishtov, 52 Third of March </w:t>
      </w:r>
      <w:r w:rsidR="00DB7DC1" w:rsidRPr="00F82969">
        <w:rPr>
          <w:rFonts w:ascii="Verdana" w:hAnsi="Verdana"/>
          <w:color w:val="000000"/>
          <w:sz w:val="20"/>
          <w:lang w:val="en-US" w:bidi="en-US"/>
        </w:rPr>
        <w:t>s</w:t>
      </w:r>
      <w:r w:rsidRPr="00F82969">
        <w:rPr>
          <w:rFonts w:ascii="Verdana" w:hAnsi="Verdana"/>
          <w:color w:val="000000"/>
          <w:sz w:val="20"/>
          <w:lang w:val="en-US" w:bidi="en-US"/>
        </w:rPr>
        <w:t>tr.</w:t>
      </w:r>
    </w:p>
    <w:p w14:paraId="03B8828F" w14:textId="78DD8129" w:rsidR="00D70E91" w:rsidRPr="00F82969" w:rsidRDefault="001A0ACF" w:rsidP="001A0ACF">
      <w:pPr>
        <w:jc w:val="center"/>
        <w:rPr>
          <w:rFonts w:ascii="Verdana" w:hAnsi="Verdana"/>
          <w:color w:val="000000"/>
          <w:sz w:val="20"/>
          <w:lang w:val="en-US" w:bidi="en-US"/>
        </w:rPr>
      </w:pPr>
      <w:r w:rsidRPr="00F82969">
        <w:rPr>
          <w:rFonts w:ascii="Verdana" w:hAnsi="Verdana"/>
          <w:b/>
          <w:bCs/>
          <w:color w:val="000000"/>
          <w:sz w:val="20"/>
          <w:lang w:val="en-US" w:bidi="en-US"/>
        </w:rPr>
        <w:t>Office address:</w:t>
      </w:r>
      <w:r w:rsidRPr="00F82969">
        <w:rPr>
          <w:rFonts w:ascii="Verdana" w:hAnsi="Verdana"/>
          <w:color w:val="000000"/>
          <w:sz w:val="20"/>
          <w:lang w:val="en-US" w:bidi="en-US"/>
        </w:rPr>
        <w:t xml:space="preserve"> 5250 Svishtov, 18 Petar Angelov </w:t>
      </w:r>
      <w:r w:rsidR="00F82969">
        <w:rPr>
          <w:rFonts w:ascii="Verdana" w:hAnsi="Verdana"/>
          <w:color w:val="000000"/>
          <w:sz w:val="20"/>
          <w:lang w:val="en-US" w:bidi="en-US"/>
        </w:rPr>
        <w:t>st</w:t>
      </w:r>
      <w:r w:rsidRPr="00F82969">
        <w:rPr>
          <w:rFonts w:ascii="Verdana" w:hAnsi="Verdana"/>
          <w:color w:val="000000"/>
          <w:sz w:val="20"/>
          <w:lang w:val="en-US" w:bidi="en-US"/>
        </w:rPr>
        <w:t>r., p.</w:t>
      </w:r>
      <w:r w:rsidR="00DB7DC1" w:rsidRPr="00F82969">
        <w:rPr>
          <w:rFonts w:ascii="Verdana" w:hAnsi="Verdana"/>
          <w:color w:val="000000"/>
          <w:sz w:val="20"/>
          <w:lang w:val="en-US" w:bidi="en-US"/>
        </w:rPr>
        <w:t xml:space="preserve"> </w:t>
      </w:r>
      <w:r w:rsidRPr="00F82969">
        <w:rPr>
          <w:rFonts w:ascii="Verdana" w:hAnsi="Verdana"/>
          <w:color w:val="000000"/>
          <w:sz w:val="20"/>
          <w:lang w:val="en-US" w:bidi="en-US"/>
        </w:rPr>
        <w:t>o.</w:t>
      </w:r>
      <w:r w:rsidR="00DB7DC1" w:rsidRPr="00F82969">
        <w:rPr>
          <w:rFonts w:ascii="Verdana" w:hAnsi="Verdana"/>
          <w:color w:val="000000"/>
          <w:sz w:val="20"/>
          <w:lang w:val="en-US" w:bidi="en-US"/>
        </w:rPr>
        <w:t xml:space="preserve"> </w:t>
      </w:r>
      <w:r w:rsidRPr="00F82969">
        <w:rPr>
          <w:rFonts w:ascii="Verdana" w:hAnsi="Verdana"/>
          <w:color w:val="000000"/>
          <w:sz w:val="20"/>
          <w:lang w:val="en-US" w:bidi="en-US"/>
        </w:rPr>
        <w:t>box 30</w:t>
      </w:r>
    </w:p>
    <w:p w14:paraId="75DF42C9" w14:textId="1A9DA370" w:rsidR="00FD4BA3" w:rsidRDefault="00FD4BA3" w:rsidP="001A0ACF">
      <w:pPr>
        <w:jc w:val="center"/>
        <w:rPr>
          <w:rFonts w:ascii="Verdana" w:hAnsi="Verdana" w:cs="Arial"/>
          <w:b/>
          <w:bCs/>
          <w:sz w:val="20"/>
        </w:rPr>
      </w:pPr>
    </w:p>
    <w:p w14:paraId="2C93BC02" w14:textId="77777777" w:rsidR="0060769A" w:rsidRPr="00F82969" w:rsidRDefault="0060769A" w:rsidP="001A0ACF">
      <w:pPr>
        <w:jc w:val="center"/>
        <w:rPr>
          <w:rFonts w:ascii="Verdana" w:hAnsi="Verdana" w:cs="Arial"/>
          <w:b/>
          <w:bCs/>
          <w:sz w:val="20"/>
        </w:rPr>
      </w:pPr>
    </w:p>
    <w:p w14:paraId="5A5FADCF" w14:textId="3F8D140A" w:rsidR="001929A9" w:rsidRDefault="00033DAC" w:rsidP="002C6CAC">
      <w:pPr>
        <w:jc w:val="both"/>
        <w:rPr>
          <w:rFonts w:ascii="Verdana" w:hAnsi="Verdana"/>
          <w:b/>
          <w:sz w:val="20"/>
          <w:lang w:val="en-GB"/>
        </w:rPr>
      </w:pPr>
      <w:r w:rsidRPr="00F82969">
        <w:rPr>
          <w:rFonts w:ascii="Verdana" w:hAnsi="Verdana"/>
          <w:b/>
          <w:sz w:val="20"/>
          <w:lang w:val="en-GB"/>
        </w:rPr>
        <w:t xml:space="preserve">To perform </w:t>
      </w:r>
      <w:r w:rsidR="008752C2" w:rsidRPr="00F82969">
        <w:rPr>
          <w:rFonts w:ascii="Verdana" w:hAnsi="Verdana"/>
          <w:b/>
          <w:sz w:val="20"/>
          <w:lang w:val="en-GB"/>
        </w:rPr>
        <w:t>inspection</w:t>
      </w:r>
      <w:r w:rsidRPr="00F82969">
        <w:rPr>
          <w:rFonts w:ascii="Verdana" w:hAnsi="Verdana"/>
          <w:b/>
          <w:sz w:val="20"/>
          <w:lang w:val="en-GB"/>
        </w:rPr>
        <w:t xml:space="preserve"> </w:t>
      </w:r>
      <w:r w:rsidRPr="00F82969">
        <w:rPr>
          <w:rFonts w:ascii="Verdana" w:hAnsi="Verdana"/>
          <w:b/>
          <w:sz w:val="20"/>
          <w:lang w:val="en-US"/>
        </w:rPr>
        <w:t>of</w:t>
      </w:r>
      <w:r w:rsidRPr="00F82969">
        <w:rPr>
          <w:rFonts w:ascii="Verdana" w:hAnsi="Verdana"/>
          <w:b/>
          <w:sz w:val="20"/>
          <w:lang w:val="en-GB"/>
        </w:rPr>
        <w:t>:</w:t>
      </w:r>
    </w:p>
    <w:p w14:paraId="22468C2A" w14:textId="77777777" w:rsidR="0060769A" w:rsidRPr="00F82969" w:rsidRDefault="0060769A" w:rsidP="002C6CAC">
      <w:pPr>
        <w:jc w:val="both"/>
        <w:rPr>
          <w:rFonts w:ascii="Verdana" w:hAnsi="Verdana"/>
          <w:b/>
          <w:sz w:val="20"/>
          <w:lang w:val="en-GB"/>
        </w:rPr>
      </w:pPr>
    </w:p>
    <w:tbl>
      <w:tblPr>
        <w:tblOverlap w:val="never"/>
        <w:tblW w:w="104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1842"/>
        <w:gridCol w:w="1418"/>
        <w:gridCol w:w="1843"/>
        <w:gridCol w:w="1701"/>
        <w:gridCol w:w="3266"/>
      </w:tblGrid>
      <w:tr w:rsidR="00F82969" w14:paraId="0521C2DA" w14:textId="77777777" w:rsidTr="00202285">
        <w:trPr>
          <w:trHeight w:hRule="exact" w:val="263"/>
          <w:tblHeader/>
          <w:jc w:val="center"/>
        </w:trPr>
        <w:tc>
          <w:tcPr>
            <w:tcW w:w="10491" w:type="dxa"/>
            <w:gridSpan w:val="6"/>
            <w:shd w:val="clear" w:color="auto" w:fill="auto"/>
            <w:vAlign w:val="bottom"/>
          </w:tcPr>
          <w:p w14:paraId="03EBB8EB" w14:textId="77777777" w:rsidR="00F82969" w:rsidRPr="0052238B" w:rsidRDefault="00F82969" w:rsidP="00202285">
            <w:pPr>
              <w:pStyle w:val="Other0"/>
              <w:jc w:val="both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 w:cs="Arial"/>
                <w:b/>
                <w:bCs/>
                <w:sz w:val="18"/>
                <w:szCs w:val="18"/>
                <w:lang w:val="en-GB"/>
              </w:rPr>
              <w:t>Type of the scope:</w:t>
            </w:r>
            <w:r w:rsidRPr="0052238B">
              <w:rPr>
                <w:rFonts w:ascii="Verdana" w:hAnsi="Verdana" w:cs="Arial"/>
                <w:sz w:val="18"/>
                <w:szCs w:val="18"/>
                <w:lang w:val="en-GB"/>
              </w:rPr>
              <w:t xml:space="preserve"> </w:t>
            </w:r>
            <w:r w:rsidRPr="0052238B">
              <w:rPr>
                <w:rFonts w:ascii="Verdana" w:hAnsi="Verdana" w:cs="Arial"/>
                <w:i/>
                <w:iCs/>
                <w:sz w:val="18"/>
                <w:szCs w:val="18"/>
                <w:lang w:val="en-GB"/>
              </w:rPr>
              <w:t>flexible*</w:t>
            </w:r>
          </w:p>
        </w:tc>
      </w:tr>
      <w:tr w:rsidR="00F82969" w14:paraId="64F6F793" w14:textId="77777777" w:rsidTr="00202285">
        <w:trPr>
          <w:trHeight w:hRule="exact" w:val="1547"/>
          <w:tblHeader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7B3CD080" w14:textId="77777777" w:rsidR="00F82969" w:rsidRPr="001929A9" w:rsidRDefault="00F82969" w:rsidP="00202285">
            <w:pPr>
              <w:pStyle w:val="Other0"/>
              <w:spacing w:line="276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929A9">
              <w:rPr>
                <w:rFonts w:ascii="Verdana" w:hAnsi="Verdana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717BE40" w14:textId="77777777" w:rsidR="00F82969" w:rsidRPr="001929A9" w:rsidRDefault="00F82969" w:rsidP="00202285">
            <w:pPr>
              <w:pStyle w:val="Other0"/>
              <w:jc w:val="center"/>
              <w:rPr>
                <w:rFonts w:ascii="Verdana" w:hAnsi="Verdana"/>
                <w:sz w:val="16"/>
                <w:szCs w:val="16"/>
              </w:rPr>
            </w:pPr>
            <w:r w:rsidRPr="001929A9">
              <w:rPr>
                <w:rFonts w:ascii="Verdana" w:hAnsi="Verdana"/>
                <w:b/>
                <w:sz w:val="16"/>
                <w:szCs w:val="16"/>
              </w:rPr>
              <w:t>Field of Inspection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EA91EB" w14:textId="77777777" w:rsidR="00F82969" w:rsidRPr="001929A9" w:rsidRDefault="00F82969" w:rsidP="00202285">
            <w:pPr>
              <w:pStyle w:val="Other0"/>
              <w:jc w:val="center"/>
              <w:rPr>
                <w:rFonts w:ascii="Verdana" w:hAnsi="Verdana"/>
                <w:sz w:val="16"/>
                <w:szCs w:val="16"/>
              </w:rPr>
            </w:pPr>
            <w:r w:rsidRPr="001929A9">
              <w:rPr>
                <w:rFonts w:ascii="Verdana" w:hAnsi="Verdana"/>
                <w:b/>
                <w:sz w:val="16"/>
                <w:szCs w:val="16"/>
              </w:rPr>
              <w:t>Type of Inspection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EC90BC" w14:textId="77777777" w:rsidR="00F82969" w:rsidRPr="001929A9" w:rsidRDefault="00F82969" w:rsidP="00202285">
            <w:pPr>
              <w:pStyle w:val="Other0"/>
              <w:spacing w:line="271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929A9">
              <w:rPr>
                <w:rFonts w:ascii="Verdana" w:hAnsi="Verdana"/>
                <w:b/>
                <w:sz w:val="16"/>
                <w:szCs w:val="16"/>
              </w:rPr>
              <w:t>Parameter of Inspection / Characteristic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791DCA" w14:textId="77777777" w:rsidR="00F82969" w:rsidRPr="001929A9" w:rsidRDefault="00F82969" w:rsidP="00202285">
            <w:pPr>
              <w:pStyle w:val="Other0"/>
              <w:spacing w:line="266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929A9">
              <w:rPr>
                <w:rFonts w:ascii="Verdana" w:hAnsi="Verdana"/>
                <w:b/>
                <w:sz w:val="16"/>
                <w:szCs w:val="16"/>
              </w:rPr>
              <w:t>Test and Measurement Methods Used During Inspection, Inspection Procedure</w:t>
            </w:r>
          </w:p>
        </w:tc>
        <w:tc>
          <w:tcPr>
            <w:tcW w:w="3266" w:type="dxa"/>
            <w:shd w:val="clear" w:color="auto" w:fill="auto"/>
            <w:vAlign w:val="center"/>
          </w:tcPr>
          <w:p w14:paraId="4478AFA4" w14:textId="77777777" w:rsidR="00F82969" w:rsidRPr="001929A9" w:rsidRDefault="00F82969" w:rsidP="00202285">
            <w:pPr>
              <w:pStyle w:val="Other0"/>
              <w:spacing w:line="269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929A9">
              <w:rPr>
                <w:rFonts w:ascii="Verdana" w:hAnsi="Verdana"/>
                <w:b/>
                <w:sz w:val="16"/>
                <w:szCs w:val="16"/>
              </w:rPr>
              <w:t>Regulations, Standards, Specifications, Schemes</w:t>
            </w:r>
          </w:p>
        </w:tc>
      </w:tr>
      <w:tr w:rsidR="00F82969" w:rsidRPr="006144E0" w14:paraId="213B5DA1" w14:textId="77777777" w:rsidTr="00202285">
        <w:trPr>
          <w:trHeight w:hRule="exact" w:val="241"/>
          <w:tblHeader/>
          <w:jc w:val="center"/>
        </w:trPr>
        <w:tc>
          <w:tcPr>
            <w:tcW w:w="421" w:type="dxa"/>
            <w:shd w:val="clear" w:color="auto" w:fill="auto"/>
            <w:vAlign w:val="bottom"/>
          </w:tcPr>
          <w:p w14:paraId="7184A9CD" w14:textId="77777777" w:rsidR="00F82969" w:rsidRPr="006144E0" w:rsidRDefault="00F82969" w:rsidP="00202285">
            <w:pPr>
              <w:pStyle w:val="Other0"/>
              <w:rPr>
                <w:rFonts w:ascii="Verdana" w:hAnsi="Verdana"/>
                <w:b/>
                <w:sz w:val="18"/>
                <w:szCs w:val="18"/>
              </w:rPr>
            </w:pPr>
            <w:r w:rsidRPr="006144E0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 w:eastAsia="en-US" w:bidi="en-US"/>
              </w:rPr>
              <w:t xml:space="preserve">  1</w:t>
            </w:r>
          </w:p>
        </w:tc>
        <w:tc>
          <w:tcPr>
            <w:tcW w:w="1842" w:type="dxa"/>
            <w:shd w:val="clear" w:color="auto" w:fill="auto"/>
            <w:vAlign w:val="bottom"/>
          </w:tcPr>
          <w:p w14:paraId="097310CA" w14:textId="77777777" w:rsidR="00F82969" w:rsidRPr="006144E0" w:rsidRDefault="00F82969" w:rsidP="00202285">
            <w:pPr>
              <w:pStyle w:val="Other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6144E0">
              <w:rPr>
                <w:rFonts w:ascii="Verdana" w:hAnsi="Verdana"/>
                <w:b/>
                <w:color w:val="000000"/>
                <w:sz w:val="18"/>
                <w:szCs w:val="18"/>
                <w:lang w:val="en-US" w:eastAsia="en-US" w:bidi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E57DDD7" w14:textId="77777777" w:rsidR="00F82969" w:rsidRPr="006144E0" w:rsidRDefault="00F82969" w:rsidP="00202285">
            <w:pPr>
              <w:pStyle w:val="Other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6144E0">
              <w:rPr>
                <w:rFonts w:ascii="Verdana" w:hAnsi="Verdana"/>
                <w:b/>
                <w:color w:val="000000"/>
                <w:sz w:val="18"/>
                <w:szCs w:val="18"/>
                <w:lang w:val="en-US" w:eastAsia="en-US" w:bidi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BE64D62" w14:textId="77777777" w:rsidR="00F82969" w:rsidRPr="006144E0" w:rsidRDefault="00F82969" w:rsidP="00202285">
            <w:pPr>
              <w:pStyle w:val="Other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6144E0">
              <w:rPr>
                <w:rFonts w:ascii="Verdana" w:hAnsi="Verdana"/>
                <w:b/>
                <w:color w:val="000000"/>
                <w:sz w:val="18"/>
                <w:szCs w:val="18"/>
                <w:lang w:val="en-US" w:eastAsia="en-US" w:bidi="en-US"/>
              </w:rPr>
              <w:t>4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3D337EFF" w14:textId="77777777" w:rsidR="00F82969" w:rsidRPr="006144E0" w:rsidRDefault="00F82969" w:rsidP="00202285">
            <w:pPr>
              <w:pStyle w:val="Other0"/>
              <w:rPr>
                <w:rFonts w:ascii="Verdana" w:hAnsi="Verdana"/>
                <w:b/>
                <w:sz w:val="18"/>
                <w:szCs w:val="18"/>
              </w:rPr>
            </w:pPr>
            <w:r w:rsidRPr="006144E0">
              <w:rPr>
                <w:rFonts w:ascii="Verdana" w:hAnsi="Verdana"/>
                <w:b/>
                <w:color w:val="000000"/>
                <w:sz w:val="18"/>
                <w:szCs w:val="18"/>
                <w:lang w:val="en-US" w:eastAsia="en-US" w:bidi="en-US"/>
              </w:rPr>
              <w:t xml:space="preserve">           5</w:t>
            </w:r>
          </w:p>
        </w:tc>
        <w:tc>
          <w:tcPr>
            <w:tcW w:w="3266" w:type="dxa"/>
            <w:shd w:val="clear" w:color="auto" w:fill="auto"/>
            <w:vAlign w:val="bottom"/>
          </w:tcPr>
          <w:p w14:paraId="7B9BC0AB" w14:textId="77777777" w:rsidR="00F82969" w:rsidRPr="006144E0" w:rsidRDefault="00F82969" w:rsidP="00202285">
            <w:pPr>
              <w:pStyle w:val="Other0"/>
              <w:ind w:firstLine="540"/>
              <w:rPr>
                <w:rFonts w:ascii="Verdana" w:hAnsi="Verdana"/>
                <w:b/>
                <w:sz w:val="18"/>
                <w:szCs w:val="18"/>
              </w:rPr>
            </w:pPr>
            <w:r w:rsidRPr="006144E0">
              <w:rPr>
                <w:rFonts w:ascii="Verdana" w:hAnsi="Verdana"/>
                <w:b/>
                <w:color w:val="000000"/>
                <w:sz w:val="18"/>
                <w:szCs w:val="18"/>
                <w:lang w:val="en-US" w:eastAsia="en-US" w:bidi="en-US"/>
              </w:rPr>
              <w:t xml:space="preserve">               6</w:t>
            </w:r>
          </w:p>
        </w:tc>
      </w:tr>
      <w:tr w:rsidR="00F82969" w14:paraId="09BC4A33" w14:textId="77777777" w:rsidTr="00202285">
        <w:trPr>
          <w:trHeight w:hRule="exact" w:val="751"/>
          <w:jc w:val="center"/>
        </w:trPr>
        <w:tc>
          <w:tcPr>
            <w:tcW w:w="421" w:type="dxa"/>
            <w:shd w:val="clear" w:color="auto" w:fill="auto"/>
            <w:tcMar>
              <w:left w:w="57" w:type="dxa"/>
            </w:tcMar>
          </w:tcPr>
          <w:p w14:paraId="7D83A68D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bCs/>
                <w:color w:val="000000"/>
                <w:sz w:val="18"/>
                <w:szCs w:val="18"/>
                <w:lang w:val="en-US" w:eastAsia="en-US" w:bidi="en-US"/>
              </w:rPr>
              <w:t>1.</w:t>
            </w:r>
          </w:p>
        </w:tc>
        <w:tc>
          <w:tcPr>
            <w:tcW w:w="1842" w:type="dxa"/>
            <w:shd w:val="clear" w:color="auto" w:fill="auto"/>
            <w:tcMar>
              <w:left w:w="57" w:type="dxa"/>
            </w:tcMar>
          </w:tcPr>
          <w:p w14:paraId="3E9970D9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Ventilation installations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</w:tcMar>
          </w:tcPr>
          <w:p w14:paraId="1F8B17F7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New and/or in use/ operation sites/ facilities</w:t>
            </w:r>
          </w:p>
        </w:tc>
        <w:tc>
          <w:tcPr>
            <w:tcW w:w="1843" w:type="dxa"/>
            <w:shd w:val="clear" w:color="auto" w:fill="auto"/>
            <w:tcMar>
              <w:left w:w="57" w:type="dxa"/>
            </w:tcMar>
          </w:tcPr>
          <w:p w14:paraId="741CA977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Air flow rate,</w:t>
            </w:r>
          </w:p>
          <w:p w14:paraId="36231E1F" w14:textId="17FCC30A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Air flow speed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</w:tcMar>
          </w:tcPr>
          <w:p w14:paraId="7C47585C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БДС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12.3.018;</w:t>
            </w:r>
          </w:p>
          <w:p w14:paraId="5815BE1A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PC7.I-2</w:t>
            </w:r>
          </w:p>
        </w:tc>
        <w:tc>
          <w:tcPr>
            <w:tcW w:w="3266" w:type="dxa"/>
            <w:shd w:val="clear" w:color="auto" w:fill="auto"/>
            <w:tcMar>
              <w:left w:w="57" w:type="dxa"/>
            </w:tcMar>
          </w:tcPr>
          <w:p w14:paraId="552ACEE0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eastAsia="en-US" w:bidi="en-US"/>
              </w:rPr>
            </w:pPr>
            <w:r w:rsidRPr="001C67C6">
              <w:rPr>
                <w:rFonts w:ascii="Verdana" w:hAnsi="Verdana"/>
                <w:color w:val="000000"/>
                <w:sz w:val="18"/>
                <w:szCs w:val="18"/>
                <w:lang w:eastAsia="en-US" w:bidi="en-US"/>
              </w:rPr>
              <w:t xml:space="preserve">Order </w:t>
            </w:r>
            <w:r w:rsidRPr="00476184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№ </w:t>
            </w:r>
            <w:r w:rsidRPr="001C67C6">
              <w:rPr>
                <w:rFonts w:ascii="Verdana" w:hAnsi="Verdana"/>
                <w:color w:val="000000"/>
                <w:sz w:val="18"/>
                <w:szCs w:val="18"/>
                <w:lang w:eastAsia="en-US" w:bidi="en-US"/>
              </w:rPr>
              <w:t xml:space="preserve">15 (State Gazette issue 68/2005); </w:t>
            </w:r>
          </w:p>
          <w:p w14:paraId="664F42A3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Technical specification</w:t>
            </w:r>
          </w:p>
        </w:tc>
      </w:tr>
      <w:tr w:rsidR="00F82969" w14:paraId="5724064A" w14:textId="77777777" w:rsidTr="00202285">
        <w:trPr>
          <w:trHeight w:val="557"/>
          <w:jc w:val="center"/>
        </w:trPr>
        <w:tc>
          <w:tcPr>
            <w:tcW w:w="421" w:type="dxa"/>
            <w:shd w:val="clear" w:color="auto" w:fill="auto"/>
            <w:tcMar>
              <w:left w:w="57" w:type="dxa"/>
            </w:tcMar>
          </w:tcPr>
          <w:p w14:paraId="177737FC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bCs/>
                <w:color w:val="000000"/>
                <w:sz w:val="18"/>
                <w:szCs w:val="18"/>
                <w:lang w:val="en-US" w:eastAsia="en-US" w:bidi="en-US"/>
              </w:rPr>
              <w:t>2.</w:t>
            </w:r>
          </w:p>
        </w:tc>
        <w:tc>
          <w:tcPr>
            <w:tcW w:w="1842" w:type="dxa"/>
            <w:shd w:val="clear" w:color="auto" w:fill="auto"/>
            <w:tcMar>
              <w:left w:w="57" w:type="dxa"/>
            </w:tcMar>
          </w:tcPr>
          <w:p w14:paraId="53AB6D87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Working and household environment microclimate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</w:tcMar>
          </w:tcPr>
          <w:p w14:paraId="7295A99C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New and/or in use/ operation sites/ facilities</w:t>
            </w:r>
          </w:p>
        </w:tc>
        <w:tc>
          <w:tcPr>
            <w:tcW w:w="1843" w:type="dxa"/>
            <w:shd w:val="clear" w:color="auto" w:fill="auto"/>
            <w:tcMar>
              <w:left w:w="57" w:type="dxa"/>
            </w:tcMar>
          </w:tcPr>
          <w:p w14:paraId="7298B024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eastAsia="en-US" w:bidi="en-US"/>
              </w:rPr>
            </w:pPr>
            <w:r w:rsidRPr="001C67C6">
              <w:rPr>
                <w:rFonts w:ascii="Verdana" w:hAnsi="Verdana"/>
                <w:color w:val="000000"/>
                <w:sz w:val="18"/>
                <w:szCs w:val="18"/>
                <w:lang w:eastAsia="en-US" w:bidi="en-US"/>
              </w:rPr>
              <w:t xml:space="preserve">Air temperature; </w:t>
            </w:r>
          </w:p>
          <w:p w14:paraId="66AA59A0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1C67C6">
              <w:rPr>
                <w:rFonts w:ascii="Verdana" w:hAnsi="Verdana"/>
                <w:color w:val="000000"/>
                <w:sz w:val="18"/>
                <w:szCs w:val="18"/>
                <w:lang w:eastAsia="en-US" w:bidi="en-US"/>
              </w:rPr>
              <w:t>Air flow speed; Relative humidity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</w:tcMar>
          </w:tcPr>
          <w:p w14:paraId="303D3567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bidi="bg-BG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 xml:space="preserve">РД-07-3 </w:t>
            </w:r>
          </w:p>
          <w:p w14:paraId="373687EF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bidi="bg-BG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(SG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>63/2014);</w:t>
            </w:r>
          </w:p>
          <w:p w14:paraId="4209BBA8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БДС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16686;</w:t>
            </w:r>
          </w:p>
          <w:p w14:paraId="0A710216" w14:textId="77777777" w:rsidR="00F82969" w:rsidRPr="0052238B" w:rsidRDefault="00F82969" w:rsidP="00202285">
            <w:pPr>
              <w:pStyle w:val="Other0"/>
              <w:jc w:val="both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PC 7.1-3</w:t>
            </w:r>
          </w:p>
        </w:tc>
        <w:tc>
          <w:tcPr>
            <w:tcW w:w="3266" w:type="dxa"/>
            <w:shd w:val="clear" w:color="auto" w:fill="auto"/>
            <w:tcMar>
              <w:left w:w="57" w:type="dxa"/>
            </w:tcMar>
          </w:tcPr>
          <w:p w14:paraId="2C69C89B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bidi="bg-BG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 xml:space="preserve">РД-07-3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bidi="bg-BG"/>
              </w:rPr>
              <w:t>(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SG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 xml:space="preserve">63/2014); </w:t>
            </w:r>
          </w:p>
          <w:p w14:paraId="7141A824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24 (SG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>95/2003);</w:t>
            </w:r>
          </w:p>
          <w:p w14:paraId="7EDC5201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2 </w:t>
            </w:r>
          </w:p>
          <w:p w14:paraId="6542E3FA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(SG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>15/2007);</w:t>
            </w:r>
          </w:p>
          <w:p w14:paraId="5230D226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bidi="bg-BG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 3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>/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SG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>15/2007;</w:t>
            </w:r>
          </w:p>
          <w:p w14:paraId="35FADDF6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БДС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14776;</w:t>
            </w:r>
          </w:p>
          <w:p w14:paraId="7421FE41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Technical specification</w:t>
            </w:r>
          </w:p>
        </w:tc>
      </w:tr>
      <w:tr w:rsidR="00F82969" w14:paraId="0D6BB094" w14:textId="77777777" w:rsidTr="00202285">
        <w:trPr>
          <w:trHeight w:hRule="exact" w:val="2136"/>
          <w:jc w:val="center"/>
        </w:trPr>
        <w:tc>
          <w:tcPr>
            <w:tcW w:w="421" w:type="dxa"/>
            <w:shd w:val="clear" w:color="auto" w:fill="auto"/>
            <w:tcMar>
              <w:left w:w="57" w:type="dxa"/>
            </w:tcMar>
          </w:tcPr>
          <w:p w14:paraId="1C121655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3.</w:t>
            </w:r>
          </w:p>
        </w:tc>
        <w:tc>
          <w:tcPr>
            <w:tcW w:w="1842" w:type="dxa"/>
            <w:shd w:val="clear" w:color="auto" w:fill="auto"/>
            <w:tcMar>
              <w:left w:w="57" w:type="dxa"/>
            </w:tcMar>
          </w:tcPr>
          <w:p w14:paraId="7CEF7F5C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Noise in working environment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</w:tcMar>
          </w:tcPr>
          <w:p w14:paraId="0AF5ED61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New and/or in use/ operation sites/ facilities</w:t>
            </w:r>
          </w:p>
        </w:tc>
        <w:tc>
          <w:tcPr>
            <w:tcW w:w="1843" w:type="dxa"/>
            <w:tcMar>
              <w:left w:w="57" w:type="dxa"/>
            </w:tcMar>
          </w:tcPr>
          <w:p w14:paraId="17A04695" w14:textId="77777777" w:rsidR="00F82969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264AE3">
              <w:rPr>
                <w:rFonts w:ascii="Verdana" w:hAnsi="Verdana"/>
                <w:sz w:val="18"/>
                <w:szCs w:val="18"/>
              </w:rPr>
              <w:t>Daily level of exposure to noise; Average level of exposure to noise per week;</w:t>
            </w:r>
          </w:p>
          <w:p w14:paraId="7AC07946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264AE3">
              <w:rPr>
                <w:rFonts w:ascii="Verdana" w:hAnsi="Verdana"/>
                <w:sz w:val="18"/>
                <w:szCs w:val="18"/>
              </w:rPr>
              <w:t>Maximum level of sound pressure; Equivalent noise level;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Pr="00264AE3">
              <w:rPr>
                <w:rFonts w:ascii="Verdana" w:hAnsi="Verdana"/>
                <w:sz w:val="18"/>
                <w:szCs w:val="18"/>
              </w:rPr>
              <w:t>Noise level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</w:tcMar>
          </w:tcPr>
          <w:p w14:paraId="44F966A5" w14:textId="77777777" w:rsidR="00F82969" w:rsidRPr="00476184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БДС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EN ISO 9612 (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БДС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ISO 1999);</w:t>
            </w:r>
          </w:p>
          <w:p w14:paraId="2EE3974B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БДС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15471;</w:t>
            </w:r>
          </w:p>
          <w:p w14:paraId="6C2FD96E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PC 7.1-4</w:t>
            </w:r>
          </w:p>
        </w:tc>
        <w:tc>
          <w:tcPr>
            <w:tcW w:w="3266" w:type="dxa"/>
            <w:shd w:val="clear" w:color="auto" w:fill="auto"/>
            <w:tcMar>
              <w:left w:w="57" w:type="dxa"/>
            </w:tcMar>
          </w:tcPr>
          <w:p w14:paraId="02B55237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bidi="bg-BG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6 (SG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 xml:space="preserve">70/2005); </w:t>
            </w:r>
          </w:p>
          <w:p w14:paraId="011FC833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bidi="bg-BG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9 (SG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 xml:space="preserve">46/1994); </w:t>
            </w:r>
          </w:p>
          <w:p w14:paraId="3B4FF331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bidi="bg-BG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7 (SG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№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 xml:space="preserve">88/1999); </w:t>
            </w:r>
          </w:p>
          <w:p w14:paraId="05318527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bidi="bg-BG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26 (SG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 xml:space="preserve">103/2008); </w:t>
            </w:r>
          </w:p>
          <w:p w14:paraId="57CDCE2E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Technical specification</w:t>
            </w:r>
          </w:p>
        </w:tc>
      </w:tr>
      <w:tr w:rsidR="00F82969" w14:paraId="5370562F" w14:textId="77777777" w:rsidTr="005D5885">
        <w:trPr>
          <w:trHeight w:hRule="exact" w:val="1639"/>
          <w:jc w:val="center"/>
        </w:trPr>
        <w:tc>
          <w:tcPr>
            <w:tcW w:w="421" w:type="dxa"/>
            <w:shd w:val="clear" w:color="auto" w:fill="auto"/>
            <w:tcMar>
              <w:left w:w="57" w:type="dxa"/>
            </w:tcMar>
          </w:tcPr>
          <w:p w14:paraId="7761C686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4.</w:t>
            </w:r>
          </w:p>
        </w:tc>
        <w:tc>
          <w:tcPr>
            <w:tcW w:w="1842" w:type="dxa"/>
            <w:shd w:val="clear" w:color="auto" w:fill="auto"/>
            <w:tcMar>
              <w:left w:w="57" w:type="dxa"/>
            </w:tcMar>
          </w:tcPr>
          <w:p w14:paraId="7D09FBAF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476184">
              <w:rPr>
                <w:rFonts w:ascii="Verdana" w:hAnsi="Verdana"/>
                <w:color w:val="000000"/>
                <w:sz w:val="18"/>
                <w:szCs w:val="18"/>
                <w:lang w:eastAsia="en-US" w:bidi="en-US"/>
              </w:rPr>
              <w:t>Noise in living and public spaces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</w:tcMar>
          </w:tcPr>
          <w:p w14:paraId="03097645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New and/or in use/ operation sites/ facilities</w:t>
            </w:r>
          </w:p>
        </w:tc>
        <w:tc>
          <w:tcPr>
            <w:tcW w:w="1843" w:type="dxa"/>
            <w:tcMar>
              <w:left w:w="57" w:type="dxa"/>
            </w:tcMar>
          </w:tcPr>
          <w:p w14:paraId="1D0AD4C3" w14:textId="77777777" w:rsidR="00F82969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264AE3">
              <w:rPr>
                <w:rFonts w:ascii="Verdana" w:hAnsi="Verdana"/>
                <w:sz w:val="18"/>
                <w:szCs w:val="18"/>
              </w:rPr>
              <w:t>Equivalent noise level;</w:t>
            </w:r>
          </w:p>
          <w:p w14:paraId="43911050" w14:textId="42C19BFF" w:rsidR="00721D83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264AE3">
              <w:rPr>
                <w:rFonts w:ascii="Verdana" w:hAnsi="Verdana"/>
                <w:sz w:val="18"/>
                <w:szCs w:val="18"/>
              </w:rPr>
              <w:t>Noise level</w:t>
            </w:r>
          </w:p>
          <w:p w14:paraId="510AC683" w14:textId="77777777" w:rsidR="00721D83" w:rsidRPr="00721D83" w:rsidRDefault="00721D83" w:rsidP="00721D83">
            <w:pPr>
              <w:rPr>
                <w:lang w:eastAsia="bg-BG"/>
              </w:rPr>
            </w:pPr>
          </w:p>
          <w:p w14:paraId="160C26F1" w14:textId="77777777" w:rsidR="00721D83" w:rsidRPr="00721D83" w:rsidRDefault="00721D83" w:rsidP="00721D83">
            <w:pPr>
              <w:rPr>
                <w:lang w:eastAsia="bg-BG"/>
              </w:rPr>
            </w:pPr>
          </w:p>
          <w:p w14:paraId="5B900AEA" w14:textId="77777777" w:rsidR="00721D83" w:rsidRPr="00721D83" w:rsidRDefault="00721D83" w:rsidP="00721D83">
            <w:pPr>
              <w:rPr>
                <w:lang w:eastAsia="bg-BG"/>
              </w:rPr>
            </w:pPr>
          </w:p>
          <w:p w14:paraId="4A102F66" w14:textId="77777777" w:rsidR="00721D83" w:rsidRPr="00721D83" w:rsidRDefault="00721D83" w:rsidP="00721D83">
            <w:pPr>
              <w:rPr>
                <w:lang w:eastAsia="bg-BG"/>
              </w:rPr>
            </w:pPr>
          </w:p>
          <w:p w14:paraId="4E3708B4" w14:textId="77777777" w:rsidR="00721D83" w:rsidRPr="00721D83" w:rsidRDefault="00721D83" w:rsidP="00721D83">
            <w:pPr>
              <w:rPr>
                <w:lang w:eastAsia="bg-BG"/>
              </w:rPr>
            </w:pPr>
          </w:p>
          <w:p w14:paraId="188A671F" w14:textId="69F745A0" w:rsidR="00F82969" w:rsidRPr="00721D83" w:rsidRDefault="00F82969" w:rsidP="00721D83">
            <w:pPr>
              <w:rPr>
                <w:lang w:eastAsia="bg-BG"/>
              </w:rPr>
            </w:pPr>
          </w:p>
        </w:tc>
        <w:tc>
          <w:tcPr>
            <w:tcW w:w="1701" w:type="dxa"/>
            <w:shd w:val="clear" w:color="auto" w:fill="auto"/>
            <w:tcMar>
              <w:left w:w="57" w:type="dxa"/>
            </w:tcMar>
          </w:tcPr>
          <w:p w14:paraId="2F2BA4E1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БДС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15471;</w:t>
            </w:r>
          </w:p>
          <w:p w14:paraId="38612115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PC 7.1-5</w:t>
            </w:r>
          </w:p>
        </w:tc>
        <w:tc>
          <w:tcPr>
            <w:tcW w:w="3266" w:type="dxa"/>
            <w:shd w:val="clear" w:color="auto" w:fill="auto"/>
            <w:tcMar>
              <w:left w:w="57" w:type="dxa"/>
            </w:tcMar>
          </w:tcPr>
          <w:p w14:paraId="013EF834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</w:pPr>
            <w:r w:rsidRPr="001929A9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Ordinance № 6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u w:val="single"/>
                <w:lang w:val="en-US" w:eastAsia="en-US" w:bidi="en-US"/>
              </w:rPr>
              <w:t xml:space="preserve">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(SG,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 xml:space="preserve">58/2006)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(Annex 2, Table 1); </w:t>
            </w:r>
          </w:p>
          <w:p w14:paraId="67C480A3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bidi="bg-BG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9 (SG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 xml:space="preserve">46/1994); </w:t>
            </w:r>
          </w:p>
          <w:p w14:paraId="7887CB53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bidi="bg-BG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24 (SG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 xml:space="preserve">95/2003); </w:t>
            </w:r>
          </w:p>
          <w:p w14:paraId="0C9019DB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bidi="bg-BG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2 (SG,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 xml:space="preserve">15/2007); </w:t>
            </w:r>
          </w:p>
          <w:p w14:paraId="0F3C8CDA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bidi="bg-BG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26 (SG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 xml:space="preserve">103/2008); </w:t>
            </w:r>
          </w:p>
          <w:p w14:paraId="20F433B4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Technical specification</w:t>
            </w:r>
          </w:p>
        </w:tc>
      </w:tr>
      <w:tr w:rsidR="00F82969" w14:paraId="3727E04C" w14:textId="77777777" w:rsidTr="00202285">
        <w:trPr>
          <w:trHeight w:hRule="exact" w:val="880"/>
          <w:jc w:val="center"/>
        </w:trPr>
        <w:tc>
          <w:tcPr>
            <w:tcW w:w="421" w:type="dxa"/>
            <w:shd w:val="clear" w:color="auto" w:fill="auto"/>
            <w:tcMar>
              <w:left w:w="57" w:type="dxa"/>
            </w:tcMar>
          </w:tcPr>
          <w:p w14:paraId="17A72218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5.</w:t>
            </w:r>
          </w:p>
        </w:tc>
        <w:tc>
          <w:tcPr>
            <w:tcW w:w="1842" w:type="dxa"/>
            <w:tcMar>
              <w:left w:w="57" w:type="dxa"/>
            </w:tcMar>
          </w:tcPr>
          <w:p w14:paraId="01D39E1B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264AE3">
              <w:rPr>
                <w:rFonts w:ascii="Verdana" w:hAnsi="Verdana"/>
                <w:sz w:val="18"/>
                <w:szCs w:val="18"/>
              </w:rPr>
              <w:t xml:space="preserve">Noise of the environment – territories in urban and rural spaces 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</w:tcMar>
          </w:tcPr>
          <w:p w14:paraId="2E652BCE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New and/or in use/ operation sites/ facilities</w:t>
            </w:r>
          </w:p>
        </w:tc>
        <w:tc>
          <w:tcPr>
            <w:tcW w:w="1843" w:type="dxa"/>
            <w:shd w:val="clear" w:color="auto" w:fill="auto"/>
            <w:tcMar>
              <w:left w:w="57" w:type="dxa"/>
            </w:tcMar>
          </w:tcPr>
          <w:p w14:paraId="7A4E47F0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BA601F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Equivalent noise level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</w:tcMar>
          </w:tcPr>
          <w:p w14:paraId="282ACBAF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БДС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15471;</w:t>
            </w:r>
          </w:p>
          <w:p w14:paraId="0CD4B80B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PC 7.1-6</w:t>
            </w:r>
          </w:p>
        </w:tc>
        <w:tc>
          <w:tcPr>
            <w:tcW w:w="3266" w:type="dxa"/>
            <w:shd w:val="clear" w:color="auto" w:fill="auto"/>
            <w:tcMar>
              <w:left w:w="57" w:type="dxa"/>
            </w:tcMar>
          </w:tcPr>
          <w:p w14:paraId="57A52BB4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6 (SG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 xml:space="preserve">58/2006);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(Annex 2, Table 2); </w:t>
            </w:r>
          </w:p>
          <w:p w14:paraId="768A6A95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Technical specification</w:t>
            </w:r>
          </w:p>
        </w:tc>
      </w:tr>
      <w:tr w:rsidR="00F82969" w14:paraId="058905EE" w14:textId="77777777" w:rsidTr="00202285">
        <w:trPr>
          <w:trHeight w:hRule="exact" w:val="1733"/>
          <w:jc w:val="center"/>
        </w:trPr>
        <w:tc>
          <w:tcPr>
            <w:tcW w:w="421" w:type="dxa"/>
            <w:shd w:val="clear" w:color="auto" w:fill="auto"/>
            <w:tcMar>
              <w:left w:w="57" w:type="dxa"/>
            </w:tcMar>
          </w:tcPr>
          <w:p w14:paraId="0FD49B5B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lastRenderedPageBreak/>
              <w:t>6.</w:t>
            </w:r>
          </w:p>
        </w:tc>
        <w:tc>
          <w:tcPr>
            <w:tcW w:w="1842" w:type="dxa"/>
            <w:shd w:val="clear" w:color="auto" w:fill="auto"/>
            <w:tcMar>
              <w:left w:w="57" w:type="dxa"/>
            </w:tcMar>
          </w:tcPr>
          <w:p w14:paraId="6A589A11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476184">
              <w:rPr>
                <w:rFonts w:ascii="Verdana" w:hAnsi="Verdana"/>
                <w:color w:val="000000"/>
                <w:sz w:val="18"/>
                <w:szCs w:val="18"/>
                <w:lang w:eastAsia="en-US" w:bidi="en-US"/>
              </w:rPr>
              <w:t>Artificial light at the work and household environment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</w:tcMar>
          </w:tcPr>
          <w:p w14:paraId="641B7E3A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New and/or in use operation sites/ facilities</w:t>
            </w:r>
          </w:p>
        </w:tc>
        <w:tc>
          <w:tcPr>
            <w:tcW w:w="1843" w:type="dxa"/>
            <w:shd w:val="clear" w:color="auto" w:fill="auto"/>
            <w:tcMar>
              <w:left w:w="57" w:type="dxa"/>
            </w:tcMar>
          </w:tcPr>
          <w:p w14:paraId="0DC6612C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BA601F">
              <w:rPr>
                <w:rFonts w:ascii="Verdana" w:hAnsi="Verdana"/>
                <w:color w:val="000000"/>
                <w:sz w:val="18"/>
                <w:szCs w:val="18"/>
                <w:lang w:eastAsia="en-US" w:bidi="en-US"/>
              </w:rPr>
              <w:t>Lightning conditions</w:t>
            </w:r>
          </w:p>
        </w:tc>
        <w:tc>
          <w:tcPr>
            <w:tcW w:w="1701" w:type="dxa"/>
            <w:tcMar>
              <w:left w:w="57" w:type="dxa"/>
            </w:tcMar>
          </w:tcPr>
          <w:p w14:paraId="0E8A9042" w14:textId="77777777" w:rsidR="00F82969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264AE3">
              <w:rPr>
                <w:rFonts w:ascii="Verdana" w:hAnsi="Verdana"/>
                <w:sz w:val="18"/>
                <w:szCs w:val="18"/>
              </w:rPr>
              <w:t>Methodical guidelines 40-85 - artificial lighting measurement methods, Standardisation issue;</w:t>
            </w:r>
          </w:p>
          <w:p w14:paraId="74CCDB16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264AE3">
              <w:rPr>
                <w:rFonts w:ascii="Verdana" w:hAnsi="Verdana"/>
                <w:sz w:val="18"/>
                <w:szCs w:val="18"/>
              </w:rPr>
              <w:t>PC 7.1-7</w:t>
            </w:r>
          </w:p>
        </w:tc>
        <w:tc>
          <w:tcPr>
            <w:tcW w:w="3266" w:type="dxa"/>
            <w:shd w:val="clear" w:color="auto" w:fill="auto"/>
            <w:tcMar>
              <w:left w:w="57" w:type="dxa"/>
            </w:tcMar>
          </w:tcPr>
          <w:p w14:paraId="71FDD426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bidi="bg-BG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49 (SG,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 xml:space="preserve">7/1976); </w:t>
            </w:r>
          </w:p>
          <w:p w14:paraId="31C0AB12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bidi="bg-BG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24 (SG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 xml:space="preserve">95/2003); </w:t>
            </w:r>
          </w:p>
          <w:p w14:paraId="476F8F5B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БДС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EN 12464-1;</w:t>
            </w:r>
          </w:p>
          <w:p w14:paraId="1DDB6A48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Technical specification</w:t>
            </w:r>
          </w:p>
        </w:tc>
      </w:tr>
      <w:tr w:rsidR="00F82969" w14:paraId="6A93CBB8" w14:textId="77777777" w:rsidTr="00202285">
        <w:trPr>
          <w:trHeight w:hRule="exact" w:val="1216"/>
          <w:jc w:val="center"/>
        </w:trPr>
        <w:tc>
          <w:tcPr>
            <w:tcW w:w="421" w:type="dxa"/>
            <w:shd w:val="clear" w:color="auto" w:fill="auto"/>
            <w:tcMar>
              <w:left w:w="57" w:type="dxa"/>
            </w:tcMar>
          </w:tcPr>
          <w:p w14:paraId="74B530A8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7.</w:t>
            </w:r>
          </w:p>
        </w:tc>
        <w:tc>
          <w:tcPr>
            <w:tcW w:w="1842" w:type="dxa"/>
            <w:tcMar>
              <w:left w:w="57" w:type="dxa"/>
            </w:tcMar>
          </w:tcPr>
          <w:p w14:paraId="66189BE2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264AE3">
              <w:rPr>
                <w:rFonts w:ascii="Verdana" w:hAnsi="Verdana"/>
                <w:sz w:val="18"/>
                <w:szCs w:val="18"/>
              </w:rPr>
              <w:t>Electrical installations and facilities up to 1000 V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</w:tcMar>
          </w:tcPr>
          <w:p w14:paraId="59211ADF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New and/or in use/ operation sites/ facilities</w:t>
            </w:r>
          </w:p>
        </w:tc>
        <w:tc>
          <w:tcPr>
            <w:tcW w:w="1843" w:type="dxa"/>
            <w:shd w:val="clear" w:color="auto" w:fill="auto"/>
            <w:tcMar>
              <w:left w:w="57" w:type="dxa"/>
            </w:tcMar>
          </w:tcPr>
          <w:p w14:paraId="6610BAD2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Insulation resistance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</w:tcMar>
          </w:tcPr>
          <w:p w14:paraId="2ADBF404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БДС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1986 i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.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3.3, </w:t>
            </w:r>
            <w:r w:rsidRPr="00D5239B">
              <w:rPr>
                <w:rFonts w:ascii="Verdana" w:hAnsi="Verdana"/>
                <w:color w:val="000000"/>
                <w:sz w:val="18"/>
                <w:szCs w:val="18"/>
                <w:lang w:eastAsia="en-US" w:bidi="en-US"/>
              </w:rPr>
              <w:t xml:space="preserve">a), b),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d), </w:t>
            </w:r>
            <w:r w:rsidRPr="00D5239B">
              <w:rPr>
                <w:rFonts w:ascii="Verdana" w:hAnsi="Verdana"/>
                <w:color w:val="000000"/>
                <w:sz w:val="18"/>
                <w:szCs w:val="18"/>
                <w:lang w:eastAsia="en-US" w:bidi="en-US"/>
              </w:rPr>
              <w:t>e)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; </w:t>
            </w:r>
          </w:p>
          <w:p w14:paraId="532CFC3E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PC 7.1-8</w:t>
            </w:r>
          </w:p>
        </w:tc>
        <w:tc>
          <w:tcPr>
            <w:tcW w:w="3266" w:type="dxa"/>
            <w:shd w:val="clear" w:color="auto" w:fill="auto"/>
            <w:tcMar>
              <w:left w:w="57" w:type="dxa"/>
            </w:tcMar>
          </w:tcPr>
          <w:p w14:paraId="7FD5B89A" w14:textId="77777777" w:rsidR="00F82969" w:rsidRPr="0052238B" w:rsidRDefault="00F82969" w:rsidP="00202285">
            <w:pPr>
              <w:pStyle w:val="Other0"/>
              <w:spacing w:line="252" w:lineRule="auto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Regulation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3 (SG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90 and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>91/2004);</w:t>
            </w:r>
          </w:p>
          <w:p w14:paraId="4517E33B" w14:textId="77777777" w:rsidR="00F82969" w:rsidRPr="0052238B" w:rsidRDefault="00F82969" w:rsidP="00202285">
            <w:pPr>
              <w:pStyle w:val="Other0"/>
              <w:spacing w:line="252" w:lineRule="auto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 16-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116, (SG,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>26/2008);</w:t>
            </w:r>
          </w:p>
          <w:p w14:paraId="40752EDE" w14:textId="77777777" w:rsidR="00F82969" w:rsidRPr="0052238B" w:rsidRDefault="00F82969" w:rsidP="00202285">
            <w:pPr>
              <w:pStyle w:val="Other0"/>
              <w:spacing w:line="252" w:lineRule="auto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Technical specification</w:t>
            </w:r>
          </w:p>
        </w:tc>
      </w:tr>
      <w:tr w:rsidR="00F82969" w14:paraId="104CD8C5" w14:textId="77777777" w:rsidTr="005D5885">
        <w:trPr>
          <w:trHeight w:hRule="exact" w:val="1136"/>
          <w:jc w:val="center"/>
        </w:trPr>
        <w:tc>
          <w:tcPr>
            <w:tcW w:w="421" w:type="dxa"/>
            <w:shd w:val="clear" w:color="auto" w:fill="auto"/>
            <w:tcMar>
              <w:left w:w="57" w:type="dxa"/>
            </w:tcMar>
          </w:tcPr>
          <w:p w14:paraId="42FB4037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8.</w:t>
            </w:r>
          </w:p>
        </w:tc>
        <w:tc>
          <w:tcPr>
            <w:tcW w:w="1842" w:type="dxa"/>
            <w:tcMar>
              <w:left w:w="57" w:type="dxa"/>
            </w:tcMar>
          </w:tcPr>
          <w:p w14:paraId="3BDB46D0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264AE3">
              <w:rPr>
                <w:rFonts w:ascii="Verdana" w:hAnsi="Verdana"/>
                <w:sz w:val="18"/>
                <w:szCs w:val="18"/>
              </w:rPr>
              <w:t>Electrical installations and facilities up to 1000 V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</w:tcMar>
          </w:tcPr>
          <w:p w14:paraId="66386251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New and/or in use/ operation sites/ facilities</w:t>
            </w:r>
          </w:p>
        </w:tc>
        <w:tc>
          <w:tcPr>
            <w:tcW w:w="1843" w:type="dxa"/>
            <w:tcMar>
              <w:left w:w="57" w:type="dxa"/>
            </w:tcMar>
          </w:tcPr>
          <w:p w14:paraId="1C20A594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264AE3">
              <w:rPr>
                <w:rFonts w:ascii="Verdana" w:hAnsi="Verdana"/>
                <w:sz w:val="18"/>
                <w:szCs w:val="18"/>
              </w:rPr>
              <w:t>Resistance of protective grounding systems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</w:tcMar>
          </w:tcPr>
          <w:p w14:paraId="2B7CE4AD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PC 7.1-9</w:t>
            </w:r>
          </w:p>
        </w:tc>
        <w:tc>
          <w:tcPr>
            <w:tcW w:w="3266" w:type="dxa"/>
            <w:shd w:val="clear" w:color="auto" w:fill="auto"/>
            <w:tcMar>
              <w:left w:w="57" w:type="dxa"/>
            </w:tcMar>
          </w:tcPr>
          <w:p w14:paraId="715D8661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Regulation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3 (SG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90 and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>91/2004);</w:t>
            </w:r>
          </w:p>
          <w:p w14:paraId="11282670" w14:textId="77777777" w:rsidR="005D5885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bidi="bg-BG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 16-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116 (SG,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>
              <w:rPr>
                <w:rFonts w:ascii="Verdana" w:hAnsi="Verdana"/>
                <w:color w:val="000000"/>
                <w:sz w:val="18"/>
                <w:szCs w:val="18"/>
                <w:lang w:eastAsia="en-US" w:bidi="en-US"/>
              </w:rPr>
              <w:t xml:space="preserve">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 xml:space="preserve">26/2008); </w:t>
            </w:r>
          </w:p>
          <w:p w14:paraId="2BF926A9" w14:textId="08431924" w:rsidR="00F82969" w:rsidRPr="00D5239B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bidi="bg-BG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Technical specification</w:t>
            </w:r>
          </w:p>
        </w:tc>
      </w:tr>
      <w:tr w:rsidR="00F82969" w14:paraId="4201F916" w14:textId="77777777" w:rsidTr="00202285">
        <w:trPr>
          <w:trHeight w:val="576"/>
          <w:jc w:val="center"/>
        </w:trPr>
        <w:tc>
          <w:tcPr>
            <w:tcW w:w="421" w:type="dxa"/>
            <w:shd w:val="clear" w:color="auto" w:fill="auto"/>
            <w:tcMar>
              <w:left w:w="57" w:type="dxa"/>
            </w:tcMar>
          </w:tcPr>
          <w:p w14:paraId="6F24B9F5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9.</w:t>
            </w:r>
          </w:p>
        </w:tc>
        <w:tc>
          <w:tcPr>
            <w:tcW w:w="1842" w:type="dxa"/>
            <w:tcMar>
              <w:left w:w="57" w:type="dxa"/>
            </w:tcMar>
          </w:tcPr>
          <w:p w14:paraId="6EFED547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264AE3">
              <w:rPr>
                <w:rFonts w:ascii="Verdana" w:hAnsi="Verdana"/>
                <w:sz w:val="18"/>
                <w:szCs w:val="18"/>
              </w:rPr>
              <w:t>Electrical installations and facilities up to 1000 V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</w:tcMar>
          </w:tcPr>
          <w:p w14:paraId="4148E693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New and/or in use/ operation sites/ facilities</w:t>
            </w:r>
          </w:p>
        </w:tc>
        <w:tc>
          <w:tcPr>
            <w:tcW w:w="1843" w:type="dxa"/>
            <w:tcMar>
              <w:left w:w="57" w:type="dxa"/>
            </w:tcMar>
          </w:tcPr>
          <w:p w14:paraId="24C270E4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264AE3">
              <w:rPr>
                <w:rFonts w:ascii="Verdana" w:hAnsi="Verdana"/>
                <w:sz w:val="18"/>
                <w:szCs w:val="18"/>
              </w:rPr>
              <w:t>Resistance of lightning protection grounding systems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</w:tcMar>
          </w:tcPr>
          <w:p w14:paraId="5271AC59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PC 7.1-10</w:t>
            </w:r>
          </w:p>
        </w:tc>
        <w:tc>
          <w:tcPr>
            <w:tcW w:w="3266" w:type="dxa"/>
            <w:shd w:val="clear" w:color="auto" w:fill="auto"/>
            <w:tcMar>
              <w:left w:w="57" w:type="dxa"/>
            </w:tcMar>
          </w:tcPr>
          <w:p w14:paraId="6DEDC425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4</w:t>
            </w:r>
          </w:p>
          <w:p w14:paraId="558ABC45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(SG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6 </w:t>
            </w:r>
            <w:r>
              <w:rPr>
                <w:rFonts w:ascii="Verdana" w:hAnsi="Verdana"/>
                <w:color w:val="000000"/>
                <w:sz w:val="18"/>
                <w:szCs w:val="18"/>
                <w:lang w:eastAsia="en-US" w:bidi="en-US"/>
              </w:rPr>
              <w:t>/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18.01.2011.);</w:t>
            </w:r>
          </w:p>
          <w:p w14:paraId="46659495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Technical specification</w:t>
            </w:r>
          </w:p>
        </w:tc>
      </w:tr>
      <w:tr w:rsidR="00F82969" w14:paraId="4DB71897" w14:textId="77777777" w:rsidTr="005D5885">
        <w:trPr>
          <w:trHeight w:hRule="exact" w:val="1202"/>
          <w:jc w:val="center"/>
        </w:trPr>
        <w:tc>
          <w:tcPr>
            <w:tcW w:w="421" w:type="dxa"/>
            <w:shd w:val="clear" w:color="auto" w:fill="auto"/>
            <w:tcMar>
              <w:left w:w="57" w:type="dxa"/>
            </w:tcMar>
          </w:tcPr>
          <w:p w14:paraId="60BD9C7A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10.</w:t>
            </w:r>
          </w:p>
        </w:tc>
        <w:tc>
          <w:tcPr>
            <w:tcW w:w="1842" w:type="dxa"/>
            <w:shd w:val="clear" w:color="auto" w:fill="auto"/>
            <w:tcMar>
              <w:left w:w="57" w:type="dxa"/>
            </w:tcMar>
          </w:tcPr>
          <w:p w14:paraId="6528EC34" w14:textId="77777777" w:rsidR="00F82969" w:rsidRPr="00A97362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</w:pPr>
            <w:r w:rsidRPr="00A97362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Electrical installations and facilities up to 1000 V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</w:tcMar>
          </w:tcPr>
          <w:p w14:paraId="6DFA78B4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New and/or in use/ operation sites/ facilities</w:t>
            </w:r>
          </w:p>
        </w:tc>
        <w:tc>
          <w:tcPr>
            <w:tcW w:w="1843" w:type="dxa"/>
            <w:tcMar>
              <w:left w:w="57" w:type="dxa"/>
            </w:tcMar>
          </w:tcPr>
          <w:p w14:paraId="3CF58E39" w14:textId="77777777" w:rsidR="00F82969" w:rsidRPr="00D5239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  <w:lang w:val="en-US"/>
              </w:rPr>
            </w:pPr>
            <w:r w:rsidRPr="00264AE3">
              <w:rPr>
                <w:rFonts w:ascii="Verdana" w:hAnsi="Verdana"/>
                <w:sz w:val="18"/>
                <w:szCs w:val="18"/>
              </w:rPr>
              <w:t>Impedance of the "phase-protective conductor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”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</w:tcMar>
          </w:tcPr>
          <w:p w14:paraId="335DEBDC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PC 7.1-11</w:t>
            </w:r>
          </w:p>
        </w:tc>
        <w:tc>
          <w:tcPr>
            <w:tcW w:w="3266" w:type="dxa"/>
            <w:shd w:val="clear" w:color="auto" w:fill="auto"/>
            <w:tcMar>
              <w:left w:w="57" w:type="dxa"/>
            </w:tcMar>
          </w:tcPr>
          <w:p w14:paraId="352E37E1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3 (SG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90 and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>91/2004);</w:t>
            </w:r>
          </w:p>
          <w:p w14:paraId="4FB21F17" w14:textId="77777777" w:rsidR="005D5885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bidi="bg-BG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16-116, (SG,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>
              <w:rPr>
                <w:rFonts w:ascii="Verdana" w:hAnsi="Verdana"/>
                <w:color w:val="000000"/>
                <w:sz w:val="18"/>
                <w:szCs w:val="18"/>
                <w:lang w:eastAsia="en-US" w:bidi="en-US"/>
              </w:rPr>
              <w:t xml:space="preserve">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>26/2008);</w:t>
            </w:r>
          </w:p>
          <w:p w14:paraId="49228E3A" w14:textId="3AA6B02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Technical specification</w:t>
            </w:r>
          </w:p>
        </w:tc>
      </w:tr>
      <w:tr w:rsidR="00F82969" w14:paraId="1C808FFE" w14:textId="77777777" w:rsidTr="00202285">
        <w:trPr>
          <w:trHeight w:hRule="exact" w:val="1560"/>
          <w:jc w:val="center"/>
        </w:trPr>
        <w:tc>
          <w:tcPr>
            <w:tcW w:w="421" w:type="dxa"/>
            <w:shd w:val="clear" w:color="auto" w:fill="auto"/>
            <w:tcMar>
              <w:left w:w="57" w:type="dxa"/>
            </w:tcMar>
          </w:tcPr>
          <w:p w14:paraId="04374AAD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11.</w:t>
            </w:r>
          </w:p>
        </w:tc>
        <w:tc>
          <w:tcPr>
            <w:tcW w:w="1842" w:type="dxa"/>
            <w:shd w:val="clear" w:color="auto" w:fill="auto"/>
            <w:tcMar>
              <w:left w:w="57" w:type="dxa"/>
            </w:tcMar>
          </w:tcPr>
          <w:p w14:paraId="58387EF3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A97362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Electrical installations and facilities up to 1000 V</w:t>
            </w:r>
          </w:p>
          <w:p w14:paraId="0A6B21A6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Protection against zero sequence currents (ZS)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</w:tcMar>
          </w:tcPr>
          <w:p w14:paraId="4AF689F6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New and/or in use/ operation sites/ facilities</w:t>
            </w:r>
          </w:p>
        </w:tc>
        <w:tc>
          <w:tcPr>
            <w:tcW w:w="1843" w:type="dxa"/>
            <w:tcMar>
              <w:left w:w="57" w:type="dxa"/>
            </w:tcMar>
          </w:tcPr>
          <w:p w14:paraId="6F178618" w14:textId="77777777" w:rsidR="00F82969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264AE3">
              <w:rPr>
                <w:rFonts w:ascii="Verdana" w:hAnsi="Verdana"/>
                <w:sz w:val="18"/>
                <w:szCs w:val="18"/>
              </w:rPr>
              <w:t>Аctuating current; Tactile voltage; Resistance of the protective earthing device;</w:t>
            </w:r>
          </w:p>
          <w:p w14:paraId="74803DDA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264AE3">
              <w:rPr>
                <w:rFonts w:ascii="Verdana" w:hAnsi="Verdana"/>
                <w:sz w:val="18"/>
                <w:szCs w:val="18"/>
              </w:rPr>
              <w:t>Shutdown time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</w:tcMar>
          </w:tcPr>
          <w:p w14:paraId="76D1CD34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PC 7.1-12</w:t>
            </w:r>
          </w:p>
        </w:tc>
        <w:tc>
          <w:tcPr>
            <w:tcW w:w="3266" w:type="dxa"/>
            <w:shd w:val="clear" w:color="auto" w:fill="auto"/>
            <w:tcMar>
              <w:left w:w="57" w:type="dxa"/>
            </w:tcMar>
          </w:tcPr>
          <w:p w14:paraId="69BA2B37" w14:textId="77777777" w:rsidR="00F82969" w:rsidRPr="0052238B" w:rsidRDefault="00F82969" w:rsidP="00202285">
            <w:pPr>
              <w:pStyle w:val="Other0"/>
              <w:spacing w:line="264" w:lineRule="auto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3 (SG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90 and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>91/2004);</w:t>
            </w:r>
          </w:p>
          <w:p w14:paraId="2618C967" w14:textId="77777777" w:rsidR="00F82969" w:rsidRPr="0052238B" w:rsidRDefault="00F82969" w:rsidP="00202285">
            <w:pPr>
              <w:pStyle w:val="Other0"/>
              <w:spacing w:line="204" w:lineRule="auto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Ordinance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16-116</w:t>
            </w:r>
          </w:p>
          <w:p w14:paraId="1FF347E4" w14:textId="77777777" w:rsidR="00F82969" w:rsidRDefault="00F82969" w:rsidP="00202285">
            <w:pPr>
              <w:pStyle w:val="Other0"/>
              <w:rPr>
                <w:rFonts w:ascii="Verdana" w:hAnsi="Verdana"/>
                <w:color w:val="000000"/>
                <w:sz w:val="18"/>
                <w:szCs w:val="18"/>
                <w:lang w:bidi="bg-BG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(SG 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№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r w:rsidRPr="0052238B">
              <w:rPr>
                <w:rFonts w:ascii="Verdana" w:hAnsi="Verdana"/>
                <w:color w:val="000000"/>
                <w:sz w:val="18"/>
                <w:szCs w:val="18"/>
                <w:lang w:bidi="bg-BG"/>
              </w:rPr>
              <w:t>26/2008)</w:t>
            </w:r>
          </w:p>
          <w:p w14:paraId="5319B6A4" w14:textId="77777777" w:rsidR="00F82969" w:rsidRPr="0052238B" w:rsidRDefault="00F82969" w:rsidP="00202285">
            <w:pPr>
              <w:pStyle w:val="Other0"/>
              <w:rPr>
                <w:rFonts w:ascii="Verdana" w:hAnsi="Verdana"/>
                <w:sz w:val="18"/>
                <w:szCs w:val="18"/>
              </w:rPr>
            </w:pPr>
            <w:r w:rsidRPr="0052238B">
              <w:rPr>
                <w:rFonts w:ascii="Verdana" w:hAnsi="Verdana"/>
                <w:color w:val="000000"/>
                <w:sz w:val="18"/>
                <w:szCs w:val="18"/>
                <w:lang w:val="en-US" w:eastAsia="en-US" w:bidi="en-US"/>
              </w:rPr>
              <w:t>Technical specification</w:t>
            </w:r>
          </w:p>
        </w:tc>
      </w:tr>
    </w:tbl>
    <w:p w14:paraId="2CE07819" w14:textId="22FC5F56" w:rsidR="00AA24A7" w:rsidRDefault="00AA24A7" w:rsidP="00AA24A7">
      <w:pPr>
        <w:pStyle w:val="BodyText"/>
        <w:spacing w:after="120" w:line="221" w:lineRule="auto"/>
        <w:rPr>
          <w:rFonts w:ascii="Verdana" w:hAnsi="Verdana"/>
          <w:i/>
          <w:iCs/>
          <w:sz w:val="18"/>
          <w:szCs w:val="18"/>
        </w:rPr>
      </w:pPr>
      <w:r w:rsidRPr="00F82969">
        <w:rPr>
          <w:rFonts w:ascii="Verdana" w:hAnsi="Verdana"/>
          <w:b/>
          <w:bCs/>
          <w:sz w:val="18"/>
          <w:szCs w:val="18"/>
        </w:rPr>
        <w:t>*</w:t>
      </w:r>
      <w:r w:rsidR="008D6ED7" w:rsidRPr="00F82969">
        <w:rPr>
          <w:rFonts w:asciiTheme="minorHAnsi" w:eastAsiaTheme="minorHAnsi" w:hAnsiTheme="minorHAnsi" w:cstheme="minorBidi"/>
          <w:i/>
          <w:iCs/>
          <w:kern w:val="2"/>
          <w:sz w:val="18"/>
          <w:szCs w:val="18"/>
          <w:lang w:val="en-US"/>
          <w14:ligatures w14:val="standardContextual"/>
        </w:rPr>
        <w:t xml:space="preserve"> </w:t>
      </w:r>
      <w:r w:rsidR="008D6ED7" w:rsidRPr="00F82969">
        <w:rPr>
          <w:rFonts w:ascii="Verdana" w:hAnsi="Verdana"/>
          <w:bCs/>
          <w:i/>
          <w:iCs/>
          <w:sz w:val="18"/>
          <w:szCs w:val="18"/>
          <w:lang w:val="en-US"/>
        </w:rPr>
        <w:t>The introduction of</w:t>
      </w:r>
      <w:r w:rsidR="008D6ED7" w:rsidRPr="00F82969">
        <w:rPr>
          <w:rFonts w:ascii="Verdana" w:hAnsi="Verdana"/>
          <w:b/>
          <w:bCs/>
          <w:i/>
          <w:iCs/>
          <w:sz w:val="18"/>
          <w:szCs w:val="18"/>
          <w:lang w:val="en-US"/>
        </w:rPr>
        <w:t xml:space="preserve"> </w:t>
      </w:r>
      <w:r w:rsidRPr="00F82969">
        <w:rPr>
          <w:rFonts w:ascii="Verdana" w:hAnsi="Verdana" w:cs="Verdana"/>
          <w:i/>
          <w:sz w:val="18"/>
          <w:szCs w:val="18"/>
        </w:rPr>
        <w:t>a new version of standards/documents or standards/documents replacing them is allowed. An updated list of standards/documents and their dated versions is provided by CAB</w:t>
      </w:r>
      <w:r w:rsidRPr="00F82969">
        <w:rPr>
          <w:rFonts w:ascii="Verdana" w:hAnsi="Verdana"/>
          <w:i/>
          <w:iCs/>
          <w:sz w:val="18"/>
          <w:szCs w:val="18"/>
        </w:rPr>
        <w:t>.</w:t>
      </w:r>
    </w:p>
    <w:p w14:paraId="6D5AB2C8" w14:textId="77777777" w:rsidR="00DD18DF" w:rsidRPr="00DD18DF" w:rsidRDefault="00DD18DF" w:rsidP="00DD18DF">
      <w:pPr>
        <w:jc w:val="both"/>
        <w:rPr>
          <w:rFonts w:ascii="Verdana" w:hAnsi="Verdana"/>
          <w:color w:val="000000"/>
          <w:sz w:val="20"/>
          <w:lang w:val="en-US" w:bidi="en-US"/>
        </w:rPr>
      </w:pPr>
      <w:r w:rsidRPr="00DD18DF">
        <w:rPr>
          <w:rFonts w:ascii="Verdana" w:hAnsi="Verdana"/>
          <w:color w:val="000000"/>
          <w:sz w:val="20"/>
          <w:u w:val="single"/>
          <w:lang w:val="en-US" w:bidi="en-US"/>
        </w:rPr>
        <w:t>Order  № 3</w:t>
      </w:r>
      <w:r w:rsidRPr="00DD18DF">
        <w:rPr>
          <w:rFonts w:ascii="Verdana" w:hAnsi="Verdana"/>
          <w:color w:val="000000"/>
          <w:sz w:val="20"/>
          <w:lang w:val="en-US" w:bidi="en-US"/>
        </w:rPr>
        <w:t xml:space="preserve"> - related to the arrangement of electrical devices and power lines,</w:t>
      </w:r>
      <w:r w:rsidRPr="00DD18DF">
        <w:rPr>
          <w:rFonts w:ascii="Verdana" w:hAnsi="Verdana"/>
          <w:color w:val="000000"/>
          <w:sz w:val="20"/>
          <w:lang w:bidi="en-US"/>
        </w:rPr>
        <w:t xml:space="preserve"> </w:t>
      </w:r>
      <w:r w:rsidRPr="00DD18DF">
        <w:rPr>
          <w:rFonts w:ascii="Verdana" w:hAnsi="Verdana"/>
          <w:color w:val="000000"/>
          <w:sz w:val="20"/>
          <w:lang w:val="en-US" w:bidi="en-US"/>
        </w:rPr>
        <w:t>SG, i. 90 and i. 91/2004;</w:t>
      </w:r>
    </w:p>
    <w:p w14:paraId="4B898B1B" w14:textId="77777777" w:rsidR="00DD18DF" w:rsidRPr="00DD18DF" w:rsidRDefault="00DD18DF" w:rsidP="00DD18DF">
      <w:pPr>
        <w:jc w:val="both"/>
        <w:rPr>
          <w:rFonts w:ascii="Verdana" w:hAnsi="Verdana"/>
          <w:color w:val="000000"/>
          <w:sz w:val="20"/>
          <w:lang w:val="en-US" w:bidi="en-US"/>
        </w:rPr>
      </w:pPr>
      <w:r w:rsidRPr="00DD18DF">
        <w:rPr>
          <w:rFonts w:ascii="Verdana" w:hAnsi="Verdana"/>
          <w:color w:val="000000"/>
          <w:sz w:val="20"/>
          <w:u w:val="single"/>
          <w:lang w:val="en-US" w:bidi="en-US"/>
        </w:rPr>
        <w:t>Order  №</w:t>
      </w:r>
      <w:r w:rsidRPr="00DD18DF">
        <w:rPr>
          <w:rFonts w:ascii="Verdana" w:hAnsi="Verdana"/>
          <w:color w:val="000000"/>
          <w:sz w:val="20"/>
          <w:u w:val="single"/>
          <w:lang w:bidi="en-US"/>
        </w:rPr>
        <w:t xml:space="preserve"> </w:t>
      </w:r>
      <w:r w:rsidRPr="00DD18DF">
        <w:rPr>
          <w:rFonts w:ascii="Verdana" w:hAnsi="Verdana"/>
          <w:color w:val="000000"/>
          <w:sz w:val="20"/>
          <w:u w:val="single"/>
          <w:lang w:val="en-US" w:bidi="en-US"/>
        </w:rPr>
        <w:t>16-116</w:t>
      </w:r>
      <w:r w:rsidRPr="00DD18DF">
        <w:rPr>
          <w:rFonts w:ascii="Verdana" w:hAnsi="Verdana"/>
          <w:color w:val="000000"/>
          <w:sz w:val="20"/>
          <w:lang w:val="en-US" w:bidi="en-US"/>
        </w:rPr>
        <w:t xml:space="preserve"> –</w:t>
      </w:r>
      <w:r w:rsidRPr="00DD18DF">
        <w:rPr>
          <w:rFonts w:ascii="Verdana" w:hAnsi="Verdana"/>
          <w:color w:val="000000"/>
          <w:sz w:val="20"/>
          <w:lang w:bidi="en-US"/>
        </w:rPr>
        <w:t xml:space="preserve"> </w:t>
      </w:r>
      <w:r w:rsidRPr="00DD18DF">
        <w:rPr>
          <w:rFonts w:ascii="Verdana" w:hAnsi="Verdana"/>
          <w:color w:val="000000"/>
          <w:sz w:val="20"/>
          <w:lang w:val="en-US" w:bidi="en-US"/>
        </w:rPr>
        <w:t xml:space="preserve">related to technical operation of energy equipment, SG, i. 26/2008; </w:t>
      </w:r>
    </w:p>
    <w:p w14:paraId="76AA6CBD" w14:textId="77777777" w:rsidR="00DD18DF" w:rsidRPr="00DD18DF" w:rsidRDefault="00DD18DF" w:rsidP="00DD18DF">
      <w:pPr>
        <w:jc w:val="both"/>
        <w:rPr>
          <w:rFonts w:ascii="Verdana" w:hAnsi="Verdana"/>
          <w:color w:val="000000"/>
          <w:sz w:val="20"/>
          <w:lang w:val="en-US" w:bidi="en-US"/>
        </w:rPr>
      </w:pPr>
      <w:r w:rsidRPr="00DD18DF">
        <w:rPr>
          <w:rFonts w:ascii="Verdana" w:hAnsi="Verdana"/>
          <w:color w:val="000000"/>
          <w:sz w:val="20"/>
          <w:u w:val="single"/>
          <w:lang w:val="en-US" w:bidi="en-US"/>
        </w:rPr>
        <w:t>Order  № 4</w:t>
      </w:r>
      <w:r w:rsidRPr="00DD18DF">
        <w:rPr>
          <w:rFonts w:ascii="Verdana" w:hAnsi="Verdana"/>
          <w:color w:val="000000"/>
          <w:sz w:val="20"/>
          <w:lang w:val="en-US" w:bidi="en-US"/>
        </w:rPr>
        <w:t xml:space="preserve"> – related to lightning protection of buildings, outdoor facilities and open spaces, SG i. 45/2006; </w:t>
      </w:r>
    </w:p>
    <w:p w14:paraId="031A7803" w14:textId="77777777" w:rsidR="00DD18DF" w:rsidRPr="00DD18DF" w:rsidRDefault="00DD18DF" w:rsidP="00DD18DF">
      <w:pPr>
        <w:jc w:val="both"/>
        <w:rPr>
          <w:rFonts w:ascii="Verdana" w:hAnsi="Verdana"/>
          <w:color w:val="000000"/>
          <w:sz w:val="20"/>
          <w:lang w:val="en-US" w:bidi="en-US"/>
        </w:rPr>
      </w:pPr>
      <w:r w:rsidRPr="00DD18DF">
        <w:rPr>
          <w:rFonts w:ascii="Verdana" w:hAnsi="Verdana"/>
          <w:color w:val="000000"/>
          <w:sz w:val="20"/>
          <w:u w:val="single"/>
          <w:lang w:val="en-US" w:bidi="en-US"/>
        </w:rPr>
        <w:t xml:space="preserve">Order  № </w:t>
      </w:r>
      <w:r w:rsidRPr="00DD18DF">
        <w:rPr>
          <w:rFonts w:ascii="Verdana" w:hAnsi="Verdana"/>
          <w:color w:val="000000"/>
          <w:sz w:val="20"/>
          <w:u w:val="single"/>
          <w:lang w:bidi="en-US"/>
        </w:rPr>
        <w:t>РД-07-3</w:t>
      </w:r>
      <w:r w:rsidRPr="00DD18DF">
        <w:rPr>
          <w:rFonts w:ascii="Verdana" w:hAnsi="Verdana"/>
          <w:color w:val="000000"/>
          <w:sz w:val="20"/>
          <w:lang w:bidi="en-US"/>
        </w:rPr>
        <w:t xml:space="preserve"> –</w:t>
      </w:r>
      <w:r w:rsidRPr="00DD18DF">
        <w:rPr>
          <w:rFonts w:ascii="Verdana" w:hAnsi="Verdana"/>
          <w:color w:val="000000"/>
          <w:sz w:val="20"/>
          <w:lang w:val="en-US" w:bidi="en-US"/>
        </w:rPr>
        <w:t xml:space="preserve"> related to the minimum requirements for the microclimate at the work place, SG, I. 63/10.08.2014; </w:t>
      </w:r>
    </w:p>
    <w:p w14:paraId="297ACD8E" w14:textId="77777777" w:rsidR="00DD18DF" w:rsidRPr="00DD18DF" w:rsidRDefault="00DD18DF" w:rsidP="00DD18DF">
      <w:pPr>
        <w:jc w:val="both"/>
        <w:rPr>
          <w:rFonts w:ascii="Verdana" w:hAnsi="Verdana"/>
          <w:color w:val="000000"/>
          <w:sz w:val="20"/>
          <w:lang w:val="en-US" w:bidi="en-US"/>
        </w:rPr>
      </w:pPr>
      <w:r w:rsidRPr="00DD18DF">
        <w:rPr>
          <w:rFonts w:ascii="Verdana" w:hAnsi="Verdana"/>
          <w:color w:val="000000"/>
          <w:sz w:val="20"/>
          <w:u w:val="single"/>
          <w:lang w:val="en-US" w:bidi="en-US"/>
        </w:rPr>
        <w:t>Order  № 2</w:t>
      </w:r>
      <w:r w:rsidRPr="00DD18DF">
        <w:rPr>
          <w:rFonts w:ascii="Verdana" w:hAnsi="Verdana"/>
          <w:color w:val="000000"/>
          <w:sz w:val="20"/>
          <w:lang w:val="en-US" w:bidi="en-US"/>
        </w:rPr>
        <w:t xml:space="preserve"> – related to the health requirements for computer and internet rooms for public use, SG, i. 15/2007;</w:t>
      </w:r>
    </w:p>
    <w:p w14:paraId="672C787C" w14:textId="77777777" w:rsidR="00DD18DF" w:rsidRPr="00DD18DF" w:rsidRDefault="00DD18DF" w:rsidP="00DD18DF">
      <w:pPr>
        <w:jc w:val="both"/>
        <w:rPr>
          <w:rFonts w:ascii="Verdana" w:hAnsi="Verdana"/>
          <w:color w:val="000000"/>
          <w:sz w:val="20"/>
          <w:lang w:bidi="en-US"/>
        </w:rPr>
      </w:pPr>
      <w:r w:rsidRPr="00DD18DF">
        <w:rPr>
          <w:rFonts w:ascii="Verdana" w:hAnsi="Verdana"/>
          <w:color w:val="000000"/>
          <w:sz w:val="20"/>
          <w:u w:val="single"/>
          <w:lang w:val="en-US" w:bidi="en-US"/>
        </w:rPr>
        <w:t>Order  № 3</w:t>
      </w:r>
      <w:r w:rsidRPr="00DD18DF">
        <w:rPr>
          <w:rFonts w:ascii="Verdana" w:hAnsi="Verdana"/>
          <w:color w:val="000000"/>
          <w:sz w:val="20"/>
          <w:lang w:val="en-US" w:bidi="en-US"/>
        </w:rPr>
        <w:t xml:space="preserve"> – related to the health requirements for kindergartens, SG, i. 15/2007</w:t>
      </w:r>
      <w:r w:rsidRPr="00DD18DF">
        <w:rPr>
          <w:rFonts w:ascii="Verdana" w:hAnsi="Verdana"/>
          <w:color w:val="000000"/>
          <w:sz w:val="20"/>
          <w:lang w:bidi="en-US"/>
        </w:rPr>
        <w:t>;</w:t>
      </w:r>
    </w:p>
    <w:p w14:paraId="30170ADC" w14:textId="77777777" w:rsidR="00DD18DF" w:rsidRPr="00DD18DF" w:rsidRDefault="00DD18DF" w:rsidP="00DD18DF">
      <w:pPr>
        <w:jc w:val="both"/>
        <w:rPr>
          <w:rFonts w:ascii="Verdana" w:hAnsi="Verdana"/>
          <w:color w:val="000000"/>
          <w:sz w:val="20"/>
          <w:lang w:val="en-US" w:bidi="en-US"/>
        </w:rPr>
      </w:pPr>
      <w:r w:rsidRPr="00DD18DF">
        <w:rPr>
          <w:rFonts w:ascii="Verdana" w:hAnsi="Verdana"/>
          <w:color w:val="000000"/>
          <w:sz w:val="20"/>
          <w:u w:val="single"/>
          <w:lang w:val="en-US" w:bidi="en-US"/>
        </w:rPr>
        <w:t>Order  № 6</w:t>
      </w:r>
      <w:r w:rsidRPr="00DD18DF">
        <w:rPr>
          <w:rFonts w:ascii="Verdana" w:hAnsi="Verdana"/>
          <w:color w:val="000000"/>
          <w:sz w:val="20"/>
          <w:lang w:val="en-US" w:bidi="en-US"/>
        </w:rPr>
        <w:t xml:space="preserve"> - related to minimum requirements for health insurance and the safety of the employees at risks of noise exposure, SG i. 70/2005; </w:t>
      </w:r>
    </w:p>
    <w:p w14:paraId="7F085D47" w14:textId="77777777" w:rsidR="00DD18DF" w:rsidRPr="00DD18DF" w:rsidRDefault="00DD18DF" w:rsidP="00DD18DF">
      <w:pPr>
        <w:jc w:val="both"/>
        <w:rPr>
          <w:rFonts w:ascii="Verdana" w:hAnsi="Verdana"/>
          <w:color w:val="000000"/>
          <w:sz w:val="20"/>
          <w:lang w:val="en-US" w:bidi="en-US"/>
        </w:rPr>
      </w:pPr>
      <w:r w:rsidRPr="00DD18DF">
        <w:rPr>
          <w:rFonts w:ascii="Verdana" w:hAnsi="Verdana"/>
          <w:color w:val="000000"/>
          <w:sz w:val="20"/>
          <w:u w:val="single"/>
          <w:lang w:val="en-US" w:bidi="en-US"/>
        </w:rPr>
        <w:t>Order  № 6</w:t>
      </w:r>
      <w:r w:rsidRPr="00DD18DF">
        <w:rPr>
          <w:rFonts w:ascii="Verdana" w:hAnsi="Verdana"/>
          <w:color w:val="000000"/>
          <w:sz w:val="20"/>
          <w:lang w:val="en-US" w:bidi="en-US"/>
        </w:rPr>
        <w:t xml:space="preserve"> from 2006 (SG, i. 58/2006) related to the environmental noise indicators</w:t>
      </w:r>
      <w:r w:rsidRPr="00DD18DF">
        <w:rPr>
          <w:rFonts w:ascii="Verdana" w:hAnsi="Verdana"/>
          <w:color w:val="000000"/>
          <w:sz w:val="20"/>
          <w:lang w:bidi="en-US"/>
        </w:rPr>
        <w:t xml:space="preserve">, </w:t>
      </w:r>
      <w:r w:rsidRPr="00DD18DF">
        <w:rPr>
          <w:rFonts w:ascii="Verdana" w:hAnsi="Verdana"/>
          <w:color w:val="000000"/>
          <w:sz w:val="20"/>
          <w:lang w:val="en-US" w:bidi="en-US"/>
        </w:rPr>
        <w:t>indicating the level of discomfort during different times of the day, the limit values of noise indicators</w:t>
      </w:r>
      <w:r w:rsidRPr="00DD18DF">
        <w:rPr>
          <w:rFonts w:ascii="Verdana" w:hAnsi="Verdana"/>
          <w:color w:val="000000"/>
          <w:sz w:val="20"/>
          <w:lang w:bidi="en-US"/>
        </w:rPr>
        <w:t xml:space="preserve"> </w:t>
      </w:r>
      <w:r w:rsidRPr="00DD18DF">
        <w:rPr>
          <w:rFonts w:ascii="Verdana" w:hAnsi="Verdana"/>
          <w:color w:val="000000"/>
          <w:sz w:val="20"/>
          <w:lang w:val="en-US" w:bidi="en-US"/>
        </w:rPr>
        <w:t>in the environment, in living and public buildings, in</w:t>
      </w:r>
      <w:r w:rsidRPr="00DD18DF">
        <w:rPr>
          <w:rFonts w:ascii="Verdana" w:hAnsi="Verdana"/>
          <w:color w:val="000000"/>
          <w:sz w:val="20"/>
          <w:lang w:bidi="en-US"/>
        </w:rPr>
        <w:t xml:space="preserve"> </w:t>
      </w:r>
      <w:r w:rsidRPr="00DD18DF">
        <w:rPr>
          <w:rFonts w:ascii="Verdana" w:hAnsi="Verdana"/>
          <w:color w:val="000000"/>
          <w:sz w:val="20"/>
          <w:lang w:val="en-US" w:bidi="en-US"/>
        </w:rPr>
        <w:t xml:space="preserve">areas and territories intended for housing </w:t>
      </w:r>
      <w:r w:rsidRPr="00DD18DF">
        <w:rPr>
          <w:rFonts w:ascii="Verdana" w:hAnsi="Verdana"/>
          <w:color w:val="000000"/>
          <w:sz w:val="20"/>
          <w:lang w:val="en-US" w:bidi="en-US"/>
        </w:rPr>
        <w:lastRenderedPageBreak/>
        <w:t>construction, recreational places and territories and mixed use areas, methods for evaluating the values of noise indicators and the harmful effects of noise on the health of the population</w:t>
      </w:r>
      <w:r w:rsidRPr="00DD18DF">
        <w:rPr>
          <w:rFonts w:ascii="Verdana" w:hAnsi="Verdana"/>
          <w:color w:val="000000"/>
          <w:sz w:val="20"/>
          <w:lang w:bidi="en-US"/>
        </w:rPr>
        <w:t xml:space="preserve"> (</w:t>
      </w:r>
      <w:r w:rsidRPr="00DD18DF">
        <w:rPr>
          <w:rFonts w:ascii="Verdana" w:hAnsi="Verdana"/>
          <w:color w:val="000000"/>
          <w:sz w:val="20"/>
          <w:lang w:val="en-US" w:bidi="en-US"/>
        </w:rPr>
        <w:t>amended title – SG, i. 100 from 2021);</w:t>
      </w:r>
    </w:p>
    <w:p w14:paraId="7EEF784E" w14:textId="77777777" w:rsidR="00DD18DF" w:rsidRPr="00DD18DF" w:rsidRDefault="00DD18DF" w:rsidP="00DD18DF">
      <w:pPr>
        <w:jc w:val="both"/>
        <w:rPr>
          <w:rFonts w:ascii="Verdana" w:hAnsi="Verdana"/>
          <w:color w:val="000000"/>
          <w:sz w:val="20"/>
          <w:lang w:val="en-US" w:bidi="en-US"/>
        </w:rPr>
      </w:pPr>
      <w:r w:rsidRPr="00DD18DF">
        <w:rPr>
          <w:rFonts w:ascii="Verdana" w:hAnsi="Verdana"/>
          <w:color w:val="000000"/>
          <w:sz w:val="20"/>
          <w:u w:val="single"/>
          <w:lang w:val="en-US" w:bidi="en-US"/>
        </w:rPr>
        <w:t>Order  № 7</w:t>
      </w:r>
      <w:r w:rsidRPr="00DD18DF">
        <w:rPr>
          <w:rFonts w:ascii="Verdana" w:hAnsi="Verdana"/>
          <w:color w:val="000000"/>
          <w:sz w:val="20"/>
          <w:lang w:val="en-US" w:bidi="en-US"/>
        </w:rPr>
        <w:t xml:space="preserve"> – related to the minimal requirements for healthy and safe work conditions at the work place and when using work equipment, SG i. 88/199</w:t>
      </w:r>
      <w:r w:rsidRPr="00DD18DF">
        <w:rPr>
          <w:rFonts w:ascii="Verdana" w:hAnsi="Verdana"/>
          <w:color w:val="000000"/>
          <w:sz w:val="20"/>
          <w:lang w:bidi="en-US"/>
        </w:rPr>
        <w:t>9</w:t>
      </w:r>
      <w:r w:rsidRPr="00DD18DF">
        <w:rPr>
          <w:rFonts w:ascii="Verdana" w:hAnsi="Verdana"/>
          <w:color w:val="000000"/>
          <w:sz w:val="20"/>
          <w:lang w:val="en-US" w:bidi="en-US"/>
        </w:rPr>
        <w:t>;</w:t>
      </w:r>
    </w:p>
    <w:p w14:paraId="43E750EE" w14:textId="77777777" w:rsidR="00DD18DF" w:rsidRPr="00DD18DF" w:rsidRDefault="00DD18DF" w:rsidP="00DD18DF">
      <w:pPr>
        <w:jc w:val="both"/>
        <w:rPr>
          <w:rFonts w:ascii="Verdana" w:hAnsi="Verdana"/>
          <w:color w:val="000000"/>
          <w:sz w:val="20"/>
          <w:lang w:val="en-US" w:bidi="en-US"/>
        </w:rPr>
      </w:pPr>
      <w:r w:rsidRPr="00DD18DF">
        <w:rPr>
          <w:rFonts w:ascii="Verdana" w:hAnsi="Verdana"/>
          <w:color w:val="000000"/>
          <w:sz w:val="20"/>
          <w:u w:val="single"/>
          <w:lang w:val="en-US" w:bidi="en-US"/>
        </w:rPr>
        <w:t>Order  № 9</w:t>
      </w:r>
      <w:r w:rsidRPr="00DD18DF">
        <w:rPr>
          <w:rFonts w:ascii="Verdana" w:hAnsi="Verdana"/>
          <w:color w:val="000000"/>
          <w:sz w:val="20"/>
          <w:lang w:val="en-US" w:bidi="en-US"/>
        </w:rPr>
        <w:t xml:space="preserve"> – related to the health and hygiene requirements for the use of personal computers in the education and extracurricular activities of students,  SG. 46/1994;</w:t>
      </w:r>
    </w:p>
    <w:p w14:paraId="1C189966" w14:textId="77777777" w:rsidR="00DD18DF" w:rsidRPr="00DD18DF" w:rsidRDefault="00DD18DF" w:rsidP="00DD18DF">
      <w:pPr>
        <w:jc w:val="both"/>
        <w:rPr>
          <w:rFonts w:ascii="Verdana" w:hAnsi="Verdana"/>
          <w:color w:val="000000"/>
          <w:sz w:val="20"/>
          <w:lang w:val="en-US" w:bidi="en-US"/>
        </w:rPr>
      </w:pPr>
      <w:r w:rsidRPr="00DD18DF">
        <w:rPr>
          <w:rFonts w:ascii="Verdana" w:hAnsi="Verdana"/>
          <w:color w:val="000000"/>
          <w:sz w:val="20"/>
          <w:u w:val="single"/>
          <w:lang w:val="en-US" w:bidi="en-US"/>
        </w:rPr>
        <w:t>Order  № 15</w:t>
      </w:r>
      <w:r w:rsidRPr="00DD18DF">
        <w:rPr>
          <w:rFonts w:ascii="Verdana" w:hAnsi="Verdana"/>
          <w:color w:val="000000"/>
          <w:sz w:val="20"/>
          <w:lang w:val="en-US" w:bidi="en-US"/>
        </w:rPr>
        <w:t xml:space="preserve"> – related to the technical rules and regulations for the design, construction and operation of the objects and facilities for the production, transmission and distribution of thermal energy</w:t>
      </w:r>
      <w:r w:rsidRPr="00DD18DF">
        <w:rPr>
          <w:rFonts w:ascii="Verdana" w:hAnsi="Verdana"/>
          <w:color w:val="000000"/>
          <w:sz w:val="20"/>
          <w:lang w:bidi="en-US"/>
        </w:rPr>
        <w:t xml:space="preserve">, </w:t>
      </w:r>
      <w:r w:rsidRPr="00DD18DF">
        <w:rPr>
          <w:rFonts w:ascii="Verdana" w:hAnsi="Verdana"/>
          <w:color w:val="000000"/>
          <w:sz w:val="20"/>
          <w:lang w:val="en-US" w:bidi="en-US"/>
        </w:rPr>
        <w:t xml:space="preserve">SG i. 68/2005; </w:t>
      </w:r>
    </w:p>
    <w:p w14:paraId="76C196D9" w14:textId="77777777" w:rsidR="00DD18DF" w:rsidRPr="00DD18DF" w:rsidRDefault="00DD18DF" w:rsidP="00DD18DF">
      <w:pPr>
        <w:jc w:val="both"/>
        <w:rPr>
          <w:rFonts w:ascii="Verdana" w:hAnsi="Verdana"/>
          <w:color w:val="000000"/>
          <w:sz w:val="20"/>
          <w:lang w:val="en-US" w:bidi="en-US"/>
        </w:rPr>
      </w:pPr>
      <w:r w:rsidRPr="00DD18DF">
        <w:rPr>
          <w:rFonts w:ascii="Verdana" w:hAnsi="Verdana"/>
          <w:color w:val="000000"/>
          <w:sz w:val="20"/>
          <w:u w:val="single"/>
          <w:lang w:val="en-US" w:bidi="en-US"/>
        </w:rPr>
        <w:t>Order  № 24</w:t>
      </w:r>
      <w:r w:rsidRPr="00DD18DF">
        <w:rPr>
          <w:rFonts w:ascii="Verdana" w:hAnsi="Verdana"/>
          <w:color w:val="000000"/>
          <w:sz w:val="20"/>
          <w:lang w:val="en-US" w:bidi="en-US"/>
        </w:rPr>
        <w:t xml:space="preserve"> – related to the sanitary and hygienic requirements for clubs, SG i. 95/2003; </w:t>
      </w:r>
    </w:p>
    <w:p w14:paraId="7BC4F6E5" w14:textId="77777777" w:rsidR="00DD18DF" w:rsidRPr="00DD18DF" w:rsidRDefault="00DD18DF" w:rsidP="00DD18DF">
      <w:pPr>
        <w:jc w:val="both"/>
        <w:rPr>
          <w:rFonts w:ascii="Verdana" w:hAnsi="Verdana"/>
          <w:color w:val="000000"/>
          <w:sz w:val="20"/>
          <w:lang w:val="en-US" w:bidi="en-US"/>
        </w:rPr>
      </w:pPr>
      <w:r w:rsidRPr="00DD18DF">
        <w:rPr>
          <w:rFonts w:ascii="Verdana" w:hAnsi="Verdana"/>
          <w:color w:val="000000"/>
          <w:sz w:val="20"/>
          <w:u w:val="single"/>
          <w:lang w:val="en-US" w:bidi="en-US"/>
        </w:rPr>
        <w:t>Order  № 26</w:t>
      </w:r>
      <w:r w:rsidRPr="00DD18DF">
        <w:rPr>
          <w:rFonts w:ascii="Verdana" w:hAnsi="Verdana"/>
          <w:color w:val="000000"/>
          <w:sz w:val="20"/>
          <w:lang w:val="en-US" w:bidi="en-US"/>
        </w:rPr>
        <w:t xml:space="preserve"> – related to the organisation and operation of nurseries and children's kitchens and the health requirements for them, SG i. 103/2008;</w:t>
      </w:r>
    </w:p>
    <w:p w14:paraId="4E4096F7" w14:textId="77777777" w:rsidR="00DD18DF" w:rsidRPr="00DD18DF" w:rsidRDefault="00DD18DF" w:rsidP="00DD18DF">
      <w:pPr>
        <w:jc w:val="both"/>
        <w:rPr>
          <w:rFonts w:ascii="Verdana" w:hAnsi="Verdana"/>
          <w:color w:val="000000"/>
          <w:sz w:val="20"/>
          <w:lang w:val="en-US" w:bidi="en-US"/>
        </w:rPr>
      </w:pPr>
      <w:r w:rsidRPr="00DD18DF">
        <w:rPr>
          <w:rFonts w:ascii="Verdana" w:hAnsi="Verdana"/>
          <w:color w:val="000000"/>
          <w:sz w:val="20"/>
          <w:u w:val="single"/>
          <w:lang w:val="en-US" w:bidi="en-US"/>
        </w:rPr>
        <w:t>Order  № 49</w:t>
      </w:r>
      <w:r w:rsidRPr="00DD18DF">
        <w:rPr>
          <w:rFonts w:ascii="Verdana" w:hAnsi="Verdana"/>
          <w:color w:val="000000"/>
          <w:sz w:val="20"/>
          <w:lang w:val="en-US" w:bidi="en-US"/>
        </w:rPr>
        <w:t xml:space="preserve"> – related to artificial lighting in buildings (SG, i. 7/1976);</w:t>
      </w:r>
    </w:p>
    <w:p w14:paraId="0DFEF092" w14:textId="75D78BBA" w:rsidR="003E426B" w:rsidRPr="00721D83" w:rsidRDefault="00DD18DF" w:rsidP="003E426B">
      <w:pPr>
        <w:jc w:val="both"/>
        <w:rPr>
          <w:rFonts w:ascii="Verdana" w:hAnsi="Verdana"/>
          <w:color w:val="000000"/>
          <w:sz w:val="20"/>
          <w:lang w:bidi="en-US"/>
        </w:rPr>
      </w:pPr>
      <w:r w:rsidRPr="00DD18DF">
        <w:rPr>
          <w:rFonts w:ascii="Verdana" w:hAnsi="Verdana"/>
          <w:color w:val="000000"/>
          <w:sz w:val="20"/>
          <w:lang w:val="en-US" w:bidi="en-US"/>
        </w:rPr>
        <w:t>M</w:t>
      </w:r>
      <w:r w:rsidRPr="00DD18DF">
        <w:rPr>
          <w:rFonts w:ascii="Verdana" w:hAnsi="Verdana"/>
          <w:color w:val="000000"/>
          <w:sz w:val="20"/>
          <w:lang w:bidi="en-US"/>
        </w:rPr>
        <w:t>ethodological guidelines for measurement and evaluation of artificial lighting in buildings 4</w:t>
      </w:r>
      <w:r w:rsidRPr="00DD18DF">
        <w:rPr>
          <w:rFonts w:ascii="Verdana" w:hAnsi="Verdana"/>
          <w:color w:val="000000"/>
          <w:sz w:val="20"/>
          <w:lang w:val="en-US" w:bidi="en-US"/>
        </w:rPr>
        <w:t>0</w:t>
      </w:r>
      <w:r w:rsidRPr="00DD18DF">
        <w:rPr>
          <w:rFonts w:ascii="Verdana" w:hAnsi="Verdana"/>
          <w:color w:val="000000"/>
          <w:sz w:val="20"/>
          <w:lang w:bidi="en-US"/>
        </w:rPr>
        <w:t>-85, publishing house</w:t>
      </w:r>
      <w:r w:rsidRPr="00DD18DF">
        <w:rPr>
          <w:rFonts w:ascii="Verdana" w:hAnsi="Verdana"/>
          <w:color w:val="000000"/>
          <w:sz w:val="20"/>
          <w:lang w:val="en-US" w:bidi="en-US"/>
        </w:rPr>
        <w:t xml:space="preserve"> “Standartisation” – 1985</w:t>
      </w:r>
      <w:r w:rsidRPr="00DD18DF">
        <w:rPr>
          <w:rFonts w:ascii="Verdana" w:hAnsi="Verdana"/>
          <w:color w:val="000000"/>
          <w:sz w:val="20"/>
          <w:lang w:bidi="en-US"/>
        </w:rPr>
        <w:t>.</w:t>
      </w:r>
    </w:p>
    <w:sectPr w:rsidR="003E426B" w:rsidRPr="00721D83" w:rsidSect="00490925">
      <w:footerReference w:type="default" r:id="rId8"/>
      <w:pgSz w:w="11907" w:h="16840" w:code="9"/>
      <w:pgMar w:top="1134" w:right="850" w:bottom="1418" w:left="1134" w:header="85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3967B2" w14:textId="77777777" w:rsidR="00232E25" w:rsidRDefault="00232E25">
      <w:r>
        <w:separator/>
      </w:r>
    </w:p>
  </w:endnote>
  <w:endnote w:type="continuationSeparator" w:id="0">
    <w:p w14:paraId="680C418F" w14:textId="77777777" w:rsidR="00232E25" w:rsidRDefault="00232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Baltica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8"/>
        <w:szCs w:val="18"/>
        <w:lang w:val="x-none"/>
      </w:rPr>
      <w:id w:val="-114303536"/>
      <w:docPartObj>
        <w:docPartGallery w:val="Page Numbers (Top of Page)"/>
        <w:docPartUnique/>
      </w:docPartObj>
    </w:sdtPr>
    <w:sdtEndPr/>
    <w:sdtContent>
      <w:p w14:paraId="425E535B" w14:textId="77777777" w:rsidR="003E6D93" w:rsidRDefault="003E6D93" w:rsidP="00F60A20">
        <w:pPr>
          <w:tabs>
            <w:tab w:val="center" w:pos="4320"/>
          </w:tabs>
          <w:overflowPunct w:val="0"/>
          <w:autoSpaceDE w:val="0"/>
          <w:autoSpaceDN w:val="0"/>
          <w:adjustRightInd w:val="0"/>
          <w:textAlignment w:val="baseline"/>
          <w:rPr>
            <w:rFonts w:ascii="Verdana" w:hAnsi="Verdana"/>
            <w:sz w:val="18"/>
            <w:szCs w:val="18"/>
            <w:lang w:val="x-none"/>
          </w:rPr>
        </w:pPr>
      </w:p>
      <w:p w14:paraId="05E73144" w14:textId="77777777" w:rsidR="00F60A20" w:rsidRPr="00F60A20" w:rsidRDefault="00721D83" w:rsidP="00F60A20">
        <w:pPr>
          <w:tabs>
            <w:tab w:val="center" w:pos="4536"/>
            <w:tab w:val="right" w:pos="9072"/>
          </w:tabs>
          <w:rPr>
            <w:rFonts w:ascii="Verdana" w:hAnsi="Verdana"/>
            <w:sz w:val="18"/>
            <w:szCs w:val="18"/>
            <w:lang w:val="x-none"/>
          </w:rPr>
        </w:pPr>
      </w:p>
    </w:sdtContent>
  </w:sdt>
  <w:p w14:paraId="6C40F740" w14:textId="660D5449" w:rsidR="008023F5" w:rsidRPr="00CE3416" w:rsidRDefault="008023F5" w:rsidP="003C2EC4">
    <w:pPr>
      <w:pStyle w:val="Footer"/>
      <w:rPr>
        <w:rFonts w:ascii="Verdana" w:hAnsi="Verdana" w:cs="Arial"/>
        <w:sz w:val="18"/>
        <w:szCs w:val="18"/>
        <w:lang w:val="en-US"/>
      </w:rPr>
    </w:pPr>
  </w:p>
  <w:p w14:paraId="524B41BD" w14:textId="1A9DAE4E" w:rsidR="00161A0E" w:rsidRPr="008D6ED7" w:rsidRDefault="003E6D93" w:rsidP="00721D83">
    <w:pPr>
      <w:jc w:val="right"/>
      <w:rPr>
        <w:sz w:val="16"/>
        <w:szCs w:val="16"/>
      </w:rPr>
    </w:pPr>
    <w:r w:rsidRPr="008D6ED7">
      <w:rPr>
        <w:rFonts w:ascii="Verdana" w:hAnsi="Verdana"/>
        <w:sz w:val="16"/>
        <w:szCs w:val="16"/>
        <w:lang w:val="en-US"/>
      </w:rPr>
      <w:tab/>
      <w:t xml:space="preserve">             </w:t>
    </w:r>
    <w:r w:rsidRPr="008D6ED7">
      <w:rPr>
        <w:rFonts w:ascii="Verdana" w:hAnsi="Verdana"/>
        <w:sz w:val="16"/>
        <w:szCs w:val="16"/>
        <w:lang w:val="en-US"/>
      </w:rPr>
      <w:tab/>
      <w:t>Page</w:t>
    </w:r>
    <w:r w:rsidRPr="008D6ED7">
      <w:rPr>
        <w:rFonts w:ascii="Verdana" w:hAnsi="Verdana"/>
        <w:sz w:val="16"/>
        <w:szCs w:val="16"/>
      </w:rPr>
      <w:t xml:space="preserve"> </w:t>
    </w:r>
    <w:r w:rsidRPr="008D6ED7">
      <w:rPr>
        <w:rFonts w:ascii="Verdana" w:hAnsi="Verdana"/>
        <w:sz w:val="16"/>
        <w:szCs w:val="16"/>
        <w:lang w:val="en-US"/>
      </w:rPr>
      <w:fldChar w:fldCharType="begin"/>
    </w:r>
    <w:r w:rsidRPr="008D6ED7">
      <w:rPr>
        <w:rFonts w:ascii="Verdana" w:hAnsi="Verdana"/>
        <w:sz w:val="16"/>
        <w:szCs w:val="16"/>
        <w:lang w:val="en-US"/>
      </w:rPr>
      <w:instrText xml:space="preserve"> PAGE </w:instrText>
    </w:r>
    <w:r w:rsidRPr="008D6ED7">
      <w:rPr>
        <w:rFonts w:ascii="Verdana" w:hAnsi="Verdana"/>
        <w:sz w:val="16"/>
        <w:szCs w:val="16"/>
        <w:lang w:val="en-US"/>
      </w:rPr>
      <w:fldChar w:fldCharType="separate"/>
    </w:r>
    <w:r w:rsidR="00721D83">
      <w:rPr>
        <w:rFonts w:ascii="Verdana" w:hAnsi="Verdana"/>
        <w:noProof/>
        <w:sz w:val="16"/>
        <w:szCs w:val="16"/>
        <w:lang w:val="en-US"/>
      </w:rPr>
      <w:t>2</w:t>
    </w:r>
    <w:r w:rsidRPr="008D6ED7">
      <w:rPr>
        <w:rFonts w:ascii="Verdana" w:hAnsi="Verdana"/>
        <w:sz w:val="16"/>
        <w:szCs w:val="16"/>
        <w:lang w:val="en-US"/>
      </w:rPr>
      <w:fldChar w:fldCharType="end"/>
    </w:r>
    <w:r w:rsidRPr="008D6ED7">
      <w:rPr>
        <w:rFonts w:ascii="Verdana" w:hAnsi="Verdana"/>
        <w:sz w:val="16"/>
        <w:szCs w:val="16"/>
        <w:lang w:val="be-BY"/>
      </w:rPr>
      <w:t>/</w:t>
    </w:r>
    <w:r w:rsidRPr="008D6ED7">
      <w:rPr>
        <w:rFonts w:ascii="Verdana" w:hAnsi="Verdana"/>
        <w:sz w:val="16"/>
        <w:szCs w:val="16"/>
        <w:lang w:val="en-US"/>
      </w:rPr>
      <w:fldChar w:fldCharType="begin"/>
    </w:r>
    <w:r w:rsidRPr="008D6ED7">
      <w:rPr>
        <w:rFonts w:ascii="Verdana" w:hAnsi="Verdana"/>
        <w:sz w:val="16"/>
        <w:szCs w:val="16"/>
        <w:lang w:val="en-US"/>
      </w:rPr>
      <w:instrText xml:space="preserve"> NUMPAGES </w:instrText>
    </w:r>
    <w:r w:rsidRPr="008D6ED7">
      <w:rPr>
        <w:rFonts w:ascii="Verdana" w:hAnsi="Verdana"/>
        <w:sz w:val="16"/>
        <w:szCs w:val="16"/>
        <w:lang w:val="en-US"/>
      </w:rPr>
      <w:fldChar w:fldCharType="separate"/>
    </w:r>
    <w:r w:rsidR="00721D83">
      <w:rPr>
        <w:rFonts w:ascii="Verdana" w:hAnsi="Verdana"/>
        <w:noProof/>
        <w:sz w:val="16"/>
        <w:szCs w:val="16"/>
        <w:lang w:val="en-US"/>
      </w:rPr>
      <w:t>3</w:t>
    </w:r>
    <w:r w:rsidRPr="008D6ED7">
      <w:rPr>
        <w:rFonts w:ascii="Verdana" w:hAnsi="Verdana"/>
        <w:sz w:val="16"/>
        <w:szCs w:val="16"/>
        <w:lang w:val="en-US"/>
      </w:rPr>
      <w:fldChar w:fldCharType="end"/>
    </w:r>
  </w:p>
  <w:p w14:paraId="4BAC95D3" w14:textId="77777777" w:rsidR="0055582C" w:rsidRDefault="0055582C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639131" w14:textId="77777777" w:rsidR="00232E25" w:rsidRDefault="00232E25">
      <w:r>
        <w:separator/>
      </w:r>
    </w:p>
  </w:footnote>
  <w:footnote w:type="continuationSeparator" w:id="0">
    <w:p w14:paraId="560D7B0B" w14:textId="77777777" w:rsidR="00232E25" w:rsidRDefault="00232E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289F"/>
    <w:multiLevelType w:val="multilevel"/>
    <w:tmpl w:val="0E0E81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2DE3B94"/>
    <w:multiLevelType w:val="hybridMultilevel"/>
    <w:tmpl w:val="B4A22454"/>
    <w:lvl w:ilvl="0" w:tplc="C16AA13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CE500D"/>
    <w:multiLevelType w:val="hybridMultilevel"/>
    <w:tmpl w:val="5C1293A0"/>
    <w:lvl w:ilvl="0" w:tplc="C3981B70">
      <w:numFmt w:val="bullet"/>
      <w:lvlText w:val="-"/>
      <w:lvlJc w:val="left"/>
      <w:pPr>
        <w:tabs>
          <w:tab w:val="num" w:pos="3231"/>
        </w:tabs>
        <w:ind w:left="3231" w:hanging="360"/>
      </w:pPr>
      <w:rPr>
        <w:rFonts w:ascii="Times New Roman" w:eastAsia="Times New Roman" w:hAnsi="Times New Roman" w:cs="Times New Roman" w:hint="default"/>
      </w:rPr>
    </w:lvl>
    <w:lvl w:ilvl="1" w:tplc="F984F126" w:tentative="1">
      <w:start w:val="1"/>
      <w:numFmt w:val="bullet"/>
      <w:lvlText w:val="o"/>
      <w:lvlJc w:val="left"/>
      <w:pPr>
        <w:tabs>
          <w:tab w:val="num" w:pos="3951"/>
        </w:tabs>
        <w:ind w:left="3951" w:hanging="360"/>
      </w:pPr>
      <w:rPr>
        <w:rFonts w:ascii="Courier New" w:hAnsi="Courier New" w:hint="default"/>
      </w:rPr>
    </w:lvl>
    <w:lvl w:ilvl="2" w:tplc="FB92BAB2" w:tentative="1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hint="default"/>
      </w:rPr>
    </w:lvl>
    <w:lvl w:ilvl="3" w:tplc="C23C0D82" w:tentative="1">
      <w:start w:val="1"/>
      <w:numFmt w:val="bullet"/>
      <w:lvlText w:val=""/>
      <w:lvlJc w:val="left"/>
      <w:pPr>
        <w:tabs>
          <w:tab w:val="num" w:pos="5391"/>
        </w:tabs>
        <w:ind w:left="5391" w:hanging="360"/>
      </w:pPr>
      <w:rPr>
        <w:rFonts w:ascii="Symbol" w:hAnsi="Symbol" w:hint="default"/>
      </w:rPr>
    </w:lvl>
    <w:lvl w:ilvl="4" w:tplc="901CEAB0" w:tentative="1">
      <w:start w:val="1"/>
      <w:numFmt w:val="bullet"/>
      <w:lvlText w:val="o"/>
      <w:lvlJc w:val="left"/>
      <w:pPr>
        <w:tabs>
          <w:tab w:val="num" w:pos="6111"/>
        </w:tabs>
        <w:ind w:left="6111" w:hanging="360"/>
      </w:pPr>
      <w:rPr>
        <w:rFonts w:ascii="Courier New" w:hAnsi="Courier New" w:hint="default"/>
      </w:rPr>
    </w:lvl>
    <w:lvl w:ilvl="5" w:tplc="FCF048C4" w:tentative="1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hint="default"/>
      </w:rPr>
    </w:lvl>
    <w:lvl w:ilvl="6" w:tplc="EFA07C36" w:tentative="1">
      <w:start w:val="1"/>
      <w:numFmt w:val="bullet"/>
      <w:lvlText w:val=""/>
      <w:lvlJc w:val="left"/>
      <w:pPr>
        <w:tabs>
          <w:tab w:val="num" w:pos="7551"/>
        </w:tabs>
        <w:ind w:left="7551" w:hanging="360"/>
      </w:pPr>
      <w:rPr>
        <w:rFonts w:ascii="Symbol" w:hAnsi="Symbol" w:hint="default"/>
      </w:rPr>
    </w:lvl>
    <w:lvl w:ilvl="7" w:tplc="BA06EC4C" w:tentative="1">
      <w:start w:val="1"/>
      <w:numFmt w:val="bullet"/>
      <w:lvlText w:val="o"/>
      <w:lvlJc w:val="left"/>
      <w:pPr>
        <w:tabs>
          <w:tab w:val="num" w:pos="8271"/>
        </w:tabs>
        <w:ind w:left="8271" w:hanging="360"/>
      </w:pPr>
      <w:rPr>
        <w:rFonts w:ascii="Courier New" w:hAnsi="Courier New" w:hint="default"/>
      </w:rPr>
    </w:lvl>
    <w:lvl w:ilvl="8" w:tplc="E56E33EA" w:tentative="1">
      <w:start w:val="1"/>
      <w:numFmt w:val="bullet"/>
      <w:lvlText w:val=""/>
      <w:lvlJc w:val="left"/>
      <w:pPr>
        <w:tabs>
          <w:tab w:val="num" w:pos="8991"/>
        </w:tabs>
        <w:ind w:left="8991" w:hanging="360"/>
      </w:pPr>
      <w:rPr>
        <w:rFonts w:ascii="Wingdings" w:hAnsi="Wingdings" w:hint="default"/>
      </w:rPr>
    </w:lvl>
  </w:abstractNum>
  <w:abstractNum w:abstractNumId="3" w15:restartNumberingAfterBreak="0">
    <w:nsid w:val="0C7B0D78"/>
    <w:multiLevelType w:val="hybridMultilevel"/>
    <w:tmpl w:val="D304F33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53A7E"/>
    <w:multiLevelType w:val="hybridMultilevel"/>
    <w:tmpl w:val="590A498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D3237"/>
    <w:multiLevelType w:val="hybridMultilevel"/>
    <w:tmpl w:val="4EC651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57CB5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D3F06"/>
    <w:multiLevelType w:val="hybridMultilevel"/>
    <w:tmpl w:val="78AA7E2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424CF"/>
    <w:multiLevelType w:val="hybridMultilevel"/>
    <w:tmpl w:val="DDAE1798"/>
    <w:lvl w:ilvl="0" w:tplc="F774D56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04E95"/>
    <w:multiLevelType w:val="hybridMultilevel"/>
    <w:tmpl w:val="F1D62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7A66B5"/>
    <w:multiLevelType w:val="hybridMultilevel"/>
    <w:tmpl w:val="876A5BF0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62359"/>
    <w:multiLevelType w:val="multilevel"/>
    <w:tmpl w:val="9E627D0A"/>
    <w:lvl w:ilvl="0">
      <w:start w:val="1"/>
      <w:numFmt w:val="bullet"/>
      <w:lvlText w:val="-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A2582A"/>
    <w:multiLevelType w:val="hybridMultilevel"/>
    <w:tmpl w:val="494669D0"/>
    <w:lvl w:ilvl="0" w:tplc="D9DEA33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C4A4A"/>
    <w:multiLevelType w:val="hybridMultilevel"/>
    <w:tmpl w:val="572CB89C"/>
    <w:lvl w:ilvl="0" w:tplc="384620E6">
      <w:numFmt w:val="bullet"/>
      <w:lvlText w:val="-"/>
      <w:lvlJc w:val="left"/>
      <w:pPr>
        <w:tabs>
          <w:tab w:val="num" w:pos="3425"/>
        </w:tabs>
        <w:ind w:left="342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609D2F77"/>
    <w:multiLevelType w:val="hybridMultilevel"/>
    <w:tmpl w:val="6994CBD2"/>
    <w:lvl w:ilvl="0" w:tplc="8AD6CD8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1D193F"/>
    <w:multiLevelType w:val="hybridMultilevel"/>
    <w:tmpl w:val="5FE8B106"/>
    <w:lvl w:ilvl="0" w:tplc="BDAC0FDE">
      <w:start w:val="1"/>
      <w:numFmt w:val="bullet"/>
      <w:lvlText w:val="-"/>
      <w:lvlJc w:val="left"/>
      <w:pPr>
        <w:ind w:left="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EAB8F8">
      <w:start w:val="1"/>
      <w:numFmt w:val="bullet"/>
      <w:lvlText w:val="o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E69FA">
      <w:start w:val="1"/>
      <w:numFmt w:val="bullet"/>
      <w:lvlText w:val="▪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E82F18">
      <w:start w:val="1"/>
      <w:numFmt w:val="bullet"/>
      <w:lvlText w:val="•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7C195A">
      <w:start w:val="1"/>
      <w:numFmt w:val="bullet"/>
      <w:lvlText w:val="o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DC02C2">
      <w:start w:val="1"/>
      <w:numFmt w:val="bullet"/>
      <w:lvlText w:val="▪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E2B3DC">
      <w:start w:val="1"/>
      <w:numFmt w:val="bullet"/>
      <w:lvlText w:val="•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CA963A">
      <w:start w:val="1"/>
      <w:numFmt w:val="bullet"/>
      <w:lvlText w:val="o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FC135C">
      <w:start w:val="1"/>
      <w:numFmt w:val="bullet"/>
      <w:lvlText w:val="▪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B2D74EA"/>
    <w:multiLevelType w:val="hybridMultilevel"/>
    <w:tmpl w:val="21029542"/>
    <w:lvl w:ilvl="0" w:tplc="C16AA1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3E48D7"/>
    <w:multiLevelType w:val="hybridMultilevel"/>
    <w:tmpl w:val="22A6B3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5E24FB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2C6E7F"/>
    <w:multiLevelType w:val="hybridMultilevel"/>
    <w:tmpl w:val="1714A46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9E475D"/>
    <w:multiLevelType w:val="hybridMultilevel"/>
    <w:tmpl w:val="F648D76C"/>
    <w:lvl w:ilvl="0" w:tplc="87485F4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1" w15:restartNumberingAfterBreak="0">
    <w:nsid w:val="7F9E16A6"/>
    <w:multiLevelType w:val="hybridMultilevel"/>
    <w:tmpl w:val="A80429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2"/>
  </w:num>
  <w:num w:numId="4">
    <w:abstractNumId w:val="4"/>
  </w:num>
  <w:num w:numId="5">
    <w:abstractNumId w:val="3"/>
  </w:num>
  <w:num w:numId="6">
    <w:abstractNumId w:val="7"/>
  </w:num>
  <w:num w:numId="7">
    <w:abstractNumId w:val="19"/>
  </w:num>
  <w:num w:numId="8">
    <w:abstractNumId w:val="20"/>
  </w:num>
  <w:num w:numId="9">
    <w:abstractNumId w:val="5"/>
  </w:num>
  <w:num w:numId="10">
    <w:abstractNumId w:val="10"/>
  </w:num>
  <w:num w:numId="11">
    <w:abstractNumId w:val="8"/>
  </w:num>
  <w:num w:numId="12">
    <w:abstractNumId w:val="18"/>
  </w:num>
  <w:num w:numId="13">
    <w:abstractNumId w:val="6"/>
  </w:num>
  <w:num w:numId="14">
    <w:abstractNumId w:val="9"/>
  </w:num>
  <w:num w:numId="15">
    <w:abstractNumId w:val="12"/>
  </w:num>
  <w:num w:numId="16">
    <w:abstractNumId w:val="15"/>
  </w:num>
  <w:num w:numId="17">
    <w:abstractNumId w:val="17"/>
  </w:num>
  <w:num w:numId="18">
    <w:abstractNumId w:val="21"/>
  </w:num>
  <w:num w:numId="19">
    <w:abstractNumId w:val="11"/>
  </w:num>
  <w:num w:numId="20">
    <w:abstractNumId w:val="0"/>
  </w:num>
  <w:num w:numId="21">
    <w:abstractNumId w:val="16"/>
  </w:num>
  <w:num w:numId="22">
    <w:abstractNumId w:val="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296"/>
    <w:rsid w:val="00002653"/>
    <w:rsid w:val="00007FEE"/>
    <w:rsid w:val="00010872"/>
    <w:rsid w:val="00012E0E"/>
    <w:rsid w:val="0001711E"/>
    <w:rsid w:val="00020B69"/>
    <w:rsid w:val="0002238B"/>
    <w:rsid w:val="000249CC"/>
    <w:rsid w:val="00026D35"/>
    <w:rsid w:val="000301AC"/>
    <w:rsid w:val="00032420"/>
    <w:rsid w:val="00033DAC"/>
    <w:rsid w:val="00035E15"/>
    <w:rsid w:val="0004008A"/>
    <w:rsid w:val="000413BA"/>
    <w:rsid w:val="00041EAC"/>
    <w:rsid w:val="00044008"/>
    <w:rsid w:val="0004497B"/>
    <w:rsid w:val="000477AB"/>
    <w:rsid w:val="00047BDE"/>
    <w:rsid w:val="00053658"/>
    <w:rsid w:val="00054121"/>
    <w:rsid w:val="000554B4"/>
    <w:rsid w:val="00056CB4"/>
    <w:rsid w:val="00057435"/>
    <w:rsid w:val="00063208"/>
    <w:rsid w:val="00064526"/>
    <w:rsid w:val="00065047"/>
    <w:rsid w:val="000667AE"/>
    <w:rsid w:val="00066E8B"/>
    <w:rsid w:val="000670EC"/>
    <w:rsid w:val="000702F0"/>
    <w:rsid w:val="000741CB"/>
    <w:rsid w:val="0008203E"/>
    <w:rsid w:val="000831E5"/>
    <w:rsid w:val="00085E4A"/>
    <w:rsid w:val="0009029A"/>
    <w:rsid w:val="00091177"/>
    <w:rsid w:val="00094A98"/>
    <w:rsid w:val="00095A7A"/>
    <w:rsid w:val="00097281"/>
    <w:rsid w:val="000A2C99"/>
    <w:rsid w:val="000A4041"/>
    <w:rsid w:val="000A4B9B"/>
    <w:rsid w:val="000A5B81"/>
    <w:rsid w:val="000A5C7F"/>
    <w:rsid w:val="000A69FD"/>
    <w:rsid w:val="000B0CDE"/>
    <w:rsid w:val="000B3DF4"/>
    <w:rsid w:val="000B47F5"/>
    <w:rsid w:val="000B6B2B"/>
    <w:rsid w:val="000B6C59"/>
    <w:rsid w:val="000B7023"/>
    <w:rsid w:val="000B76DA"/>
    <w:rsid w:val="000C06CC"/>
    <w:rsid w:val="000C0F57"/>
    <w:rsid w:val="000C2A1D"/>
    <w:rsid w:val="000C2DD3"/>
    <w:rsid w:val="000C3EA7"/>
    <w:rsid w:val="000D17ED"/>
    <w:rsid w:val="000D184C"/>
    <w:rsid w:val="000D3C83"/>
    <w:rsid w:val="000D4FCD"/>
    <w:rsid w:val="000D69DC"/>
    <w:rsid w:val="000E61B2"/>
    <w:rsid w:val="000F41F5"/>
    <w:rsid w:val="000F72CE"/>
    <w:rsid w:val="00101725"/>
    <w:rsid w:val="00112B23"/>
    <w:rsid w:val="001210F5"/>
    <w:rsid w:val="00124E3D"/>
    <w:rsid w:val="00124FD0"/>
    <w:rsid w:val="00130478"/>
    <w:rsid w:val="00132052"/>
    <w:rsid w:val="001370A2"/>
    <w:rsid w:val="00145AD8"/>
    <w:rsid w:val="001463D0"/>
    <w:rsid w:val="001530FF"/>
    <w:rsid w:val="00153F9D"/>
    <w:rsid w:val="00160A75"/>
    <w:rsid w:val="00161A0E"/>
    <w:rsid w:val="001718C4"/>
    <w:rsid w:val="00173961"/>
    <w:rsid w:val="001749B9"/>
    <w:rsid w:val="00174CDD"/>
    <w:rsid w:val="001812A2"/>
    <w:rsid w:val="001817F0"/>
    <w:rsid w:val="00187141"/>
    <w:rsid w:val="001916E2"/>
    <w:rsid w:val="001929A9"/>
    <w:rsid w:val="00197562"/>
    <w:rsid w:val="001978A9"/>
    <w:rsid w:val="00197933"/>
    <w:rsid w:val="001A0ACF"/>
    <w:rsid w:val="001A16F4"/>
    <w:rsid w:val="001A2DE1"/>
    <w:rsid w:val="001A34D5"/>
    <w:rsid w:val="001B1D5E"/>
    <w:rsid w:val="001B4824"/>
    <w:rsid w:val="001B56E2"/>
    <w:rsid w:val="001C670F"/>
    <w:rsid w:val="001D2AC3"/>
    <w:rsid w:val="001E1108"/>
    <w:rsid w:val="001E3D1B"/>
    <w:rsid w:val="001E4245"/>
    <w:rsid w:val="001E5C4D"/>
    <w:rsid w:val="001E62C0"/>
    <w:rsid w:val="001F6219"/>
    <w:rsid w:val="00201961"/>
    <w:rsid w:val="002030FE"/>
    <w:rsid w:val="0021126A"/>
    <w:rsid w:val="00211979"/>
    <w:rsid w:val="00214484"/>
    <w:rsid w:val="0021516D"/>
    <w:rsid w:val="0022135D"/>
    <w:rsid w:val="0022139C"/>
    <w:rsid w:val="00222583"/>
    <w:rsid w:val="00225520"/>
    <w:rsid w:val="00232E25"/>
    <w:rsid w:val="00236752"/>
    <w:rsid w:val="002379C1"/>
    <w:rsid w:val="00241638"/>
    <w:rsid w:val="00242EE8"/>
    <w:rsid w:val="00243A24"/>
    <w:rsid w:val="002472EA"/>
    <w:rsid w:val="002517AE"/>
    <w:rsid w:val="00253375"/>
    <w:rsid w:val="00255414"/>
    <w:rsid w:val="00260636"/>
    <w:rsid w:val="00260648"/>
    <w:rsid w:val="00263672"/>
    <w:rsid w:val="0026418D"/>
    <w:rsid w:val="00264589"/>
    <w:rsid w:val="002646E6"/>
    <w:rsid w:val="0026490A"/>
    <w:rsid w:val="00264AE3"/>
    <w:rsid w:val="00265629"/>
    <w:rsid w:val="00265B0E"/>
    <w:rsid w:val="00272176"/>
    <w:rsid w:val="002737D4"/>
    <w:rsid w:val="00274722"/>
    <w:rsid w:val="00283216"/>
    <w:rsid w:val="00284009"/>
    <w:rsid w:val="002846AF"/>
    <w:rsid w:val="00293F3C"/>
    <w:rsid w:val="00294C0F"/>
    <w:rsid w:val="0029673C"/>
    <w:rsid w:val="00296B5E"/>
    <w:rsid w:val="002A3DE9"/>
    <w:rsid w:val="002B0DA0"/>
    <w:rsid w:val="002B3374"/>
    <w:rsid w:val="002B3E5D"/>
    <w:rsid w:val="002B3EFA"/>
    <w:rsid w:val="002B4C5B"/>
    <w:rsid w:val="002B4CB5"/>
    <w:rsid w:val="002B65EA"/>
    <w:rsid w:val="002B6DB1"/>
    <w:rsid w:val="002C0830"/>
    <w:rsid w:val="002C13E1"/>
    <w:rsid w:val="002C3863"/>
    <w:rsid w:val="002C4B06"/>
    <w:rsid w:val="002C6214"/>
    <w:rsid w:val="002C6CAC"/>
    <w:rsid w:val="002C6DC8"/>
    <w:rsid w:val="002D0183"/>
    <w:rsid w:val="002E0E5A"/>
    <w:rsid w:val="002E1350"/>
    <w:rsid w:val="002E13FA"/>
    <w:rsid w:val="002E6AB0"/>
    <w:rsid w:val="002E6F46"/>
    <w:rsid w:val="002F008E"/>
    <w:rsid w:val="002F6DC0"/>
    <w:rsid w:val="002F7973"/>
    <w:rsid w:val="003050FA"/>
    <w:rsid w:val="00310061"/>
    <w:rsid w:val="00310C18"/>
    <w:rsid w:val="003129C8"/>
    <w:rsid w:val="00313193"/>
    <w:rsid w:val="003144C9"/>
    <w:rsid w:val="00322006"/>
    <w:rsid w:val="0032221D"/>
    <w:rsid w:val="003239B8"/>
    <w:rsid w:val="00325DB5"/>
    <w:rsid w:val="003267F2"/>
    <w:rsid w:val="0033190A"/>
    <w:rsid w:val="00333249"/>
    <w:rsid w:val="00334F21"/>
    <w:rsid w:val="0033608D"/>
    <w:rsid w:val="003361D7"/>
    <w:rsid w:val="00342621"/>
    <w:rsid w:val="00343E56"/>
    <w:rsid w:val="003447FF"/>
    <w:rsid w:val="0034509A"/>
    <w:rsid w:val="00345A7B"/>
    <w:rsid w:val="00345F38"/>
    <w:rsid w:val="00351581"/>
    <w:rsid w:val="00352945"/>
    <w:rsid w:val="0035579B"/>
    <w:rsid w:val="00355F2A"/>
    <w:rsid w:val="00356922"/>
    <w:rsid w:val="003574DF"/>
    <w:rsid w:val="00360E7D"/>
    <w:rsid w:val="00361A55"/>
    <w:rsid w:val="00363089"/>
    <w:rsid w:val="003637B0"/>
    <w:rsid w:val="003657A6"/>
    <w:rsid w:val="00365C0D"/>
    <w:rsid w:val="003671C1"/>
    <w:rsid w:val="00371250"/>
    <w:rsid w:val="00373AB9"/>
    <w:rsid w:val="00377CD5"/>
    <w:rsid w:val="003830B1"/>
    <w:rsid w:val="00383444"/>
    <w:rsid w:val="003969FF"/>
    <w:rsid w:val="00396CF2"/>
    <w:rsid w:val="003A1A4A"/>
    <w:rsid w:val="003A21B2"/>
    <w:rsid w:val="003A22C4"/>
    <w:rsid w:val="003A7D40"/>
    <w:rsid w:val="003C0965"/>
    <w:rsid w:val="003C0BC4"/>
    <w:rsid w:val="003C2EC4"/>
    <w:rsid w:val="003C3174"/>
    <w:rsid w:val="003C6670"/>
    <w:rsid w:val="003C7501"/>
    <w:rsid w:val="003C792A"/>
    <w:rsid w:val="003C7977"/>
    <w:rsid w:val="003D19D2"/>
    <w:rsid w:val="003D6012"/>
    <w:rsid w:val="003E3E6D"/>
    <w:rsid w:val="003E426B"/>
    <w:rsid w:val="003E6D93"/>
    <w:rsid w:val="003F3562"/>
    <w:rsid w:val="003F5FB2"/>
    <w:rsid w:val="00401ECE"/>
    <w:rsid w:val="00403537"/>
    <w:rsid w:val="00405151"/>
    <w:rsid w:val="004053B8"/>
    <w:rsid w:val="00410325"/>
    <w:rsid w:val="00412B6C"/>
    <w:rsid w:val="00414DDB"/>
    <w:rsid w:val="00414E52"/>
    <w:rsid w:val="004202F0"/>
    <w:rsid w:val="00423A5D"/>
    <w:rsid w:val="0042474C"/>
    <w:rsid w:val="004332C1"/>
    <w:rsid w:val="00434229"/>
    <w:rsid w:val="00434C27"/>
    <w:rsid w:val="00436DE8"/>
    <w:rsid w:val="00444146"/>
    <w:rsid w:val="00446B42"/>
    <w:rsid w:val="00460C4C"/>
    <w:rsid w:val="004620E6"/>
    <w:rsid w:val="00464AD4"/>
    <w:rsid w:val="00465F2A"/>
    <w:rsid w:val="004662DC"/>
    <w:rsid w:val="004703E3"/>
    <w:rsid w:val="00471D5B"/>
    <w:rsid w:val="00475381"/>
    <w:rsid w:val="0048003D"/>
    <w:rsid w:val="00481FDF"/>
    <w:rsid w:val="00482DC4"/>
    <w:rsid w:val="00484C76"/>
    <w:rsid w:val="004876AB"/>
    <w:rsid w:val="00490925"/>
    <w:rsid w:val="004916D2"/>
    <w:rsid w:val="00494F6F"/>
    <w:rsid w:val="004A1BE1"/>
    <w:rsid w:val="004A4A0B"/>
    <w:rsid w:val="004B1967"/>
    <w:rsid w:val="004B4AD6"/>
    <w:rsid w:val="004B627F"/>
    <w:rsid w:val="004B7644"/>
    <w:rsid w:val="004C0913"/>
    <w:rsid w:val="004C1AD2"/>
    <w:rsid w:val="004D1C22"/>
    <w:rsid w:val="004D54E9"/>
    <w:rsid w:val="004D57D6"/>
    <w:rsid w:val="004D7764"/>
    <w:rsid w:val="004E1D7E"/>
    <w:rsid w:val="004E250F"/>
    <w:rsid w:val="004E2D6D"/>
    <w:rsid w:val="004E574A"/>
    <w:rsid w:val="004E65A5"/>
    <w:rsid w:val="004E6904"/>
    <w:rsid w:val="004F0266"/>
    <w:rsid w:val="004F0C4F"/>
    <w:rsid w:val="004F1451"/>
    <w:rsid w:val="004F5840"/>
    <w:rsid w:val="004F75EE"/>
    <w:rsid w:val="004F7810"/>
    <w:rsid w:val="004F7E06"/>
    <w:rsid w:val="00504401"/>
    <w:rsid w:val="00505C8D"/>
    <w:rsid w:val="00511134"/>
    <w:rsid w:val="00512A29"/>
    <w:rsid w:val="005161F7"/>
    <w:rsid w:val="005168BC"/>
    <w:rsid w:val="00522227"/>
    <w:rsid w:val="0052238B"/>
    <w:rsid w:val="00523043"/>
    <w:rsid w:val="005249F4"/>
    <w:rsid w:val="00526A5D"/>
    <w:rsid w:val="00530729"/>
    <w:rsid w:val="0053100A"/>
    <w:rsid w:val="005357D9"/>
    <w:rsid w:val="00536382"/>
    <w:rsid w:val="00537A7F"/>
    <w:rsid w:val="005409B0"/>
    <w:rsid w:val="0054637E"/>
    <w:rsid w:val="00550407"/>
    <w:rsid w:val="0055582C"/>
    <w:rsid w:val="00563CFF"/>
    <w:rsid w:val="00566300"/>
    <w:rsid w:val="00567A56"/>
    <w:rsid w:val="005707E3"/>
    <w:rsid w:val="00573006"/>
    <w:rsid w:val="00573564"/>
    <w:rsid w:val="00575A11"/>
    <w:rsid w:val="00577FD0"/>
    <w:rsid w:val="005833CA"/>
    <w:rsid w:val="00583D33"/>
    <w:rsid w:val="005861E8"/>
    <w:rsid w:val="00587880"/>
    <w:rsid w:val="00591640"/>
    <w:rsid w:val="0059310C"/>
    <w:rsid w:val="00593656"/>
    <w:rsid w:val="00593F2A"/>
    <w:rsid w:val="005A03E9"/>
    <w:rsid w:val="005A190D"/>
    <w:rsid w:val="005A1BAE"/>
    <w:rsid w:val="005A2696"/>
    <w:rsid w:val="005A369F"/>
    <w:rsid w:val="005B3613"/>
    <w:rsid w:val="005C1BC8"/>
    <w:rsid w:val="005C2F58"/>
    <w:rsid w:val="005C3709"/>
    <w:rsid w:val="005D00AB"/>
    <w:rsid w:val="005D15E7"/>
    <w:rsid w:val="005D40DD"/>
    <w:rsid w:val="005D5885"/>
    <w:rsid w:val="005E2DB3"/>
    <w:rsid w:val="005E42B1"/>
    <w:rsid w:val="005E5D44"/>
    <w:rsid w:val="005F2877"/>
    <w:rsid w:val="005F4C05"/>
    <w:rsid w:val="005F77E4"/>
    <w:rsid w:val="006024C1"/>
    <w:rsid w:val="00603450"/>
    <w:rsid w:val="00605DB4"/>
    <w:rsid w:val="0060769A"/>
    <w:rsid w:val="00615137"/>
    <w:rsid w:val="00616A25"/>
    <w:rsid w:val="00617C58"/>
    <w:rsid w:val="006211D3"/>
    <w:rsid w:val="00621AA4"/>
    <w:rsid w:val="00624C33"/>
    <w:rsid w:val="0062586B"/>
    <w:rsid w:val="00625915"/>
    <w:rsid w:val="00627FA4"/>
    <w:rsid w:val="0063039F"/>
    <w:rsid w:val="006335EC"/>
    <w:rsid w:val="00634227"/>
    <w:rsid w:val="00636EEA"/>
    <w:rsid w:val="00637FB4"/>
    <w:rsid w:val="006421C5"/>
    <w:rsid w:val="00642DD6"/>
    <w:rsid w:val="00644AF5"/>
    <w:rsid w:val="00647CEC"/>
    <w:rsid w:val="006512A7"/>
    <w:rsid w:val="00654736"/>
    <w:rsid w:val="00654993"/>
    <w:rsid w:val="00655C51"/>
    <w:rsid w:val="006568CA"/>
    <w:rsid w:val="0066045E"/>
    <w:rsid w:val="006612D6"/>
    <w:rsid w:val="0066138E"/>
    <w:rsid w:val="006620C4"/>
    <w:rsid w:val="00662162"/>
    <w:rsid w:val="006649BE"/>
    <w:rsid w:val="00664DF6"/>
    <w:rsid w:val="0067128A"/>
    <w:rsid w:val="006724D7"/>
    <w:rsid w:val="00673E48"/>
    <w:rsid w:val="00680C84"/>
    <w:rsid w:val="00683345"/>
    <w:rsid w:val="00686319"/>
    <w:rsid w:val="006879FE"/>
    <w:rsid w:val="00693812"/>
    <w:rsid w:val="006946CA"/>
    <w:rsid w:val="0069477B"/>
    <w:rsid w:val="00695A7E"/>
    <w:rsid w:val="00695B54"/>
    <w:rsid w:val="006A1156"/>
    <w:rsid w:val="006A5EB8"/>
    <w:rsid w:val="006B274E"/>
    <w:rsid w:val="006B28A2"/>
    <w:rsid w:val="006B4F60"/>
    <w:rsid w:val="006B500D"/>
    <w:rsid w:val="006B7881"/>
    <w:rsid w:val="006C1F4C"/>
    <w:rsid w:val="006C4259"/>
    <w:rsid w:val="006C53A8"/>
    <w:rsid w:val="006C7EDD"/>
    <w:rsid w:val="006D050E"/>
    <w:rsid w:val="006D1E8F"/>
    <w:rsid w:val="006D26EC"/>
    <w:rsid w:val="006D4032"/>
    <w:rsid w:val="006D40E6"/>
    <w:rsid w:val="006D4B12"/>
    <w:rsid w:val="006D6334"/>
    <w:rsid w:val="006D7993"/>
    <w:rsid w:val="006E0684"/>
    <w:rsid w:val="006E21AB"/>
    <w:rsid w:val="006E43B6"/>
    <w:rsid w:val="006E7534"/>
    <w:rsid w:val="006F255D"/>
    <w:rsid w:val="006F3E23"/>
    <w:rsid w:val="00700DF1"/>
    <w:rsid w:val="00700E72"/>
    <w:rsid w:val="00702DC6"/>
    <w:rsid w:val="00707426"/>
    <w:rsid w:val="0071007A"/>
    <w:rsid w:val="0071265F"/>
    <w:rsid w:val="00713A29"/>
    <w:rsid w:val="00715ACA"/>
    <w:rsid w:val="0071771C"/>
    <w:rsid w:val="007203B2"/>
    <w:rsid w:val="0072182B"/>
    <w:rsid w:val="00721D83"/>
    <w:rsid w:val="00724013"/>
    <w:rsid w:val="0073113A"/>
    <w:rsid w:val="007312D1"/>
    <w:rsid w:val="00733B47"/>
    <w:rsid w:val="00733E95"/>
    <w:rsid w:val="007371E2"/>
    <w:rsid w:val="0074155D"/>
    <w:rsid w:val="00742FE3"/>
    <w:rsid w:val="007446D8"/>
    <w:rsid w:val="0075063E"/>
    <w:rsid w:val="00750FFB"/>
    <w:rsid w:val="0075760D"/>
    <w:rsid w:val="00760EEF"/>
    <w:rsid w:val="00762BCC"/>
    <w:rsid w:val="00765D6C"/>
    <w:rsid w:val="00766A83"/>
    <w:rsid w:val="0077151F"/>
    <w:rsid w:val="0077251A"/>
    <w:rsid w:val="00776ACE"/>
    <w:rsid w:val="007854B2"/>
    <w:rsid w:val="007870D8"/>
    <w:rsid w:val="00787765"/>
    <w:rsid w:val="00790B1C"/>
    <w:rsid w:val="00791716"/>
    <w:rsid w:val="007928EB"/>
    <w:rsid w:val="00792B45"/>
    <w:rsid w:val="00792F85"/>
    <w:rsid w:val="00795D0E"/>
    <w:rsid w:val="007A1F86"/>
    <w:rsid w:val="007A261C"/>
    <w:rsid w:val="007A4705"/>
    <w:rsid w:val="007A5518"/>
    <w:rsid w:val="007A653E"/>
    <w:rsid w:val="007A68E8"/>
    <w:rsid w:val="007A7404"/>
    <w:rsid w:val="007A7A8A"/>
    <w:rsid w:val="007B0083"/>
    <w:rsid w:val="007B05F9"/>
    <w:rsid w:val="007B0FA2"/>
    <w:rsid w:val="007B1487"/>
    <w:rsid w:val="007B2C61"/>
    <w:rsid w:val="007B3D46"/>
    <w:rsid w:val="007B4FD9"/>
    <w:rsid w:val="007B50CA"/>
    <w:rsid w:val="007B5D70"/>
    <w:rsid w:val="007D1924"/>
    <w:rsid w:val="007D358F"/>
    <w:rsid w:val="007D4E3E"/>
    <w:rsid w:val="007E27EA"/>
    <w:rsid w:val="007F0E6F"/>
    <w:rsid w:val="007F1044"/>
    <w:rsid w:val="007F2DC7"/>
    <w:rsid w:val="007F48D9"/>
    <w:rsid w:val="007F6567"/>
    <w:rsid w:val="007F725D"/>
    <w:rsid w:val="00801BC7"/>
    <w:rsid w:val="008023F5"/>
    <w:rsid w:val="008068A7"/>
    <w:rsid w:val="00807A47"/>
    <w:rsid w:val="00812401"/>
    <w:rsid w:val="0081265A"/>
    <w:rsid w:val="0081405A"/>
    <w:rsid w:val="008142E1"/>
    <w:rsid w:val="00814688"/>
    <w:rsid w:val="008260FA"/>
    <w:rsid w:val="008279C7"/>
    <w:rsid w:val="008302A7"/>
    <w:rsid w:val="00831A99"/>
    <w:rsid w:val="00831BF6"/>
    <w:rsid w:val="00837141"/>
    <w:rsid w:val="00842B23"/>
    <w:rsid w:val="008512F8"/>
    <w:rsid w:val="00854532"/>
    <w:rsid w:val="00857691"/>
    <w:rsid w:val="0085797A"/>
    <w:rsid w:val="0086148D"/>
    <w:rsid w:val="00861BEC"/>
    <w:rsid w:val="008626C7"/>
    <w:rsid w:val="008636B7"/>
    <w:rsid w:val="00864F7E"/>
    <w:rsid w:val="00867AC4"/>
    <w:rsid w:val="0087511D"/>
    <w:rsid w:val="008752C2"/>
    <w:rsid w:val="00880528"/>
    <w:rsid w:val="00887195"/>
    <w:rsid w:val="00887F45"/>
    <w:rsid w:val="00891B20"/>
    <w:rsid w:val="00893905"/>
    <w:rsid w:val="00895BD5"/>
    <w:rsid w:val="008B43DC"/>
    <w:rsid w:val="008C2B7B"/>
    <w:rsid w:val="008D25A3"/>
    <w:rsid w:val="008D417B"/>
    <w:rsid w:val="008D6ED7"/>
    <w:rsid w:val="008E4DC5"/>
    <w:rsid w:val="008F1320"/>
    <w:rsid w:val="008F4F4D"/>
    <w:rsid w:val="008F5FEF"/>
    <w:rsid w:val="00900DF1"/>
    <w:rsid w:val="00901BA4"/>
    <w:rsid w:val="00903050"/>
    <w:rsid w:val="00907102"/>
    <w:rsid w:val="009123CA"/>
    <w:rsid w:val="0091381C"/>
    <w:rsid w:val="00915669"/>
    <w:rsid w:val="00920C82"/>
    <w:rsid w:val="009245EB"/>
    <w:rsid w:val="00930729"/>
    <w:rsid w:val="00930B3E"/>
    <w:rsid w:val="00934112"/>
    <w:rsid w:val="00935BC6"/>
    <w:rsid w:val="0093796B"/>
    <w:rsid w:val="0094140A"/>
    <w:rsid w:val="00945004"/>
    <w:rsid w:val="00945018"/>
    <w:rsid w:val="009461A1"/>
    <w:rsid w:val="0095425D"/>
    <w:rsid w:val="00954F9A"/>
    <w:rsid w:val="00960960"/>
    <w:rsid w:val="009620FA"/>
    <w:rsid w:val="009629C8"/>
    <w:rsid w:val="00963561"/>
    <w:rsid w:val="00963A61"/>
    <w:rsid w:val="00965A3D"/>
    <w:rsid w:val="00967C5A"/>
    <w:rsid w:val="00970A0B"/>
    <w:rsid w:val="00970B7D"/>
    <w:rsid w:val="00973F8A"/>
    <w:rsid w:val="009838EB"/>
    <w:rsid w:val="0098405F"/>
    <w:rsid w:val="00984A5A"/>
    <w:rsid w:val="00985D6A"/>
    <w:rsid w:val="00986ADB"/>
    <w:rsid w:val="00990FB4"/>
    <w:rsid w:val="009A1C98"/>
    <w:rsid w:val="009A228F"/>
    <w:rsid w:val="009A56B5"/>
    <w:rsid w:val="009A68FE"/>
    <w:rsid w:val="009A7F11"/>
    <w:rsid w:val="009B247C"/>
    <w:rsid w:val="009B3ABE"/>
    <w:rsid w:val="009B51BE"/>
    <w:rsid w:val="009B5510"/>
    <w:rsid w:val="009B566F"/>
    <w:rsid w:val="009B65F9"/>
    <w:rsid w:val="009B7FE5"/>
    <w:rsid w:val="009C4182"/>
    <w:rsid w:val="009C78C6"/>
    <w:rsid w:val="009D3864"/>
    <w:rsid w:val="009D579D"/>
    <w:rsid w:val="009D581B"/>
    <w:rsid w:val="009D58C1"/>
    <w:rsid w:val="009D73FC"/>
    <w:rsid w:val="009E641E"/>
    <w:rsid w:val="009E761F"/>
    <w:rsid w:val="009F2059"/>
    <w:rsid w:val="009F2670"/>
    <w:rsid w:val="009F3CDA"/>
    <w:rsid w:val="009F488D"/>
    <w:rsid w:val="009F71CC"/>
    <w:rsid w:val="00A018C7"/>
    <w:rsid w:val="00A0340D"/>
    <w:rsid w:val="00A10019"/>
    <w:rsid w:val="00A11319"/>
    <w:rsid w:val="00A12155"/>
    <w:rsid w:val="00A15D22"/>
    <w:rsid w:val="00A22B47"/>
    <w:rsid w:val="00A2377C"/>
    <w:rsid w:val="00A2461B"/>
    <w:rsid w:val="00A271AA"/>
    <w:rsid w:val="00A31D6B"/>
    <w:rsid w:val="00A32C76"/>
    <w:rsid w:val="00A35123"/>
    <w:rsid w:val="00A375FE"/>
    <w:rsid w:val="00A42402"/>
    <w:rsid w:val="00A43BA8"/>
    <w:rsid w:val="00A468AD"/>
    <w:rsid w:val="00A5054E"/>
    <w:rsid w:val="00A61450"/>
    <w:rsid w:val="00A703D2"/>
    <w:rsid w:val="00A71159"/>
    <w:rsid w:val="00A71D7A"/>
    <w:rsid w:val="00A72139"/>
    <w:rsid w:val="00A72847"/>
    <w:rsid w:val="00A73039"/>
    <w:rsid w:val="00A74626"/>
    <w:rsid w:val="00A753A3"/>
    <w:rsid w:val="00A76C02"/>
    <w:rsid w:val="00A77556"/>
    <w:rsid w:val="00A77A51"/>
    <w:rsid w:val="00A77CDF"/>
    <w:rsid w:val="00A85DEF"/>
    <w:rsid w:val="00A86381"/>
    <w:rsid w:val="00A919FD"/>
    <w:rsid w:val="00AA0701"/>
    <w:rsid w:val="00AA24A7"/>
    <w:rsid w:val="00AA3439"/>
    <w:rsid w:val="00AA578D"/>
    <w:rsid w:val="00AA5FB4"/>
    <w:rsid w:val="00AA77B6"/>
    <w:rsid w:val="00AA7F39"/>
    <w:rsid w:val="00AB32CD"/>
    <w:rsid w:val="00AC1968"/>
    <w:rsid w:val="00AC1B75"/>
    <w:rsid w:val="00AC27BC"/>
    <w:rsid w:val="00AC305C"/>
    <w:rsid w:val="00AC7402"/>
    <w:rsid w:val="00AD08ED"/>
    <w:rsid w:val="00AD2C5F"/>
    <w:rsid w:val="00AE02BF"/>
    <w:rsid w:val="00AE0481"/>
    <w:rsid w:val="00AE2220"/>
    <w:rsid w:val="00AE42B3"/>
    <w:rsid w:val="00AE47E7"/>
    <w:rsid w:val="00AE5356"/>
    <w:rsid w:val="00AE5A14"/>
    <w:rsid w:val="00AE789D"/>
    <w:rsid w:val="00AE7EE7"/>
    <w:rsid w:val="00AF44F8"/>
    <w:rsid w:val="00AF56D4"/>
    <w:rsid w:val="00AF6EDB"/>
    <w:rsid w:val="00AF79EE"/>
    <w:rsid w:val="00AF7A36"/>
    <w:rsid w:val="00B011D9"/>
    <w:rsid w:val="00B14250"/>
    <w:rsid w:val="00B210DD"/>
    <w:rsid w:val="00B22A81"/>
    <w:rsid w:val="00B2523E"/>
    <w:rsid w:val="00B27F86"/>
    <w:rsid w:val="00B31733"/>
    <w:rsid w:val="00B3251C"/>
    <w:rsid w:val="00B32642"/>
    <w:rsid w:val="00B339E0"/>
    <w:rsid w:val="00B351EE"/>
    <w:rsid w:val="00B35A09"/>
    <w:rsid w:val="00B46A98"/>
    <w:rsid w:val="00B47772"/>
    <w:rsid w:val="00B51EA3"/>
    <w:rsid w:val="00B52310"/>
    <w:rsid w:val="00B529F5"/>
    <w:rsid w:val="00B53644"/>
    <w:rsid w:val="00B53C87"/>
    <w:rsid w:val="00B55025"/>
    <w:rsid w:val="00B56E3F"/>
    <w:rsid w:val="00B57738"/>
    <w:rsid w:val="00B6580D"/>
    <w:rsid w:val="00B66013"/>
    <w:rsid w:val="00B67CF6"/>
    <w:rsid w:val="00B75BA6"/>
    <w:rsid w:val="00B7733D"/>
    <w:rsid w:val="00B77551"/>
    <w:rsid w:val="00B819EA"/>
    <w:rsid w:val="00B85180"/>
    <w:rsid w:val="00B86D1D"/>
    <w:rsid w:val="00B9187B"/>
    <w:rsid w:val="00B931EE"/>
    <w:rsid w:val="00B94393"/>
    <w:rsid w:val="00B944D3"/>
    <w:rsid w:val="00B97EB2"/>
    <w:rsid w:val="00BA4B64"/>
    <w:rsid w:val="00BA678D"/>
    <w:rsid w:val="00BA6909"/>
    <w:rsid w:val="00BB1B93"/>
    <w:rsid w:val="00BB1F59"/>
    <w:rsid w:val="00BB6335"/>
    <w:rsid w:val="00BB7361"/>
    <w:rsid w:val="00BC25F8"/>
    <w:rsid w:val="00BC5808"/>
    <w:rsid w:val="00BC59DE"/>
    <w:rsid w:val="00BC5E3F"/>
    <w:rsid w:val="00BD2509"/>
    <w:rsid w:val="00BE0B96"/>
    <w:rsid w:val="00BE2F74"/>
    <w:rsid w:val="00BE312B"/>
    <w:rsid w:val="00BE7C5B"/>
    <w:rsid w:val="00BF02C6"/>
    <w:rsid w:val="00BF045E"/>
    <w:rsid w:val="00BF10B3"/>
    <w:rsid w:val="00BF1ED4"/>
    <w:rsid w:val="00BF2835"/>
    <w:rsid w:val="00BF2E40"/>
    <w:rsid w:val="00BF3134"/>
    <w:rsid w:val="00BF4C7F"/>
    <w:rsid w:val="00BF5BA0"/>
    <w:rsid w:val="00C048EB"/>
    <w:rsid w:val="00C04AB8"/>
    <w:rsid w:val="00C05902"/>
    <w:rsid w:val="00C0668B"/>
    <w:rsid w:val="00C12410"/>
    <w:rsid w:val="00C209C9"/>
    <w:rsid w:val="00C2711F"/>
    <w:rsid w:val="00C31BA4"/>
    <w:rsid w:val="00C32189"/>
    <w:rsid w:val="00C37240"/>
    <w:rsid w:val="00C41BD6"/>
    <w:rsid w:val="00C43495"/>
    <w:rsid w:val="00C44903"/>
    <w:rsid w:val="00C45E16"/>
    <w:rsid w:val="00C46680"/>
    <w:rsid w:val="00C516A9"/>
    <w:rsid w:val="00C521DD"/>
    <w:rsid w:val="00C5299A"/>
    <w:rsid w:val="00C53FF0"/>
    <w:rsid w:val="00C540D6"/>
    <w:rsid w:val="00C62D0A"/>
    <w:rsid w:val="00C6326E"/>
    <w:rsid w:val="00C652C1"/>
    <w:rsid w:val="00C67B27"/>
    <w:rsid w:val="00C76988"/>
    <w:rsid w:val="00C7737C"/>
    <w:rsid w:val="00C817E7"/>
    <w:rsid w:val="00C84BEE"/>
    <w:rsid w:val="00C853E1"/>
    <w:rsid w:val="00C86DB3"/>
    <w:rsid w:val="00C92C66"/>
    <w:rsid w:val="00C95DB1"/>
    <w:rsid w:val="00CA0AA9"/>
    <w:rsid w:val="00CA3121"/>
    <w:rsid w:val="00CA4164"/>
    <w:rsid w:val="00CB4E2A"/>
    <w:rsid w:val="00CC3993"/>
    <w:rsid w:val="00CD10B3"/>
    <w:rsid w:val="00CD4275"/>
    <w:rsid w:val="00CD6625"/>
    <w:rsid w:val="00CE2AB2"/>
    <w:rsid w:val="00CE3416"/>
    <w:rsid w:val="00CE3E93"/>
    <w:rsid w:val="00CE4F25"/>
    <w:rsid w:val="00CE51D7"/>
    <w:rsid w:val="00CE5CF8"/>
    <w:rsid w:val="00CE5DF5"/>
    <w:rsid w:val="00CE6F53"/>
    <w:rsid w:val="00CF0B00"/>
    <w:rsid w:val="00CF18A2"/>
    <w:rsid w:val="00CF5558"/>
    <w:rsid w:val="00CF55F5"/>
    <w:rsid w:val="00CF680D"/>
    <w:rsid w:val="00D01A78"/>
    <w:rsid w:val="00D043E9"/>
    <w:rsid w:val="00D05EB5"/>
    <w:rsid w:val="00D072B8"/>
    <w:rsid w:val="00D10D78"/>
    <w:rsid w:val="00D11C0B"/>
    <w:rsid w:val="00D12ED8"/>
    <w:rsid w:val="00D13390"/>
    <w:rsid w:val="00D13C6B"/>
    <w:rsid w:val="00D16122"/>
    <w:rsid w:val="00D175B4"/>
    <w:rsid w:val="00D221AB"/>
    <w:rsid w:val="00D247B4"/>
    <w:rsid w:val="00D279D7"/>
    <w:rsid w:val="00D32E27"/>
    <w:rsid w:val="00D40C8B"/>
    <w:rsid w:val="00D44AA7"/>
    <w:rsid w:val="00D5009C"/>
    <w:rsid w:val="00D50726"/>
    <w:rsid w:val="00D51166"/>
    <w:rsid w:val="00D55643"/>
    <w:rsid w:val="00D5724B"/>
    <w:rsid w:val="00D6387E"/>
    <w:rsid w:val="00D70E91"/>
    <w:rsid w:val="00D71CEC"/>
    <w:rsid w:val="00D73112"/>
    <w:rsid w:val="00D73309"/>
    <w:rsid w:val="00D768EB"/>
    <w:rsid w:val="00D7779F"/>
    <w:rsid w:val="00D8180B"/>
    <w:rsid w:val="00D8331B"/>
    <w:rsid w:val="00D840AD"/>
    <w:rsid w:val="00D84686"/>
    <w:rsid w:val="00D84C70"/>
    <w:rsid w:val="00D86819"/>
    <w:rsid w:val="00D93BE0"/>
    <w:rsid w:val="00D940C7"/>
    <w:rsid w:val="00D95E8F"/>
    <w:rsid w:val="00D96527"/>
    <w:rsid w:val="00D965E5"/>
    <w:rsid w:val="00DA4043"/>
    <w:rsid w:val="00DA75B4"/>
    <w:rsid w:val="00DB00F2"/>
    <w:rsid w:val="00DB0D0E"/>
    <w:rsid w:val="00DB3BD5"/>
    <w:rsid w:val="00DB44DF"/>
    <w:rsid w:val="00DB472A"/>
    <w:rsid w:val="00DB4D67"/>
    <w:rsid w:val="00DB760F"/>
    <w:rsid w:val="00DB7DC1"/>
    <w:rsid w:val="00DC05A3"/>
    <w:rsid w:val="00DC21CF"/>
    <w:rsid w:val="00DC7DAA"/>
    <w:rsid w:val="00DD18DF"/>
    <w:rsid w:val="00DD3862"/>
    <w:rsid w:val="00DD4047"/>
    <w:rsid w:val="00DD470A"/>
    <w:rsid w:val="00DD5318"/>
    <w:rsid w:val="00DD5577"/>
    <w:rsid w:val="00DE44EA"/>
    <w:rsid w:val="00DE7D3A"/>
    <w:rsid w:val="00DF254E"/>
    <w:rsid w:val="00DF52C6"/>
    <w:rsid w:val="00E00F16"/>
    <w:rsid w:val="00E075B8"/>
    <w:rsid w:val="00E07FAA"/>
    <w:rsid w:val="00E10510"/>
    <w:rsid w:val="00E149EF"/>
    <w:rsid w:val="00E17F9E"/>
    <w:rsid w:val="00E20528"/>
    <w:rsid w:val="00E23296"/>
    <w:rsid w:val="00E27709"/>
    <w:rsid w:val="00E31DD2"/>
    <w:rsid w:val="00E35298"/>
    <w:rsid w:val="00E355FA"/>
    <w:rsid w:val="00E40AA9"/>
    <w:rsid w:val="00E4231E"/>
    <w:rsid w:val="00E443B5"/>
    <w:rsid w:val="00E46D20"/>
    <w:rsid w:val="00E52336"/>
    <w:rsid w:val="00E52F65"/>
    <w:rsid w:val="00E63E74"/>
    <w:rsid w:val="00E67210"/>
    <w:rsid w:val="00E67B90"/>
    <w:rsid w:val="00E7040A"/>
    <w:rsid w:val="00E725E2"/>
    <w:rsid w:val="00E742E5"/>
    <w:rsid w:val="00E75293"/>
    <w:rsid w:val="00E75799"/>
    <w:rsid w:val="00E779A9"/>
    <w:rsid w:val="00E802DE"/>
    <w:rsid w:val="00E80679"/>
    <w:rsid w:val="00E8150E"/>
    <w:rsid w:val="00E8485F"/>
    <w:rsid w:val="00E85D47"/>
    <w:rsid w:val="00E86820"/>
    <w:rsid w:val="00E87697"/>
    <w:rsid w:val="00E92C1C"/>
    <w:rsid w:val="00E96792"/>
    <w:rsid w:val="00E97A7B"/>
    <w:rsid w:val="00EA002F"/>
    <w:rsid w:val="00EA0645"/>
    <w:rsid w:val="00EA6F4C"/>
    <w:rsid w:val="00EB08F4"/>
    <w:rsid w:val="00EB0C4F"/>
    <w:rsid w:val="00EB597B"/>
    <w:rsid w:val="00EB64A9"/>
    <w:rsid w:val="00EC0160"/>
    <w:rsid w:val="00EC065B"/>
    <w:rsid w:val="00EC0D18"/>
    <w:rsid w:val="00EC3335"/>
    <w:rsid w:val="00EC62D3"/>
    <w:rsid w:val="00EC75AD"/>
    <w:rsid w:val="00ED1209"/>
    <w:rsid w:val="00ED317A"/>
    <w:rsid w:val="00EF0273"/>
    <w:rsid w:val="00EF6731"/>
    <w:rsid w:val="00EF7BE4"/>
    <w:rsid w:val="00F001BD"/>
    <w:rsid w:val="00F00B23"/>
    <w:rsid w:val="00F011F5"/>
    <w:rsid w:val="00F12C9F"/>
    <w:rsid w:val="00F13E8C"/>
    <w:rsid w:val="00F249A8"/>
    <w:rsid w:val="00F25F7B"/>
    <w:rsid w:val="00F26F68"/>
    <w:rsid w:val="00F32535"/>
    <w:rsid w:val="00F3296B"/>
    <w:rsid w:val="00F32CA2"/>
    <w:rsid w:val="00F35943"/>
    <w:rsid w:val="00F37835"/>
    <w:rsid w:val="00F46708"/>
    <w:rsid w:val="00F46CA9"/>
    <w:rsid w:val="00F47EF1"/>
    <w:rsid w:val="00F50D3E"/>
    <w:rsid w:val="00F5154D"/>
    <w:rsid w:val="00F5322F"/>
    <w:rsid w:val="00F56924"/>
    <w:rsid w:val="00F600C4"/>
    <w:rsid w:val="00F60A20"/>
    <w:rsid w:val="00F60D6A"/>
    <w:rsid w:val="00F655D1"/>
    <w:rsid w:val="00F6614F"/>
    <w:rsid w:val="00F7203E"/>
    <w:rsid w:val="00F72A2B"/>
    <w:rsid w:val="00F72AF7"/>
    <w:rsid w:val="00F73FA2"/>
    <w:rsid w:val="00F7431A"/>
    <w:rsid w:val="00F750B4"/>
    <w:rsid w:val="00F773E5"/>
    <w:rsid w:val="00F82969"/>
    <w:rsid w:val="00F855CD"/>
    <w:rsid w:val="00F86951"/>
    <w:rsid w:val="00F86A0A"/>
    <w:rsid w:val="00F934A1"/>
    <w:rsid w:val="00F9587E"/>
    <w:rsid w:val="00F96ED2"/>
    <w:rsid w:val="00FA08FE"/>
    <w:rsid w:val="00FA1C87"/>
    <w:rsid w:val="00FA1F49"/>
    <w:rsid w:val="00FA3878"/>
    <w:rsid w:val="00FA58BE"/>
    <w:rsid w:val="00FA5AC9"/>
    <w:rsid w:val="00FA631F"/>
    <w:rsid w:val="00FB0BC3"/>
    <w:rsid w:val="00FB26B0"/>
    <w:rsid w:val="00FB624A"/>
    <w:rsid w:val="00FB7DAC"/>
    <w:rsid w:val="00FC030F"/>
    <w:rsid w:val="00FC221D"/>
    <w:rsid w:val="00FC2480"/>
    <w:rsid w:val="00FC5249"/>
    <w:rsid w:val="00FC6F71"/>
    <w:rsid w:val="00FC77FF"/>
    <w:rsid w:val="00FD1409"/>
    <w:rsid w:val="00FD3804"/>
    <w:rsid w:val="00FD4BA3"/>
    <w:rsid w:val="00FD6F3F"/>
    <w:rsid w:val="00FE2497"/>
    <w:rsid w:val="00FE4079"/>
    <w:rsid w:val="00FE54CE"/>
    <w:rsid w:val="00FF1FFA"/>
    <w:rsid w:val="00FF357C"/>
    <w:rsid w:val="00FF391B"/>
    <w:rsid w:val="00FF4D2F"/>
    <w:rsid w:val="00FF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55F5F65E"/>
  <w15:chartTrackingRefBased/>
  <w15:docId w15:val="{1703AB3A-6CA7-4552-BD4C-D6748D83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hAnsi="Tahoma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22B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B7FE5"/>
    <w:pPr>
      <w:keepNext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EB597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EA002F"/>
    <w:pPr>
      <w:keepNext/>
      <w:jc w:val="both"/>
      <w:outlineLvl w:val="3"/>
    </w:pPr>
    <w:rPr>
      <w:b/>
      <w:bCs/>
      <w:sz w:val="20"/>
    </w:rPr>
  </w:style>
  <w:style w:type="paragraph" w:styleId="Heading5">
    <w:name w:val="heading 5"/>
    <w:basedOn w:val="Normal"/>
    <w:next w:val="Normal"/>
    <w:link w:val="Heading5Char"/>
    <w:qFormat/>
    <w:rsid w:val="00DD4047"/>
    <w:pPr>
      <w:keepNext/>
      <w:pBdr>
        <w:bottom w:val="single" w:sz="6" w:space="1" w:color="auto"/>
      </w:pBdr>
      <w:jc w:val="right"/>
      <w:outlineLvl w:val="4"/>
    </w:pPr>
    <w:rPr>
      <w:rFonts w:ascii="Times New Roman" w:hAnsi="Times New Roman"/>
      <w:b/>
      <w:sz w:val="22"/>
    </w:rPr>
  </w:style>
  <w:style w:type="paragraph" w:styleId="Heading6">
    <w:name w:val="heading 6"/>
    <w:basedOn w:val="Normal"/>
    <w:next w:val="Normal"/>
    <w:link w:val="Heading6Char"/>
    <w:qFormat/>
    <w:rsid w:val="00DD4047"/>
    <w:pPr>
      <w:keepNext/>
      <w:ind w:right="1416"/>
      <w:jc w:val="both"/>
      <w:outlineLvl w:val="5"/>
    </w:pPr>
    <w:rPr>
      <w:rFonts w:ascii="Times New Roman" w:hAnsi="Times New Roman"/>
      <w:lang w:val="en-US"/>
    </w:rPr>
  </w:style>
  <w:style w:type="paragraph" w:styleId="Heading7">
    <w:name w:val="heading 7"/>
    <w:basedOn w:val="Normal"/>
    <w:next w:val="Normal"/>
    <w:link w:val="Heading7Char"/>
    <w:qFormat/>
    <w:rsid w:val="00DD4047"/>
    <w:pPr>
      <w:keepNext/>
      <w:ind w:firstLine="1074"/>
      <w:jc w:val="both"/>
      <w:outlineLvl w:val="6"/>
    </w:pPr>
    <w:rPr>
      <w:b/>
      <w:lang w:val="en-GB"/>
    </w:rPr>
  </w:style>
  <w:style w:type="paragraph" w:styleId="Heading8">
    <w:name w:val="heading 8"/>
    <w:basedOn w:val="Normal"/>
    <w:next w:val="Normal"/>
    <w:link w:val="Heading8Char"/>
    <w:qFormat/>
    <w:rsid w:val="00DD4047"/>
    <w:pPr>
      <w:keepNext/>
      <w:jc w:val="center"/>
      <w:outlineLvl w:val="7"/>
    </w:pPr>
    <w:rPr>
      <w:rFonts w:ascii="Times New Roman" w:hAnsi="Times New Roman"/>
      <w:b/>
      <w:sz w:val="20"/>
    </w:rPr>
  </w:style>
  <w:style w:type="paragraph" w:styleId="Heading9">
    <w:name w:val="heading 9"/>
    <w:basedOn w:val="Normal"/>
    <w:next w:val="Normal"/>
    <w:link w:val="Heading9Char"/>
    <w:qFormat/>
    <w:rsid w:val="00DD4047"/>
    <w:pPr>
      <w:keepNext/>
      <w:ind w:left="142" w:right="1418"/>
      <w:jc w:val="both"/>
      <w:outlineLvl w:val="8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aliases w:val="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 Знак,Знак Знак Зна Знак,Char Char"/>
    <w:basedOn w:val="Normal"/>
    <w:link w:val="PlainTextChar"/>
    <w:rPr>
      <w:rFonts w:ascii="Courier New" w:hAnsi="Courier New"/>
      <w:sz w:val="20"/>
      <w:lang w:val="x-none"/>
    </w:rPr>
  </w:style>
  <w:style w:type="paragraph" w:styleId="BalloonText">
    <w:name w:val="Balloon Text"/>
    <w:basedOn w:val="Normal"/>
    <w:link w:val="BalloonTextChar"/>
    <w:semiHidden/>
    <w:rsid w:val="00E23296"/>
    <w:rPr>
      <w:rFonts w:cs="Tahoma"/>
      <w:sz w:val="16"/>
      <w:szCs w:val="16"/>
    </w:rPr>
  </w:style>
  <w:style w:type="paragraph" w:styleId="Header">
    <w:name w:val="header"/>
    <w:basedOn w:val="Normal"/>
    <w:link w:val="HeaderChar"/>
    <w:rsid w:val="00DB0D0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DB0D0E"/>
    <w:pPr>
      <w:tabs>
        <w:tab w:val="center" w:pos="4536"/>
        <w:tab w:val="right" w:pos="9072"/>
      </w:tabs>
    </w:pPr>
    <w:rPr>
      <w:lang w:val="x-none"/>
    </w:rPr>
  </w:style>
  <w:style w:type="character" w:styleId="PageNumber">
    <w:name w:val="page number"/>
    <w:basedOn w:val="DefaultParagraphFont"/>
    <w:rsid w:val="00DB0D0E"/>
  </w:style>
  <w:style w:type="character" w:customStyle="1" w:styleId="PlainTextChar">
    <w:name w:val="Plain Text Char"/>
    <w:aliases w:val="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06 cm Знак Знак Знак Знак Char"/>
    <w:link w:val="PlainText"/>
    <w:rsid w:val="00A71159"/>
    <w:rPr>
      <w:rFonts w:ascii="Courier New" w:hAnsi="Courier New"/>
      <w:lang w:eastAsia="en-US"/>
    </w:rPr>
  </w:style>
  <w:style w:type="character" w:customStyle="1" w:styleId="FooterChar">
    <w:name w:val="Footer Char"/>
    <w:link w:val="Footer"/>
    <w:rsid w:val="00C853E1"/>
    <w:rPr>
      <w:rFonts w:ascii="Tahoma" w:hAnsi="Tahoma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C05902"/>
    <w:pPr>
      <w:ind w:left="708"/>
    </w:pPr>
  </w:style>
  <w:style w:type="paragraph" w:customStyle="1" w:styleId="Default">
    <w:name w:val="Default"/>
    <w:rsid w:val="00EB08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Heading2Char">
    <w:name w:val="Heading 2 Char"/>
    <w:link w:val="Heading2"/>
    <w:rsid w:val="009B7FE5"/>
    <w:rPr>
      <w:b/>
      <w:sz w:val="24"/>
      <w:lang w:eastAsia="en-US"/>
    </w:rPr>
  </w:style>
  <w:style w:type="paragraph" w:styleId="BodyText3">
    <w:name w:val="Body Text 3"/>
    <w:basedOn w:val="Normal"/>
    <w:link w:val="BodyText3Char"/>
    <w:rsid w:val="00F86A0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F86A0A"/>
    <w:rPr>
      <w:rFonts w:ascii="Tahoma" w:hAnsi="Tahoma"/>
      <w:sz w:val="16"/>
      <w:szCs w:val="16"/>
      <w:lang w:eastAsia="en-US"/>
    </w:rPr>
  </w:style>
  <w:style w:type="character" w:customStyle="1" w:styleId="Heading3Char">
    <w:name w:val="Heading 3 Char"/>
    <w:link w:val="Heading3"/>
    <w:rsid w:val="00EB597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hps">
    <w:name w:val="hps"/>
    <w:rsid w:val="003C2EC4"/>
  </w:style>
  <w:style w:type="character" w:customStyle="1" w:styleId="Heading1Char">
    <w:name w:val="Heading 1 Char"/>
    <w:basedOn w:val="DefaultParagraphFont"/>
    <w:link w:val="Heading1"/>
    <w:rsid w:val="00A22B4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styleId="Emphasis">
    <w:name w:val="Emphasis"/>
    <w:basedOn w:val="DefaultParagraphFont"/>
    <w:uiPriority w:val="20"/>
    <w:qFormat/>
    <w:rsid w:val="00A22B47"/>
    <w:rPr>
      <w:i/>
      <w:iCs/>
    </w:rPr>
  </w:style>
  <w:style w:type="character" w:customStyle="1" w:styleId="Heading5Char">
    <w:name w:val="Heading 5 Char"/>
    <w:basedOn w:val="DefaultParagraphFont"/>
    <w:link w:val="Heading5"/>
    <w:rsid w:val="00DD4047"/>
    <w:rPr>
      <w:b/>
      <w:sz w:val="22"/>
      <w:lang w:eastAsia="en-US"/>
    </w:rPr>
  </w:style>
  <w:style w:type="character" w:customStyle="1" w:styleId="Heading6Char">
    <w:name w:val="Heading 6 Char"/>
    <w:basedOn w:val="DefaultParagraphFont"/>
    <w:link w:val="Heading6"/>
    <w:rsid w:val="00DD4047"/>
    <w:rPr>
      <w:sz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DD4047"/>
    <w:rPr>
      <w:rFonts w:ascii="Tahoma" w:hAnsi="Tahoma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DD4047"/>
    <w:rPr>
      <w:b/>
      <w:lang w:eastAsia="en-US"/>
    </w:rPr>
  </w:style>
  <w:style w:type="character" w:customStyle="1" w:styleId="Heading9Char">
    <w:name w:val="Heading 9 Char"/>
    <w:basedOn w:val="DefaultParagraphFont"/>
    <w:link w:val="Heading9"/>
    <w:rsid w:val="00DD4047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DD4047"/>
    <w:rPr>
      <w:rFonts w:ascii="Tahoma" w:hAnsi="Tahoma"/>
      <w:sz w:val="24"/>
      <w:lang w:eastAsia="en-US"/>
    </w:rPr>
  </w:style>
  <w:style w:type="character" w:customStyle="1" w:styleId="BalloonTextChar">
    <w:name w:val="Balloon Text Char"/>
    <w:link w:val="BalloonText"/>
    <w:semiHidden/>
    <w:rsid w:val="00DD404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39"/>
    <w:rsid w:val="00DD4047"/>
    <w:rPr>
      <w:rFonts w:ascii="Calibri" w:eastAsia="Calibri" w:hAnsi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DD4047"/>
    <w:pPr>
      <w:widowControl w:val="0"/>
    </w:pPr>
    <w:rPr>
      <w:rFonts w:ascii="Calibri" w:eastAsia="Calibri" w:hAnsi="Calibri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rsid w:val="00DD4047"/>
    <w:rPr>
      <w:rFonts w:ascii="Tahoma" w:hAnsi="Tahoma"/>
      <w:b/>
      <w:bCs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D4047"/>
  </w:style>
  <w:style w:type="paragraph" w:styleId="BodyText">
    <w:name w:val="Body Text"/>
    <w:basedOn w:val="Normal"/>
    <w:link w:val="BodyTextChar"/>
    <w:rsid w:val="00DD4047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DD4047"/>
    <w:rPr>
      <w:sz w:val="24"/>
      <w:lang w:eastAsia="en-US"/>
    </w:rPr>
  </w:style>
  <w:style w:type="paragraph" w:styleId="BodyText2">
    <w:name w:val="Body Text 2"/>
    <w:basedOn w:val="Normal"/>
    <w:link w:val="BodyText2Char"/>
    <w:rsid w:val="00DD4047"/>
    <w:pPr>
      <w:ind w:firstLine="720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rsid w:val="00DD4047"/>
    <w:rPr>
      <w:rFonts w:ascii="Arial" w:hAnsi="Arial"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DD4047"/>
    <w:pPr>
      <w:spacing w:after="120"/>
      <w:ind w:left="283"/>
    </w:pPr>
    <w:rPr>
      <w:rFonts w:ascii="Times New Roman" w:hAnsi="Times New Roman"/>
      <w:sz w:val="20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DD4047"/>
    <w:rPr>
      <w:lang w:val="x-none" w:eastAsia="en-US"/>
    </w:rPr>
  </w:style>
  <w:style w:type="character" w:styleId="FootnoteReference">
    <w:name w:val="footnote reference"/>
    <w:rsid w:val="00DD4047"/>
    <w:rPr>
      <w:vertAlign w:val="superscript"/>
    </w:rPr>
  </w:style>
  <w:style w:type="paragraph" w:customStyle="1" w:styleId="BodyText21">
    <w:name w:val="Body Text 21"/>
    <w:basedOn w:val="Normal"/>
    <w:rsid w:val="00DD4047"/>
    <w:pPr>
      <w:jc w:val="both"/>
    </w:pPr>
    <w:rPr>
      <w:rFonts w:ascii="Arial" w:hAnsi="Arial"/>
      <w:b/>
    </w:rPr>
  </w:style>
  <w:style w:type="paragraph" w:styleId="FootnoteText">
    <w:name w:val="footnote text"/>
    <w:basedOn w:val="Normal"/>
    <w:link w:val="FootnoteTextChar"/>
    <w:rsid w:val="00DD4047"/>
    <w:rPr>
      <w:rFonts w:ascii="Times New Roman" w:hAnsi="Times New Roman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DD4047"/>
    <w:rPr>
      <w:lang w:val="en-US" w:eastAsia="en-US"/>
    </w:rPr>
  </w:style>
  <w:style w:type="paragraph" w:styleId="BodyTextIndent2">
    <w:name w:val="Body Text Indent 2"/>
    <w:basedOn w:val="Normal"/>
    <w:link w:val="BodyTextIndent2Char"/>
    <w:rsid w:val="00DD4047"/>
    <w:pPr>
      <w:spacing w:before="60"/>
      <w:ind w:firstLine="720"/>
      <w:jc w:val="both"/>
    </w:pPr>
    <w:rPr>
      <w:rFonts w:ascii="Times New Roman" w:hAnsi="Times New Roman"/>
      <w:color w:val="FF000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DD4047"/>
    <w:rPr>
      <w:color w:val="FF0000"/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rsid w:val="00DD4047"/>
    <w:pPr>
      <w:spacing w:before="60"/>
      <w:ind w:firstLine="720"/>
      <w:jc w:val="both"/>
    </w:pPr>
    <w:rPr>
      <w:rFonts w:ascii="Times New Roman" w:hAnsi="Times New Roman"/>
      <w:color w:val="000000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DD4047"/>
    <w:rPr>
      <w:color w:val="000000"/>
      <w:sz w:val="24"/>
      <w:lang w:val="en-US" w:eastAsia="en-US"/>
    </w:rPr>
  </w:style>
  <w:style w:type="table" w:customStyle="1" w:styleId="TableGrid1">
    <w:name w:val="Table Grid1"/>
    <w:basedOn w:val="TableNormal"/>
    <w:next w:val="TableGrid"/>
    <w:locked/>
    <w:rsid w:val="00DD404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D4047"/>
    <w:rPr>
      <w:color w:val="0000FF"/>
      <w:u w:val="single"/>
    </w:rPr>
  </w:style>
  <w:style w:type="paragraph" w:customStyle="1" w:styleId="CM1">
    <w:name w:val="CM1"/>
    <w:basedOn w:val="Normal"/>
    <w:next w:val="Normal"/>
    <w:uiPriority w:val="99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customStyle="1" w:styleId="CM4">
    <w:name w:val="CM4"/>
    <w:basedOn w:val="Normal"/>
    <w:next w:val="Normal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styleId="DocumentMap">
    <w:name w:val="Document Map"/>
    <w:basedOn w:val="Normal"/>
    <w:link w:val="DocumentMapChar"/>
    <w:rsid w:val="00DD4047"/>
    <w:pPr>
      <w:shd w:val="clear" w:color="auto" w:fill="000080"/>
    </w:pPr>
    <w:rPr>
      <w:rFonts w:cs="Tahoma"/>
      <w:sz w:val="20"/>
      <w:lang w:val="en-US"/>
    </w:rPr>
  </w:style>
  <w:style w:type="character" w:customStyle="1" w:styleId="DocumentMapChar">
    <w:name w:val="Document Map Char"/>
    <w:basedOn w:val="DefaultParagraphFont"/>
    <w:link w:val="DocumentMap"/>
    <w:rsid w:val="00DD4047"/>
    <w:rPr>
      <w:rFonts w:ascii="Tahoma" w:hAnsi="Tahoma" w:cs="Tahoma"/>
      <w:shd w:val="clear" w:color="auto" w:fill="000080"/>
      <w:lang w:val="en-US" w:eastAsia="en-US"/>
    </w:rPr>
  </w:style>
  <w:style w:type="character" w:styleId="Strong">
    <w:name w:val="Strong"/>
    <w:qFormat/>
    <w:rsid w:val="00DD4047"/>
    <w:rPr>
      <w:b/>
      <w:bCs/>
    </w:rPr>
  </w:style>
  <w:style w:type="paragraph" w:styleId="BlockText">
    <w:name w:val="Block Text"/>
    <w:basedOn w:val="Normal"/>
    <w:rsid w:val="00DD4047"/>
    <w:pPr>
      <w:widowControl w:val="0"/>
      <w:ind w:left="1984" w:right="-431" w:hanging="283"/>
    </w:pPr>
    <w:rPr>
      <w:rFonts w:ascii="Baltica" w:hAnsi="Baltica" w:cs="Tahoma"/>
      <w:szCs w:val="24"/>
      <w:lang w:bidi="hi-IN"/>
    </w:rPr>
  </w:style>
  <w:style w:type="paragraph" w:customStyle="1" w:styleId="CharCharCharChar">
    <w:name w:val="Char Char Char Char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5z0">
    <w:name w:val="WW8Num5z0"/>
    <w:rsid w:val="00DD4047"/>
    <w:rPr>
      <w:rFonts w:ascii="Wingdings" w:hAnsi="Wingdings"/>
      <w:sz w:val="16"/>
    </w:rPr>
  </w:style>
  <w:style w:type="character" w:customStyle="1" w:styleId="a">
    <w:name w:val="Знаци за бележки под линия"/>
    <w:rsid w:val="00DD4047"/>
    <w:rPr>
      <w:vertAlign w:val="superscript"/>
    </w:rPr>
  </w:style>
  <w:style w:type="character" w:customStyle="1" w:styleId="WW8Num6z0">
    <w:name w:val="WW8Num6z0"/>
    <w:rsid w:val="00DD4047"/>
    <w:rPr>
      <w:rFonts w:ascii="Symbol" w:hAnsi="Symbol"/>
    </w:rPr>
  </w:style>
  <w:style w:type="character" w:customStyle="1" w:styleId="WW8Num10z0">
    <w:name w:val="WW8Num10z0"/>
    <w:rsid w:val="00DD4047"/>
    <w:rPr>
      <w:rFonts w:ascii="Symbol" w:hAnsi="Symbol"/>
    </w:rPr>
  </w:style>
  <w:style w:type="character" w:customStyle="1" w:styleId="WW8Num20z1">
    <w:name w:val="WW8Num20z1"/>
    <w:rsid w:val="00DD4047"/>
    <w:rPr>
      <w:rFonts w:ascii="Courier New" w:hAnsi="Courier New" w:cs="Courier New"/>
    </w:rPr>
  </w:style>
  <w:style w:type="paragraph" w:customStyle="1" w:styleId="CharCharCharChar1">
    <w:name w:val="Char Char Char Char1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8z0">
    <w:name w:val="WW8Num8z0"/>
    <w:rsid w:val="00DD4047"/>
    <w:rPr>
      <w:rFonts w:ascii="Wingdings" w:hAnsi="Wingdings"/>
      <w:sz w:val="16"/>
    </w:rPr>
  </w:style>
  <w:style w:type="character" w:customStyle="1" w:styleId="WW8Num11z2">
    <w:name w:val="WW8Num11z2"/>
    <w:rsid w:val="00DD4047"/>
    <w:rPr>
      <w:rFonts w:ascii="Wingdings" w:hAnsi="Wingdings"/>
    </w:rPr>
  </w:style>
  <w:style w:type="paragraph" w:customStyle="1" w:styleId="1">
    <w:name w:val="Заглавие1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2">
    <w:name w:val="Заглавие2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CM3">
    <w:name w:val="CM3"/>
    <w:basedOn w:val="Default"/>
    <w:next w:val="Default"/>
    <w:uiPriority w:val="99"/>
    <w:rsid w:val="00DD4047"/>
    <w:rPr>
      <w:rFonts w:ascii="EUAlbertina" w:hAnsi="EUAlbertina" w:cs="Times New Roman"/>
      <w:color w:val="auto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DD4047"/>
  </w:style>
  <w:style w:type="numbering" w:customStyle="1" w:styleId="NoList3">
    <w:name w:val="No List3"/>
    <w:next w:val="NoList"/>
    <w:semiHidden/>
    <w:rsid w:val="00DD4047"/>
  </w:style>
  <w:style w:type="table" w:customStyle="1" w:styleId="TableGrid0">
    <w:name w:val="TableGrid"/>
    <w:rsid w:val="000B7023"/>
    <w:rPr>
      <w:rFonts w:asciiTheme="minorHAnsi" w:eastAsiaTheme="minorEastAsia" w:hAnsiTheme="minorHAnsi" w:cstheme="minorBidi"/>
      <w:sz w:val="22"/>
      <w:szCs w:val="22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efaultParagraphFont"/>
    <w:rsid w:val="000B7023"/>
  </w:style>
  <w:style w:type="paragraph" w:styleId="NoSpacing">
    <w:name w:val="No Spacing"/>
    <w:uiPriority w:val="1"/>
    <w:qFormat/>
    <w:rsid w:val="008F4F4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0">
    <w:name w:val="Body text (2)"/>
    <w:basedOn w:val="DefaultParagraphFont"/>
    <w:rsid w:val="008F4F4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030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03050"/>
    <w:rPr>
      <w:rFonts w:ascii="Courier New" w:hAnsi="Courier New" w:cs="Courier New"/>
    </w:rPr>
  </w:style>
  <w:style w:type="paragraph" w:customStyle="1" w:styleId="Heading">
    <w:name w:val="Heading"/>
    <w:basedOn w:val="Normal"/>
    <w:next w:val="BodyText"/>
    <w:rsid w:val="00284009"/>
    <w:pPr>
      <w:suppressAutoHyphens/>
      <w:jc w:val="center"/>
    </w:pPr>
    <w:rPr>
      <w:rFonts w:ascii="Times New Roman" w:hAnsi="Times New Roman"/>
      <w:b/>
      <w:lang w:eastAsia="zh-CN"/>
    </w:rPr>
  </w:style>
  <w:style w:type="character" w:customStyle="1" w:styleId="a0">
    <w:name w:val="Други_"/>
    <w:basedOn w:val="DefaultParagraphFont"/>
    <w:link w:val="a1"/>
    <w:rsid w:val="004C0913"/>
    <w:rPr>
      <w:rFonts w:ascii="Verdana" w:eastAsia="Verdana" w:hAnsi="Verdana" w:cs="Verdana"/>
      <w:color w:val="3A3A3A"/>
      <w:sz w:val="16"/>
      <w:szCs w:val="16"/>
    </w:rPr>
  </w:style>
  <w:style w:type="paragraph" w:customStyle="1" w:styleId="a1">
    <w:name w:val="Други"/>
    <w:basedOn w:val="Normal"/>
    <w:link w:val="a0"/>
    <w:rsid w:val="004C0913"/>
    <w:pPr>
      <w:widowControl w:val="0"/>
      <w:jc w:val="center"/>
    </w:pPr>
    <w:rPr>
      <w:rFonts w:ascii="Verdana" w:eastAsia="Verdana" w:hAnsi="Verdana" w:cs="Verdana"/>
      <w:color w:val="3A3A3A"/>
      <w:sz w:val="16"/>
      <w:szCs w:val="16"/>
      <w:lang w:eastAsia="bg-BG"/>
    </w:rPr>
  </w:style>
  <w:style w:type="character" w:customStyle="1" w:styleId="a2">
    <w:name w:val="Основен текст_"/>
    <w:basedOn w:val="DefaultParagraphFont"/>
    <w:link w:val="10"/>
    <w:rsid w:val="00FD3804"/>
    <w:rPr>
      <w:rFonts w:ascii="Verdana" w:eastAsia="Verdana" w:hAnsi="Verdana" w:cs="Verdana"/>
      <w:color w:val="3A3A3A"/>
      <w:sz w:val="19"/>
      <w:szCs w:val="19"/>
    </w:rPr>
  </w:style>
  <w:style w:type="character" w:customStyle="1" w:styleId="20">
    <w:name w:val="Основен текст (2)_"/>
    <w:basedOn w:val="DefaultParagraphFont"/>
    <w:link w:val="21"/>
    <w:rsid w:val="00FD3804"/>
    <w:rPr>
      <w:rFonts w:ascii="Verdana" w:eastAsia="Verdana" w:hAnsi="Verdana" w:cs="Verdana"/>
      <w:color w:val="3A3A3A"/>
      <w:sz w:val="16"/>
      <w:szCs w:val="16"/>
    </w:rPr>
  </w:style>
  <w:style w:type="paragraph" w:customStyle="1" w:styleId="10">
    <w:name w:val="Основен текст1"/>
    <w:basedOn w:val="Normal"/>
    <w:link w:val="a2"/>
    <w:rsid w:val="00FD3804"/>
    <w:pPr>
      <w:widowControl w:val="0"/>
      <w:spacing w:after="60"/>
    </w:pPr>
    <w:rPr>
      <w:rFonts w:ascii="Verdana" w:eastAsia="Verdana" w:hAnsi="Verdana" w:cs="Verdana"/>
      <w:color w:val="3A3A3A"/>
      <w:sz w:val="19"/>
      <w:szCs w:val="19"/>
      <w:lang w:eastAsia="bg-BG"/>
    </w:rPr>
  </w:style>
  <w:style w:type="paragraph" w:customStyle="1" w:styleId="21">
    <w:name w:val="Основен текст (2)"/>
    <w:basedOn w:val="Normal"/>
    <w:link w:val="20"/>
    <w:rsid w:val="00FD3804"/>
    <w:pPr>
      <w:widowControl w:val="0"/>
      <w:spacing w:after="110" w:line="230" w:lineRule="auto"/>
    </w:pPr>
    <w:rPr>
      <w:rFonts w:ascii="Verdana" w:eastAsia="Verdana" w:hAnsi="Verdana" w:cs="Verdana"/>
      <w:color w:val="3A3A3A"/>
      <w:sz w:val="16"/>
      <w:szCs w:val="16"/>
      <w:lang w:eastAsia="bg-BG"/>
    </w:rPr>
  </w:style>
  <w:style w:type="character" w:customStyle="1" w:styleId="Bodytext22">
    <w:name w:val="Body text (2)_"/>
    <w:rsid w:val="001A0ACF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Other">
    <w:name w:val="Other_"/>
    <w:basedOn w:val="DefaultParagraphFont"/>
    <w:link w:val="Other0"/>
    <w:rsid w:val="00791716"/>
  </w:style>
  <w:style w:type="paragraph" w:customStyle="1" w:styleId="Other0">
    <w:name w:val="Other"/>
    <w:basedOn w:val="Normal"/>
    <w:link w:val="Other"/>
    <w:rsid w:val="00791716"/>
    <w:pPr>
      <w:widowControl w:val="0"/>
    </w:pPr>
    <w:rPr>
      <w:rFonts w:ascii="Times New Roman" w:hAnsi="Times New Roman"/>
      <w:sz w:val="20"/>
      <w:lang w:eastAsia="bg-BG"/>
    </w:rPr>
  </w:style>
  <w:style w:type="table" w:customStyle="1" w:styleId="TableGrid2">
    <w:name w:val="Table Grid2"/>
    <w:basedOn w:val="TableNormal"/>
    <w:next w:val="TableGrid"/>
    <w:uiPriority w:val="39"/>
    <w:rsid w:val="00264AE3"/>
    <w:rPr>
      <w:rFonts w:ascii="Calibri" w:eastAsia="Calibri" w:hAnsi="Calibri"/>
      <w:kern w:val="2"/>
      <w:sz w:val="22"/>
      <w:szCs w:val="22"/>
      <w:lang w:val="en-US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9EEB8-FBB8-4E29-8F97-69578FDF9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966</Words>
  <Characters>5286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1</vt:lpstr>
      <vt:lpstr>ПРИЛОЖЕНИЕ 1</vt:lpstr>
    </vt:vector>
  </TitlesOfParts>
  <Company/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IVAN</dc:creator>
  <cp:keywords/>
  <cp:lastModifiedBy>Donka Petrova</cp:lastModifiedBy>
  <cp:revision>8</cp:revision>
  <cp:lastPrinted>2024-03-08T13:35:00Z</cp:lastPrinted>
  <dcterms:created xsi:type="dcterms:W3CDTF">2022-05-24T10:44:00Z</dcterms:created>
  <dcterms:modified xsi:type="dcterms:W3CDTF">2024-03-27T11:36:00Z</dcterms:modified>
</cp:coreProperties>
</file>