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C0" w:rsidRPr="004423B2" w:rsidRDefault="00DC6FF9" w:rsidP="00947904">
      <w:pPr>
        <w:pStyle w:val="Header"/>
        <w:jc w:val="right"/>
        <w:rPr>
          <w:rFonts w:ascii="Verdana" w:hAnsi="Verdana"/>
          <w:b/>
          <w:bCs/>
        </w:rPr>
      </w:pPr>
      <w:r w:rsidRPr="00947904">
        <w:rPr>
          <w:rFonts w:ascii="Verdana" w:hAnsi="Verdana"/>
          <w:b/>
          <w:lang w:val="bg-BG"/>
        </w:rPr>
        <w:t xml:space="preserve"> </w:t>
      </w:r>
    </w:p>
    <w:p w:rsidR="00681AF0" w:rsidRPr="00681AF0" w:rsidRDefault="00681AF0" w:rsidP="000426F8">
      <w:pPr>
        <w:jc w:val="center"/>
        <w:rPr>
          <w:rFonts w:ascii="Verdana" w:hAnsi="Verdana"/>
          <w:b/>
          <w:bCs/>
          <w:sz w:val="8"/>
          <w:szCs w:val="8"/>
          <w:lang w:val="bg-BG"/>
        </w:rPr>
      </w:pPr>
    </w:p>
    <w:p w:rsidR="006D6BD9" w:rsidRPr="00A20494" w:rsidRDefault="006D6BD9" w:rsidP="000426F8">
      <w:pPr>
        <w:jc w:val="center"/>
        <w:rPr>
          <w:rFonts w:ascii="Verdana" w:hAnsi="Verdana"/>
          <w:b/>
          <w:bCs/>
          <w:sz w:val="28"/>
          <w:szCs w:val="28"/>
          <w:lang w:val="bg-BG"/>
        </w:rPr>
      </w:pPr>
    </w:p>
    <w:p w:rsidR="006E4A43" w:rsidRPr="004423B2" w:rsidRDefault="006E4A43" w:rsidP="000426F8">
      <w:pPr>
        <w:jc w:val="center"/>
        <w:rPr>
          <w:rFonts w:ascii="Verdana" w:hAnsi="Verdana"/>
          <w:b/>
          <w:bCs/>
          <w:lang w:val="bg-BG"/>
        </w:rPr>
      </w:pPr>
      <w:r w:rsidRPr="004423B2">
        <w:rPr>
          <w:rFonts w:ascii="Verdana" w:hAnsi="Verdana"/>
          <w:b/>
          <w:bCs/>
          <w:lang w:val="bg-BG"/>
        </w:rPr>
        <w:t>ЗАПОВЕД</w:t>
      </w:r>
    </w:p>
    <w:p w:rsidR="000426F8" w:rsidRPr="006D6BD9" w:rsidRDefault="000426F8" w:rsidP="006E4A43">
      <w:pPr>
        <w:jc w:val="center"/>
        <w:rPr>
          <w:rFonts w:ascii="Verdana" w:hAnsi="Verdana"/>
          <w:bCs/>
        </w:rPr>
      </w:pPr>
    </w:p>
    <w:p w:rsidR="006E4A43" w:rsidRPr="00256415" w:rsidRDefault="006E4A43" w:rsidP="006E4A43">
      <w:pPr>
        <w:jc w:val="center"/>
        <w:rPr>
          <w:rFonts w:ascii="Verdana" w:hAnsi="Verdana"/>
          <w:b/>
          <w:bCs/>
          <w:lang w:val="bg-BG"/>
        </w:rPr>
      </w:pPr>
      <w:r w:rsidRPr="004423B2">
        <w:rPr>
          <w:rFonts w:ascii="Verdana" w:hAnsi="Verdana"/>
          <w:b/>
          <w:bCs/>
          <w:lang w:val="bg-BG"/>
        </w:rPr>
        <w:t>№</w:t>
      </w:r>
      <w:r w:rsidR="002F44ED" w:rsidRPr="004423B2">
        <w:rPr>
          <w:rFonts w:ascii="Verdana" w:hAnsi="Verdana"/>
          <w:b/>
          <w:bCs/>
          <w:lang w:val="bg-BG"/>
        </w:rPr>
        <w:t xml:space="preserve"> </w:t>
      </w:r>
      <w:r w:rsidR="00256415">
        <w:rPr>
          <w:rFonts w:ascii="Verdana" w:hAnsi="Verdana"/>
          <w:b/>
          <w:bCs/>
          <w:lang w:val="bg-BG"/>
        </w:rPr>
        <w:t>А 408</w:t>
      </w:r>
    </w:p>
    <w:p w:rsidR="006E4A43" w:rsidRPr="006D6BD9" w:rsidRDefault="006E4A43" w:rsidP="006E4A43">
      <w:pPr>
        <w:jc w:val="center"/>
        <w:rPr>
          <w:rFonts w:ascii="Verdana" w:hAnsi="Verdana"/>
          <w:bCs/>
          <w:lang w:val="bg-BG"/>
        </w:rPr>
      </w:pPr>
    </w:p>
    <w:p w:rsidR="006E4A43" w:rsidRDefault="006E4A43" w:rsidP="006E4A43">
      <w:pPr>
        <w:jc w:val="center"/>
        <w:rPr>
          <w:rFonts w:ascii="Verdana" w:hAnsi="Verdana"/>
          <w:b/>
          <w:bCs/>
          <w:lang w:val="bg-BG"/>
        </w:rPr>
      </w:pPr>
      <w:r w:rsidRPr="004423B2">
        <w:rPr>
          <w:rFonts w:ascii="Verdana" w:hAnsi="Verdana"/>
          <w:b/>
          <w:bCs/>
          <w:lang w:val="bg-BG"/>
        </w:rPr>
        <w:t xml:space="preserve">София, </w:t>
      </w:r>
      <w:r w:rsidR="00256415">
        <w:rPr>
          <w:rFonts w:ascii="Verdana" w:hAnsi="Verdana"/>
          <w:b/>
          <w:bCs/>
        </w:rPr>
        <w:t>20.09</w:t>
      </w:r>
      <w:r w:rsidR="0093696F" w:rsidRPr="004423B2">
        <w:rPr>
          <w:rFonts w:ascii="Verdana" w:hAnsi="Verdana"/>
          <w:b/>
          <w:bCs/>
          <w:lang w:val="bg-BG"/>
        </w:rPr>
        <w:t>.</w:t>
      </w:r>
      <w:r w:rsidRPr="004423B2">
        <w:rPr>
          <w:rFonts w:ascii="Verdana" w:hAnsi="Verdana"/>
          <w:b/>
          <w:bCs/>
          <w:lang w:val="bg-BG"/>
        </w:rPr>
        <w:t>20</w:t>
      </w:r>
      <w:r w:rsidR="00965DE0">
        <w:rPr>
          <w:rFonts w:ascii="Verdana" w:hAnsi="Verdana"/>
          <w:b/>
          <w:bCs/>
          <w:lang w:val="bg-BG"/>
        </w:rPr>
        <w:t>23</w:t>
      </w:r>
      <w:r w:rsidRPr="004423B2">
        <w:rPr>
          <w:rFonts w:ascii="Verdana" w:hAnsi="Verdana"/>
          <w:b/>
          <w:bCs/>
          <w:lang w:val="bg-BG"/>
        </w:rPr>
        <w:t xml:space="preserve"> г.</w:t>
      </w:r>
    </w:p>
    <w:p w:rsidR="00FF3C1C" w:rsidRPr="004423B2" w:rsidRDefault="00FF3C1C" w:rsidP="006E4A43">
      <w:pPr>
        <w:jc w:val="center"/>
        <w:rPr>
          <w:rFonts w:ascii="Verdana" w:hAnsi="Verdana"/>
          <w:b/>
          <w:lang w:val="bg-BG"/>
        </w:rPr>
      </w:pPr>
    </w:p>
    <w:p w:rsidR="006E4A43" w:rsidRPr="006D6BD9" w:rsidRDefault="006E4A43" w:rsidP="006E4A43">
      <w:pPr>
        <w:rPr>
          <w:rFonts w:ascii="Verdana" w:hAnsi="Verdana"/>
          <w:lang w:val="bg-BG"/>
        </w:rPr>
      </w:pPr>
    </w:p>
    <w:p w:rsidR="008C703E" w:rsidRPr="004423B2" w:rsidRDefault="008C703E" w:rsidP="008C703E">
      <w:pPr>
        <w:jc w:val="center"/>
        <w:rPr>
          <w:rFonts w:ascii="Verdana" w:hAnsi="Verdana"/>
          <w:bCs/>
          <w:sz w:val="12"/>
          <w:szCs w:val="12"/>
          <w:lang w:val="bg-BG"/>
        </w:rPr>
      </w:pPr>
    </w:p>
    <w:p w:rsidR="008176CD" w:rsidRPr="004423B2" w:rsidRDefault="008176CD" w:rsidP="00E11BCD">
      <w:pPr>
        <w:jc w:val="center"/>
        <w:rPr>
          <w:rFonts w:ascii="Verdana" w:hAnsi="Verdana"/>
          <w:b/>
          <w:bCs/>
          <w:lang w:val="bg-BG"/>
        </w:rPr>
      </w:pPr>
      <w:r w:rsidRPr="004423B2">
        <w:rPr>
          <w:rStyle w:val="FontStyle28"/>
          <w:rFonts w:ascii="Verdana" w:hAnsi="Verdana"/>
          <w:sz w:val="20"/>
          <w:szCs w:val="20"/>
        </w:rPr>
        <w:t xml:space="preserve">Орган </w:t>
      </w:r>
      <w:r w:rsidR="00E11BCD" w:rsidRPr="004423B2">
        <w:rPr>
          <w:rFonts w:ascii="Verdana" w:hAnsi="Verdana"/>
          <w:b/>
          <w:bCs/>
        </w:rPr>
        <w:t xml:space="preserve">за контрол от вид С </w:t>
      </w:r>
      <w:r w:rsidR="00521B6F" w:rsidRPr="004423B2">
        <w:rPr>
          <w:rFonts w:ascii="Verdana" w:hAnsi="Verdana"/>
          <w:b/>
          <w:bCs/>
        </w:rPr>
        <w:t>при „</w:t>
      </w:r>
      <w:r w:rsidR="00B6568E" w:rsidRPr="004423B2">
        <w:rPr>
          <w:rFonts w:ascii="Verdana" w:hAnsi="Verdana"/>
          <w:b/>
          <w:bCs/>
          <w:lang w:val="bg-BG"/>
        </w:rPr>
        <w:t xml:space="preserve">ЕЛИНС </w:t>
      </w:r>
      <w:proofErr w:type="gramStart"/>
      <w:r w:rsidR="00B6568E" w:rsidRPr="004423B2">
        <w:rPr>
          <w:rFonts w:ascii="Verdana" w:hAnsi="Verdana"/>
          <w:b/>
          <w:bCs/>
          <w:lang w:val="bg-BG"/>
        </w:rPr>
        <w:t>ИНЖЕНЕРИНГ</w:t>
      </w:r>
      <w:r w:rsidR="00521B6F" w:rsidRPr="004423B2">
        <w:rPr>
          <w:rFonts w:ascii="Verdana" w:hAnsi="Verdana"/>
          <w:b/>
          <w:bCs/>
        </w:rPr>
        <w:t xml:space="preserve">“ </w:t>
      </w:r>
      <w:r w:rsidR="00B6568E" w:rsidRPr="004423B2">
        <w:rPr>
          <w:rFonts w:ascii="Verdana" w:hAnsi="Verdana"/>
          <w:b/>
          <w:bCs/>
          <w:lang w:val="bg-BG"/>
        </w:rPr>
        <w:t>Е</w:t>
      </w:r>
      <w:r w:rsidR="00521B6F" w:rsidRPr="004423B2">
        <w:rPr>
          <w:rFonts w:ascii="Verdana" w:hAnsi="Verdana"/>
          <w:b/>
          <w:bCs/>
        </w:rPr>
        <w:t>ООД</w:t>
      </w:r>
      <w:proofErr w:type="gramEnd"/>
      <w:r w:rsidR="00521B6F" w:rsidRPr="004423B2">
        <w:rPr>
          <w:rFonts w:ascii="Verdana" w:hAnsi="Verdana"/>
          <w:b/>
          <w:bCs/>
        </w:rPr>
        <w:t>,</w:t>
      </w:r>
      <w:r w:rsidR="00521B6F" w:rsidRPr="004423B2">
        <w:rPr>
          <w:rFonts w:ascii="Verdana" w:hAnsi="Verdana"/>
          <w:b/>
          <w:bCs/>
          <w:lang w:val="bg-BG"/>
        </w:rPr>
        <w:t xml:space="preserve"> </w:t>
      </w:r>
      <w:r w:rsidR="00521B6F" w:rsidRPr="004423B2">
        <w:rPr>
          <w:rFonts w:ascii="Verdana" w:hAnsi="Verdana"/>
          <w:b/>
          <w:bCs/>
        </w:rPr>
        <w:t xml:space="preserve">гр. </w:t>
      </w:r>
      <w:r w:rsidR="00B6568E" w:rsidRPr="004423B2">
        <w:rPr>
          <w:rFonts w:ascii="Verdana" w:hAnsi="Verdana"/>
          <w:b/>
          <w:bCs/>
          <w:lang w:val="bg-BG"/>
        </w:rPr>
        <w:t>Варна</w:t>
      </w:r>
    </w:p>
    <w:p w:rsidR="00E11BCD" w:rsidRPr="006D6BD9" w:rsidRDefault="00E11BCD" w:rsidP="00E11BCD">
      <w:pPr>
        <w:jc w:val="center"/>
        <w:rPr>
          <w:rFonts w:ascii="Verdana" w:hAnsi="Verdana"/>
          <w:b/>
          <w:bCs/>
          <w:lang w:val="bg-BG"/>
        </w:rPr>
      </w:pPr>
    </w:p>
    <w:p w:rsidR="00172D66" w:rsidRPr="006D6BD9" w:rsidRDefault="008C703E" w:rsidP="006D6BD9">
      <w:pPr>
        <w:spacing w:line="276" w:lineRule="auto"/>
        <w:ind w:left="-57" w:right="-142" w:firstLine="57"/>
        <w:rPr>
          <w:rFonts w:ascii="Verdana" w:hAnsi="Verdana"/>
          <w:spacing w:val="-6"/>
          <w:lang w:val="bg-BG"/>
        </w:rPr>
      </w:pPr>
      <w:r w:rsidRPr="006D6BD9">
        <w:rPr>
          <w:rFonts w:ascii="Verdana" w:hAnsi="Verdana"/>
          <w:b/>
          <w:spacing w:val="-6"/>
        </w:rPr>
        <w:t>Адрес на управление:</w:t>
      </w:r>
      <w:r w:rsidRPr="006D6BD9">
        <w:rPr>
          <w:rFonts w:ascii="Verdana" w:hAnsi="Verdana"/>
          <w:spacing w:val="-6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9000, гр.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Варна, кв.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„</w:t>
      </w:r>
      <w:proofErr w:type="gramStart"/>
      <w:r w:rsidR="00B6568E" w:rsidRPr="006D6BD9">
        <w:rPr>
          <w:rFonts w:ascii="Verdana" w:hAnsi="Verdana"/>
          <w:spacing w:val="-6"/>
          <w:lang w:val="bg-BG"/>
        </w:rPr>
        <w:t>Одесос“</w:t>
      </w:r>
      <w:proofErr w:type="gramEnd"/>
      <w:r w:rsidR="00B6568E" w:rsidRPr="006D6BD9">
        <w:rPr>
          <w:rFonts w:ascii="Verdana" w:hAnsi="Verdana"/>
          <w:spacing w:val="-6"/>
          <w:lang w:val="bg-BG"/>
        </w:rPr>
        <w:t>, ул.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„Никола Кънев“ №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32, ет.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5, ап.</w:t>
      </w:r>
      <w:r w:rsidR="00B6568E" w:rsidRPr="006D6BD9">
        <w:rPr>
          <w:rFonts w:ascii="Verdana" w:hAnsi="Verdana"/>
          <w:spacing w:val="-6"/>
          <w:sz w:val="16"/>
          <w:szCs w:val="16"/>
          <w:lang w:val="bg-BG"/>
        </w:rPr>
        <w:t xml:space="preserve"> </w:t>
      </w:r>
      <w:r w:rsidR="00B6568E" w:rsidRPr="006D6BD9">
        <w:rPr>
          <w:rFonts w:ascii="Verdana" w:hAnsi="Verdana"/>
          <w:spacing w:val="-6"/>
          <w:lang w:val="bg-BG"/>
        </w:rPr>
        <w:t>21</w:t>
      </w:r>
    </w:p>
    <w:p w:rsidR="00E11BCD" w:rsidRPr="006D6BD9" w:rsidRDefault="00E11BCD" w:rsidP="00A9298E">
      <w:pPr>
        <w:rPr>
          <w:rFonts w:ascii="Verdana" w:hAnsi="Verdana"/>
          <w:spacing w:val="-6"/>
          <w:lang w:val="bg-BG"/>
        </w:rPr>
      </w:pPr>
      <w:r w:rsidRPr="006D6BD9">
        <w:rPr>
          <w:rFonts w:ascii="Verdana" w:hAnsi="Verdana"/>
          <w:b/>
          <w:spacing w:val="-6"/>
        </w:rPr>
        <w:t xml:space="preserve">Адрес на </w:t>
      </w:r>
      <w:r w:rsidRPr="006D6BD9">
        <w:rPr>
          <w:rFonts w:ascii="Verdana" w:hAnsi="Verdana"/>
          <w:b/>
          <w:spacing w:val="-6"/>
          <w:lang w:val="bg-BG"/>
        </w:rPr>
        <w:t>офис</w:t>
      </w:r>
      <w:r w:rsidRPr="006D6BD9">
        <w:rPr>
          <w:rFonts w:ascii="Verdana" w:hAnsi="Verdana"/>
          <w:b/>
          <w:spacing w:val="-6"/>
        </w:rPr>
        <w:t>:</w:t>
      </w:r>
      <w:r w:rsidRPr="006D6BD9">
        <w:rPr>
          <w:rFonts w:ascii="Verdana" w:hAnsi="Verdana"/>
          <w:spacing w:val="-6"/>
        </w:rPr>
        <w:t xml:space="preserve"> </w:t>
      </w:r>
      <w:r w:rsidR="00A9298E" w:rsidRPr="00A20494">
        <w:rPr>
          <w:rFonts w:ascii="Verdana" w:hAnsi="Verdana"/>
          <w:spacing w:val="-6"/>
          <w:lang w:val="bg-BG"/>
        </w:rPr>
        <w:t>9000 гр. Варна, кв. „</w:t>
      </w:r>
      <w:proofErr w:type="gramStart"/>
      <w:r w:rsidR="00A9298E" w:rsidRPr="00A20494">
        <w:rPr>
          <w:rFonts w:ascii="Verdana" w:hAnsi="Verdana"/>
          <w:spacing w:val="-6"/>
          <w:lang w:val="bg-BG"/>
        </w:rPr>
        <w:t>Одесос“</w:t>
      </w:r>
      <w:proofErr w:type="gramEnd"/>
      <w:r w:rsidR="00A9298E" w:rsidRPr="00A20494">
        <w:rPr>
          <w:rFonts w:ascii="Verdana" w:hAnsi="Verdana"/>
          <w:spacing w:val="-6"/>
          <w:lang w:val="bg-BG"/>
        </w:rPr>
        <w:t xml:space="preserve">, ул. „Рали </w:t>
      </w:r>
      <w:proofErr w:type="spellStart"/>
      <w:r w:rsidR="00A9298E" w:rsidRPr="00A20494">
        <w:rPr>
          <w:rFonts w:ascii="Verdana" w:hAnsi="Verdana"/>
          <w:spacing w:val="-6"/>
          <w:lang w:val="bg-BG"/>
        </w:rPr>
        <w:t>Мавридов</w:t>
      </w:r>
      <w:proofErr w:type="spellEnd"/>
      <w:r w:rsidR="00A9298E" w:rsidRPr="00A20494">
        <w:rPr>
          <w:rFonts w:ascii="Verdana" w:hAnsi="Verdana"/>
          <w:spacing w:val="-6"/>
          <w:lang w:val="bg-BG"/>
        </w:rPr>
        <w:t>“ №36, ет.2, ап. 9</w:t>
      </w:r>
    </w:p>
    <w:p w:rsidR="00E11BCD" w:rsidRPr="004423B2" w:rsidRDefault="00E11BCD" w:rsidP="008C703E">
      <w:pPr>
        <w:ind w:right="-141"/>
        <w:jc w:val="both"/>
        <w:rPr>
          <w:rFonts w:ascii="Verdana" w:hAnsi="Verdana"/>
          <w:sz w:val="12"/>
          <w:szCs w:val="12"/>
          <w:lang w:val="bg-BG"/>
        </w:rPr>
      </w:pPr>
    </w:p>
    <w:p w:rsidR="00FF3C1C" w:rsidRDefault="00FF3C1C">
      <w:pPr>
        <w:rPr>
          <w:rFonts w:ascii="Verdana" w:hAnsi="Verdana"/>
          <w:lang w:val="bg-BG"/>
        </w:rPr>
      </w:pPr>
    </w:p>
    <w:p w:rsidR="00FF3C1C" w:rsidRDefault="00FF3C1C">
      <w:pPr>
        <w:rPr>
          <w:rFonts w:ascii="Verdana" w:hAnsi="Verdana"/>
          <w:lang w:val="bg-BG"/>
        </w:rPr>
      </w:pPr>
    </w:p>
    <w:p w:rsidR="00D74B31" w:rsidRPr="004423B2" w:rsidRDefault="006E4A43">
      <w:pPr>
        <w:rPr>
          <w:rFonts w:ascii="Verdana" w:hAnsi="Verdana"/>
          <w:lang w:val="bg-BG"/>
        </w:rPr>
      </w:pPr>
      <w:r w:rsidRPr="004423B2">
        <w:rPr>
          <w:rFonts w:ascii="Verdana" w:hAnsi="Verdana"/>
          <w:lang w:val="bg-BG"/>
        </w:rPr>
        <w:t>Да извършва контрол</w:t>
      </w:r>
      <w:r w:rsidR="008113B3" w:rsidRPr="004423B2">
        <w:rPr>
          <w:rFonts w:ascii="Verdana" w:hAnsi="Verdana"/>
          <w:lang w:val="bg-BG"/>
        </w:rPr>
        <w:t>,</w:t>
      </w:r>
      <w:r w:rsidRPr="004423B2">
        <w:rPr>
          <w:rFonts w:ascii="Verdana" w:hAnsi="Verdana"/>
          <w:lang w:val="bg-BG"/>
        </w:rPr>
        <w:t xml:space="preserve"> </w:t>
      </w:r>
      <w:r w:rsidR="008113B3" w:rsidRPr="004423B2">
        <w:rPr>
          <w:rFonts w:ascii="Verdana" w:hAnsi="Verdana"/>
          <w:lang w:val="bg-BG"/>
        </w:rPr>
        <w:t>съгласно следния обхват</w:t>
      </w:r>
      <w:r w:rsidRPr="004423B2">
        <w:rPr>
          <w:rFonts w:ascii="Verdana" w:hAnsi="Verdana"/>
          <w:lang w:val="bg-BG"/>
        </w:rPr>
        <w:t>:</w:t>
      </w:r>
    </w:p>
    <w:p w:rsidR="00F1203B" w:rsidRPr="004423B2" w:rsidRDefault="00F1203B" w:rsidP="006E4A43">
      <w:pPr>
        <w:tabs>
          <w:tab w:val="left" w:pos="5725"/>
        </w:tabs>
        <w:rPr>
          <w:rFonts w:ascii="Verdana" w:hAnsi="Verdana"/>
          <w:sz w:val="4"/>
          <w:szCs w:val="4"/>
          <w:lang w:val="bg-BG"/>
        </w:rPr>
      </w:pPr>
    </w:p>
    <w:p w:rsidR="00964ECB" w:rsidRDefault="00964ECB" w:rsidP="00964ECB">
      <w:pPr>
        <w:snapToGrid w:val="0"/>
        <w:spacing w:before="40"/>
        <w:jc w:val="both"/>
        <w:textAlignment w:val="auto"/>
        <w:rPr>
          <w:rFonts w:ascii="Verdana" w:hAnsi="Verdana"/>
          <w:sz w:val="4"/>
          <w:szCs w:val="4"/>
          <w:u w:val="single"/>
          <w:lang w:val="bg-BG"/>
        </w:rPr>
      </w:pP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1559"/>
        <w:gridCol w:w="1844"/>
        <w:gridCol w:w="1843"/>
        <w:gridCol w:w="2367"/>
      </w:tblGrid>
      <w:tr w:rsidR="00A9298E" w:rsidRPr="00A9298E" w:rsidTr="00C870C9">
        <w:trPr>
          <w:trHeight w:val="323"/>
        </w:trPr>
        <w:tc>
          <w:tcPr>
            <w:tcW w:w="9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spacing w:val="-6"/>
                <w:sz w:val="19"/>
                <w:szCs w:val="19"/>
                <w:lang w:val="ru-RU"/>
              </w:rPr>
            </w:pPr>
            <w:r w:rsidRPr="00A9298E">
              <w:rPr>
                <w:rFonts w:ascii="Verdana" w:hAnsi="Verdana"/>
                <w:b/>
                <w:noProof/>
                <w:spacing w:val="-6"/>
                <w:sz w:val="19"/>
                <w:szCs w:val="19"/>
                <w:lang w:val="ru-RU" w:eastAsia="zh-CN"/>
              </w:rPr>
              <w:t xml:space="preserve">Тип на обхват: </w:t>
            </w:r>
            <w:r w:rsidRPr="00A9298E">
              <w:rPr>
                <w:rFonts w:ascii="Verdana" w:hAnsi="Verdana"/>
                <w:i/>
                <w:noProof/>
                <w:spacing w:val="-6"/>
                <w:sz w:val="19"/>
                <w:szCs w:val="19"/>
                <w:lang w:val="ru-RU" w:eastAsia="zh-CN"/>
              </w:rPr>
              <w:t>гъвкав</w:t>
            </w:r>
            <w:r w:rsidRPr="00A9298E">
              <w:rPr>
                <w:rFonts w:ascii="Verdana" w:hAnsi="Verdana"/>
                <w:i/>
                <w:noProof/>
                <w:spacing w:val="-6"/>
                <w:sz w:val="19"/>
                <w:szCs w:val="19"/>
                <w:lang w:val="bg-BG" w:eastAsia="zh-CN"/>
              </w:rPr>
              <w:t>*</w:t>
            </w:r>
          </w:p>
        </w:tc>
      </w:tr>
      <w:tr w:rsidR="00A9298E" w:rsidRPr="00A9298E" w:rsidTr="00C870C9">
        <w:trPr>
          <w:trHeight w:val="8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6"/>
                <w:lang w:val="bg-BG"/>
              </w:rPr>
            </w:pPr>
            <w:r w:rsidRPr="00A9298E">
              <w:rPr>
                <w:rFonts w:ascii="Verdana" w:hAnsi="Verdana"/>
                <w:b/>
                <w:spacing w:val="-6"/>
                <w:lang w:val="bg-BG"/>
              </w:rPr>
              <w:t>№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6"/>
                <w:lang w:val="bg-BG"/>
              </w:rPr>
            </w:pPr>
            <w:r w:rsidRPr="00A9298E">
              <w:rPr>
                <w:rFonts w:ascii="Verdana" w:hAnsi="Verdana"/>
                <w:b/>
                <w:spacing w:val="-6"/>
                <w:lang w:val="bg-BG"/>
              </w:rPr>
              <w:t>по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6"/>
                <w:lang w:val="bg-BG"/>
              </w:rPr>
            </w:pPr>
            <w:r w:rsidRPr="00A9298E">
              <w:rPr>
                <w:rFonts w:ascii="Verdana" w:hAnsi="Verdana"/>
                <w:b/>
                <w:spacing w:val="-6"/>
                <w:lang w:val="bg-BG"/>
              </w:rPr>
              <w:t>ред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ru-RU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Област на контрол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Вид на контрола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Контролиран параметър/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4"/>
                <w:lang w:val="ru-RU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характеристика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Методи за изпитване/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ru-RU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измерване, използвани при контрол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ru-RU"/>
              </w:rPr>
            </w:pPr>
            <w:r w:rsidRPr="00A9298E">
              <w:rPr>
                <w:rFonts w:ascii="Verdana" w:hAnsi="Verdana"/>
                <w:b/>
                <w:spacing w:val="-4"/>
                <w:lang w:val="ru-RU"/>
              </w:rPr>
              <w:t>Нормативни актове, стандарти, спецификации, схеми</w:t>
            </w:r>
          </w:p>
        </w:tc>
      </w:tr>
      <w:tr w:rsidR="00A9298E" w:rsidRPr="00A9298E" w:rsidTr="00C870C9">
        <w:trPr>
          <w:trHeight w:val="1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113"/>
              <w:jc w:val="center"/>
              <w:textAlignment w:val="auto"/>
              <w:rPr>
                <w:rFonts w:ascii="Verdana" w:hAnsi="Verdana"/>
                <w:b/>
                <w:spacing w:val="-6"/>
                <w:lang w:val="bg-BG"/>
              </w:rPr>
            </w:pPr>
            <w:r w:rsidRPr="00A9298E">
              <w:rPr>
                <w:rFonts w:ascii="Verdana" w:hAnsi="Verdana"/>
                <w:b/>
                <w:spacing w:val="-6"/>
                <w:lang w:val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bg-BG"/>
              </w:rPr>
            </w:pPr>
            <w:r w:rsidRPr="00A9298E">
              <w:rPr>
                <w:rFonts w:ascii="Verdana" w:hAnsi="Verdana"/>
                <w:b/>
                <w:spacing w:val="-4"/>
                <w:lang w:val="bg-BG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b/>
                <w:spacing w:val="-4"/>
                <w:lang w:val="ru-RU"/>
              </w:rPr>
            </w:pPr>
            <w:r w:rsidRPr="00A9298E">
              <w:rPr>
                <w:rFonts w:ascii="Verdana" w:hAnsi="Verdana"/>
                <w:b/>
                <w:spacing w:val="-4"/>
                <w:lang w:val="ru-RU"/>
              </w:rPr>
              <w:t>6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ru-RU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Електрически уредби и съоръжения до 1000 </w:t>
            </w:r>
            <w:r w:rsidRPr="00A9298E">
              <w:rPr>
                <w:rFonts w:ascii="Verdana" w:hAnsi="Verdana"/>
                <w:spacing w:val="-4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Импеданс на контура „фаза - защитен проводник“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РИК 07.03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№16-116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26/2008г.)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№3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70"/>
              <w:textAlignment w:val="auto"/>
              <w:rPr>
                <w:rFonts w:ascii="Verdana" w:hAnsi="Verdana" w:cs="Arial"/>
                <w:spacing w:val="-16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</w:t>
            </w:r>
            <w:r w:rsidRPr="00A9298E">
              <w:rPr>
                <w:rFonts w:ascii="Verdana" w:hAnsi="Verdana"/>
                <w:spacing w:val="-16"/>
                <w:lang w:val="bg-BG"/>
              </w:rPr>
              <w:t>(</w:t>
            </w:r>
            <w:r w:rsidRPr="00A9298E">
              <w:rPr>
                <w:rFonts w:ascii="Verdana" w:hAnsi="Verdana" w:cs="Arial"/>
                <w:spacing w:val="-16"/>
                <w:lang w:val="bg-BG"/>
              </w:rPr>
              <w:t>ДВ. бр. 90 и 91/2004г.)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Електрически уредби и съоръжения до 1000 </w:t>
            </w:r>
            <w:r w:rsidRPr="00A9298E">
              <w:rPr>
                <w:rFonts w:ascii="Verdana" w:hAnsi="Verdana"/>
                <w:spacing w:val="-4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Прекъсвачи за защитно изключване: 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tabs>
                <w:tab w:val="left" w:pos="187"/>
                <w:tab w:val="left" w:pos="360"/>
              </w:tabs>
              <w:overflowPunct/>
              <w:autoSpaceDE/>
              <w:autoSpaceDN/>
              <w:adjustRightInd/>
              <w:spacing w:line="228" w:lineRule="auto"/>
              <w:ind w:left="170" w:right="-113" w:hanging="142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ток на задействане;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tabs>
                <w:tab w:val="left" w:pos="187"/>
                <w:tab w:val="left" w:pos="360"/>
              </w:tabs>
              <w:overflowPunct/>
              <w:autoSpaceDE/>
              <w:autoSpaceDN/>
              <w:adjustRightInd/>
              <w:spacing w:line="228" w:lineRule="auto"/>
              <w:ind w:left="170" w:right="-113" w:hanging="142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време на изключване;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tabs>
                <w:tab w:val="left" w:pos="187"/>
                <w:tab w:val="left" w:pos="360"/>
              </w:tabs>
              <w:overflowPunct/>
              <w:autoSpaceDE/>
              <w:autoSpaceDN/>
              <w:adjustRightInd/>
              <w:spacing w:line="228" w:lineRule="auto"/>
              <w:ind w:left="170" w:right="-113" w:hanging="142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допирно напрежение;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tabs>
                <w:tab w:val="left" w:pos="187"/>
                <w:tab w:val="left" w:pos="360"/>
              </w:tabs>
              <w:overflowPunct/>
              <w:autoSpaceDE/>
              <w:autoSpaceDN/>
              <w:adjustRightInd/>
              <w:spacing w:line="228" w:lineRule="auto"/>
              <w:ind w:left="170" w:right="-113" w:hanging="142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съпротивление на предпазен заземител.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РИК 07.04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70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№16-116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70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26/2008г.)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70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№3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70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</w:t>
            </w:r>
            <w:r w:rsidRPr="00A9298E">
              <w:rPr>
                <w:rFonts w:ascii="Verdana" w:hAnsi="Verdana"/>
                <w:spacing w:val="-16"/>
                <w:lang w:val="bg-BG"/>
              </w:rPr>
              <w:t>(ДВ. бр. 90 и 91/2004г.)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Електрически уредби и съоръжения до 1000 </w:t>
            </w:r>
            <w:r w:rsidRPr="00A9298E">
              <w:rPr>
                <w:rFonts w:ascii="Verdana" w:hAnsi="Verdana"/>
                <w:spacing w:val="-4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Съпротивление на изолация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>БДС 2406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sz w:val="8"/>
                <w:szCs w:val="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РИК 07.01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№16-116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26/2008г.)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№3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 w:cs="Arial"/>
                <w:spacing w:val="-6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</w:t>
            </w:r>
            <w:r w:rsidRPr="00A9298E">
              <w:rPr>
                <w:rFonts w:ascii="Verdana" w:hAnsi="Verdana"/>
                <w:spacing w:val="-16"/>
                <w:lang w:val="bg-BG"/>
              </w:rPr>
              <w:t>(ДВ. бр. 90 и 91/2004г.)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bookmarkStart w:id="0" w:name="_GoBack"/>
            <w:bookmarkEnd w:id="0"/>
            <w:r w:rsidRPr="00A9298E">
              <w:rPr>
                <w:rFonts w:ascii="Verdana" w:hAnsi="Verdana"/>
                <w:spacing w:val="-4"/>
                <w:lang w:val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Електрически уредби и съоръжения до и над 1000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0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Съпротивление на защитни заземителни уредби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РИК 07.02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№16-116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26/2008г.)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№3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 w:cs="Arial"/>
                <w:spacing w:val="-6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</w:t>
            </w:r>
            <w:r w:rsidRPr="00A9298E">
              <w:rPr>
                <w:rFonts w:ascii="Verdana" w:hAnsi="Verdana"/>
                <w:spacing w:val="-16"/>
                <w:lang w:val="bg-BG"/>
              </w:rPr>
              <w:t>(ДВ. бр. 90 и 91/2004г.)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БДС 3820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Електрически уредби и съоръжения до и над 1000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Съпротивление на  мълниезащитни заземителни уредби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РИК 07.02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57"/>
              <w:textAlignment w:val="auto"/>
              <w:rPr>
                <w:rFonts w:ascii="Verdana" w:hAnsi="Verdana" w:cs="Arial"/>
                <w:color w:val="000000"/>
                <w:spacing w:val="-4"/>
                <w:lang w:val="bg-BG"/>
              </w:rPr>
            </w:pPr>
            <w:r w:rsidRPr="00A9298E">
              <w:rPr>
                <w:rFonts w:ascii="Verdana" w:hAnsi="Verdana" w:cs="Arial"/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№16-116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26/2008г.)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№4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28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6/2011г.)</w:t>
            </w:r>
          </w:p>
        </w:tc>
      </w:tr>
      <w:tr w:rsidR="00A9298E" w:rsidRPr="00A9298E" w:rsidTr="00C87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Микроклимат в работна и битова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tabs>
                <w:tab w:val="left" w:pos="195"/>
              </w:tabs>
              <w:spacing w:line="216" w:lineRule="auto"/>
              <w:ind w:left="34" w:right="-57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- Температура на въздуха;</w:t>
            </w:r>
          </w:p>
          <w:p w:rsidR="00A9298E" w:rsidRPr="00A9298E" w:rsidRDefault="00A9298E" w:rsidP="00A9298E">
            <w:pPr>
              <w:tabs>
                <w:tab w:val="left" w:pos="195"/>
              </w:tabs>
              <w:spacing w:line="216" w:lineRule="auto"/>
              <w:ind w:left="34" w:right="-57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- Относителна влажност на въздуха;</w:t>
            </w:r>
          </w:p>
          <w:p w:rsidR="00A9298E" w:rsidRPr="00A9298E" w:rsidRDefault="00A9298E" w:rsidP="00A9298E">
            <w:pPr>
              <w:tabs>
                <w:tab w:val="left" w:pos="195"/>
              </w:tabs>
              <w:spacing w:line="216" w:lineRule="auto"/>
              <w:ind w:left="34" w:right="-57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- Скорост на движение на въздуха.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БДС 16686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left="-57" w:right="-170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Наредба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left="-57" w:right="-170"/>
              <w:textAlignment w:val="auto"/>
              <w:rPr>
                <w:rFonts w:ascii="Verdana" w:hAnsi="Verdana"/>
                <w:spacing w:val="-6"/>
                <w:lang w:val="bg-BG"/>
              </w:rPr>
            </w:pPr>
            <w:r w:rsidRPr="00A9298E">
              <w:rPr>
                <w:rFonts w:ascii="Verdana" w:hAnsi="Verdana"/>
                <w:spacing w:val="-6"/>
                <w:lang w:val="bg-BG"/>
              </w:rPr>
              <w:t>№</w:t>
            </w:r>
            <w:r w:rsidRPr="00A9298E">
              <w:rPr>
                <w:rFonts w:ascii="Verdana" w:hAnsi="Verdana"/>
                <w:spacing w:val="-6"/>
                <w:sz w:val="6"/>
                <w:szCs w:val="6"/>
                <w:lang w:val="bg-BG"/>
              </w:rPr>
              <w:t xml:space="preserve"> </w:t>
            </w:r>
            <w:r w:rsidRPr="00A9298E">
              <w:rPr>
                <w:rFonts w:ascii="Verdana" w:hAnsi="Verdana"/>
                <w:spacing w:val="-6"/>
                <w:lang w:val="bg-BG"/>
              </w:rPr>
              <w:t>РД</w:t>
            </w:r>
            <w:r w:rsidRPr="00A9298E">
              <w:rPr>
                <w:rFonts w:ascii="Verdana" w:hAnsi="Verdana"/>
                <w:spacing w:val="-6"/>
                <w:sz w:val="16"/>
                <w:szCs w:val="16"/>
                <w:lang w:val="bg-BG"/>
              </w:rPr>
              <w:t>-</w:t>
            </w:r>
            <w:r w:rsidRPr="00A9298E">
              <w:rPr>
                <w:rFonts w:ascii="Verdana" w:hAnsi="Verdana"/>
                <w:spacing w:val="-6"/>
                <w:lang w:val="bg-BG"/>
              </w:rPr>
              <w:t>07</w:t>
            </w:r>
            <w:r w:rsidRPr="00A9298E">
              <w:rPr>
                <w:rFonts w:ascii="Verdana" w:hAnsi="Verdana"/>
                <w:spacing w:val="-6"/>
                <w:sz w:val="16"/>
                <w:szCs w:val="16"/>
                <w:lang w:val="bg-BG"/>
              </w:rPr>
              <w:t>-</w:t>
            </w:r>
            <w:r w:rsidRPr="00A9298E">
              <w:rPr>
                <w:rFonts w:ascii="Verdana" w:hAnsi="Verdana"/>
                <w:spacing w:val="-6"/>
                <w:lang w:val="bg-BG"/>
              </w:rPr>
              <w:t>3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113" w:right="-227"/>
              <w:textAlignment w:val="auto"/>
              <w:rPr>
                <w:rFonts w:ascii="Verdana" w:hAnsi="Verdana"/>
                <w:spacing w:val="-20"/>
                <w:lang w:val="bg-BG"/>
              </w:rPr>
            </w:pPr>
            <w:r w:rsidRPr="00A9298E">
              <w:rPr>
                <w:rFonts w:ascii="Verdana" w:hAnsi="Verdana"/>
                <w:spacing w:val="-20"/>
                <w:lang w:val="bg-BG"/>
              </w:rPr>
              <w:t xml:space="preserve">  (ДВ</w:t>
            </w:r>
            <w:r w:rsidRPr="00A9298E">
              <w:rPr>
                <w:rFonts w:ascii="Verdana" w:hAnsi="Verdana"/>
                <w:spacing w:val="-20"/>
                <w:sz w:val="16"/>
                <w:szCs w:val="16"/>
                <w:lang w:val="bg-BG"/>
              </w:rPr>
              <w:t>.</w:t>
            </w:r>
            <w:r w:rsidRPr="00A9298E">
              <w:rPr>
                <w:rFonts w:ascii="Verdana" w:hAnsi="Verdana"/>
                <w:spacing w:val="-20"/>
                <w:sz w:val="10"/>
                <w:szCs w:val="10"/>
                <w:lang w:val="bg-BG"/>
              </w:rPr>
              <w:t xml:space="preserve"> </w:t>
            </w:r>
            <w:r w:rsidRPr="00A9298E">
              <w:rPr>
                <w:rFonts w:ascii="Verdana" w:hAnsi="Verdana"/>
                <w:spacing w:val="-20"/>
                <w:lang w:val="bg-BG"/>
              </w:rPr>
              <w:t>бр</w:t>
            </w:r>
            <w:r w:rsidRPr="00A9298E">
              <w:rPr>
                <w:rFonts w:ascii="Verdana" w:hAnsi="Verdana"/>
                <w:spacing w:val="-20"/>
                <w:sz w:val="16"/>
                <w:szCs w:val="16"/>
                <w:lang w:val="bg-BG"/>
              </w:rPr>
              <w:t>.</w:t>
            </w:r>
            <w:r w:rsidRPr="00A9298E">
              <w:rPr>
                <w:rFonts w:ascii="Verdana" w:hAnsi="Verdana"/>
                <w:spacing w:val="-20"/>
                <w:lang w:val="bg-BG"/>
              </w:rPr>
              <w:t>63/201</w:t>
            </w:r>
            <w:r w:rsidRPr="00A9298E">
              <w:rPr>
                <w:rFonts w:ascii="Verdana" w:hAnsi="Verdana"/>
                <w:spacing w:val="-20"/>
              </w:rPr>
              <w:t>4</w:t>
            </w:r>
            <w:r w:rsidRPr="00A9298E">
              <w:rPr>
                <w:rFonts w:ascii="Verdana" w:hAnsi="Verdana"/>
                <w:spacing w:val="-20"/>
                <w:lang w:val="bg-BG"/>
              </w:rPr>
              <w:t>г</w:t>
            </w:r>
            <w:r w:rsidRPr="00A9298E">
              <w:rPr>
                <w:rFonts w:ascii="Verdana" w:hAnsi="Verdana"/>
                <w:spacing w:val="-20"/>
                <w:sz w:val="16"/>
                <w:szCs w:val="16"/>
                <w:lang w:val="bg-BG"/>
              </w:rPr>
              <w:t>.</w:t>
            </w:r>
            <w:r w:rsidRPr="00A9298E">
              <w:rPr>
                <w:rFonts w:ascii="Verdana" w:hAnsi="Verdana"/>
                <w:spacing w:val="-20"/>
                <w:lang w:val="bg-BG"/>
              </w:rPr>
              <w:t>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113"/>
              <w:textAlignment w:val="auto"/>
              <w:rPr>
                <w:rFonts w:ascii="Verdana" w:hAnsi="Verdana"/>
                <w:spacing w:val="-4"/>
                <w:sz w:val="8"/>
                <w:szCs w:val="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РИК 07.05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БДС 14776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№2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15/2007г.)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bCs/>
                <w:lang w:eastAsia="ky-KG"/>
              </w:rPr>
            </w:pPr>
            <w:r w:rsidRPr="00A9298E">
              <w:rPr>
                <w:rFonts w:ascii="Verdana" w:hAnsi="Verdana"/>
                <w:bCs/>
                <w:lang w:eastAsia="ky-KG"/>
              </w:rPr>
              <w:t>Наредба №3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bCs/>
                <w:lang w:eastAsia="ky-KG"/>
              </w:rPr>
            </w:pPr>
            <w:r w:rsidRPr="00A9298E">
              <w:rPr>
                <w:rFonts w:ascii="Verdana" w:hAnsi="Verdana"/>
                <w:bCs/>
                <w:lang w:eastAsia="ky-KG"/>
              </w:rPr>
              <w:t xml:space="preserve"> (ДВ. бр.15/2007г.)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№9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46/1994г.)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№24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95/2003г.)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</w:rPr>
            </w:pPr>
            <w:r w:rsidRPr="00A9298E">
              <w:rPr>
                <w:rFonts w:ascii="Verdana" w:hAnsi="Verdana"/>
              </w:rPr>
              <w:t>Наредба №26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</w:rPr>
              <w:t xml:space="preserve"> (ДВ. бр.103/2008г.)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№РД-07-3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63/201</w:t>
            </w:r>
            <w:r w:rsidRPr="00A9298E">
              <w:rPr>
                <w:rFonts w:ascii="Verdana" w:hAnsi="Verdana"/>
                <w:spacing w:val="-4"/>
              </w:rPr>
              <w:t>4</w:t>
            </w:r>
            <w:r w:rsidRPr="00A9298E">
              <w:rPr>
                <w:rFonts w:ascii="Verdana" w:hAnsi="Verdana"/>
                <w:spacing w:val="-4"/>
                <w:lang w:val="bg-BG"/>
              </w:rPr>
              <w:t>г.)</w:t>
            </w:r>
          </w:p>
        </w:tc>
      </w:tr>
      <w:tr w:rsidR="00A9298E" w:rsidRPr="00A9298E" w:rsidTr="00C870C9">
        <w:trPr>
          <w:trHeight w:val="15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jc w:val="center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Изкуствено осветление в работна и битова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 нови и/или в употреба/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експлоатация обекти/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Осветеност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113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Методически указания за измерване и оценка на изкуствено осветление в сгради 40-85, издателство  </w:t>
            </w:r>
            <w:r w:rsidRPr="00A9298E">
              <w:rPr>
                <w:rFonts w:ascii="Verdana" w:hAnsi="Verdana"/>
                <w:spacing w:val="-6"/>
                <w:lang w:val="bg-BG"/>
              </w:rPr>
              <w:t>„Стандартизация”</w:t>
            </w:r>
            <w:r w:rsidRPr="00A9298E">
              <w:rPr>
                <w:rFonts w:ascii="Verdana" w:hAnsi="Verdana"/>
                <w:spacing w:val="-4"/>
                <w:lang w:val="bg-BG"/>
              </w:rPr>
              <w:t xml:space="preserve"> 1985г.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РИК 07.06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БДС EN 12464-1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№49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7/1976г.)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№2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15/2007г.)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№9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46/1994г.)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Наредба №24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 (ДВ. бр. 95/2003г.)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№3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(ДВ. бр.15/2007г.)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>Наредба №26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04" w:lineRule="auto"/>
              <w:ind w:right="-57"/>
              <w:textAlignment w:val="auto"/>
              <w:rPr>
                <w:rFonts w:ascii="Verdana" w:hAnsi="Verdana"/>
                <w:spacing w:val="-4"/>
                <w:lang w:val="bg-BG"/>
              </w:rPr>
            </w:pPr>
            <w:r w:rsidRPr="00A9298E">
              <w:rPr>
                <w:rFonts w:ascii="Verdana" w:hAnsi="Verdana"/>
                <w:spacing w:val="-4"/>
                <w:lang w:val="bg-BG"/>
              </w:rPr>
              <w:t xml:space="preserve"> (ДВ. бр.103/2008г.)</w:t>
            </w:r>
          </w:p>
        </w:tc>
      </w:tr>
      <w:tr w:rsidR="00A9298E" w:rsidRPr="00A9298E" w:rsidTr="00C870C9">
        <w:trPr>
          <w:trHeight w:val="9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Системи за вентилация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 нови и/или в употреба/ експлоатация обекти/ 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line="216" w:lineRule="auto"/>
              <w:ind w:left="-63" w:right="-57" w:hanging="3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- Скорост на </w:t>
            </w:r>
            <w:r w:rsidRPr="00A9298E">
              <w:rPr>
                <w:rFonts w:ascii="Verdana" w:hAnsi="Verdana"/>
                <w:lang w:val="bg-BG"/>
              </w:rPr>
              <w:t>въздушния поток;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line="216" w:lineRule="auto"/>
              <w:ind w:left="-63" w:right="-57" w:hanging="3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- Дебит на въздуха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БДС 12.3.018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РИК 07.08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№15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 68/2005г.)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№24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 95/2003г.)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ТС</w:t>
            </w:r>
          </w:p>
        </w:tc>
      </w:tr>
      <w:tr w:rsidR="00A9298E" w:rsidRPr="00A9298E" w:rsidTr="00C870C9">
        <w:trPr>
          <w:trHeight w:val="11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Шум в работна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 нови и/или в употреба/ експлоатация обекти/ 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line="204" w:lineRule="auto"/>
              <w:ind w:left="-63" w:right="-57" w:hanging="3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- Дневно ниво на експозиция на шум;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line="204" w:lineRule="auto"/>
              <w:ind w:left="-63" w:right="-57" w:hanging="3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- Върхово ниво на звуково налягане.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БДС EN ISO 9612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(БДС ISO 1999)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РИК 07.07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 70/2005г.)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ТС</w:t>
            </w:r>
          </w:p>
        </w:tc>
      </w:tr>
      <w:tr w:rsidR="00A9298E" w:rsidRPr="00A9298E" w:rsidTr="00C870C9">
        <w:trPr>
          <w:trHeight w:val="9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Шум в околна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 нови и/или в употреба/ експлоатация обекти/ 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Еквивалентно ниво на шум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БДС 15471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РИК 07.07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№6,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Приложение №2,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Таблица №2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 58/2006г.)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ТС</w:t>
            </w:r>
          </w:p>
        </w:tc>
      </w:tr>
      <w:tr w:rsidR="00A9298E" w:rsidRPr="00A9298E" w:rsidTr="00C870C9">
        <w:trPr>
          <w:trHeight w:val="10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Шум в помещения на жилищни и обществени сгради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 нови и/или в употреба/ експлоатация обекти/ съоръжения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- Ниво на шум;</w:t>
            </w:r>
          </w:p>
          <w:p w:rsidR="00A9298E" w:rsidRPr="00A9298E" w:rsidRDefault="00A9298E" w:rsidP="00A9298E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- Еквивалентно ниво на шум;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БДС 15471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РИК 07.07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№6,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Приложение №2,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Таблица №1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 58/2006г.)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№2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бр.15/2007г.)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№9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бр.46/1994г.)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Наредба №24 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 (ДВ. бр.95/2003г.)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Наредба №26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 xml:space="preserve"> (ДВ. бр.103/2008г.)</w:t>
            </w:r>
          </w:p>
          <w:p w:rsidR="00A9298E" w:rsidRPr="00A9298E" w:rsidRDefault="00A9298E" w:rsidP="00A9298E">
            <w:pPr>
              <w:overflowPunct/>
              <w:autoSpaceDE/>
              <w:autoSpaceDN/>
              <w:adjustRightInd/>
              <w:spacing w:line="216" w:lineRule="auto"/>
              <w:ind w:left="-57" w:right="-57"/>
              <w:textAlignment w:val="auto"/>
              <w:rPr>
                <w:rFonts w:ascii="Verdana" w:hAnsi="Verdana"/>
                <w:spacing w:val="-8"/>
                <w:lang w:val="bg-BG"/>
              </w:rPr>
            </w:pPr>
            <w:r w:rsidRPr="00A9298E">
              <w:rPr>
                <w:rFonts w:ascii="Verdana" w:hAnsi="Verdana"/>
                <w:spacing w:val="-8"/>
                <w:lang w:val="bg-BG"/>
              </w:rPr>
              <w:t>ТС</w:t>
            </w:r>
          </w:p>
        </w:tc>
      </w:tr>
    </w:tbl>
    <w:p w:rsidR="00A9298E" w:rsidRPr="00A9298E" w:rsidRDefault="00A9298E" w:rsidP="00A9298E">
      <w:pPr>
        <w:snapToGrid w:val="0"/>
        <w:spacing w:before="40" w:line="192" w:lineRule="auto"/>
        <w:ind w:right="147"/>
        <w:jc w:val="both"/>
        <w:textAlignment w:val="auto"/>
        <w:rPr>
          <w:rFonts w:ascii="Verdana" w:hAnsi="Verdana"/>
          <w:bCs/>
          <w:i/>
          <w:lang w:val="bg-BG"/>
        </w:rPr>
      </w:pPr>
      <w:r w:rsidRPr="00A9298E">
        <w:rPr>
          <w:rFonts w:ascii="Verdana" w:hAnsi="Verdana"/>
          <w:bCs/>
          <w:i/>
        </w:rPr>
        <w:t xml:space="preserve">* </w:t>
      </w:r>
      <w:r w:rsidRPr="00A9298E">
        <w:rPr>
          <w:rFonts w:ascii="Verdana" w:hAnsi="Verdana"/>
          <w:bCs/>
          <w:i/>
          <w:lang w:val="bg-BG"/>
        </w:rPr>
        <w:t>Въвеждането на нова версия на стандарти/документи или стандарти/документи, които ги заменят е разрешено. Актуален списък на стандартите/документите с техните датирани версии се предоставя от ООС.</w:t>
      </w:r>
    </w:p>
    <w:p w:rsidR="00A9298E" w:rsidRPr="00A9298E" w:rsidRDefault="00A9298E" w:rsidP="00A9298E">
      <w:pPr>
        <w:spacing w:line="192" w:lineRule="auto"/>
        <w:ind w:right="141"/>
        <w:jc w:val="both"/>
        <w:textAlignment w:val="auto"/>
        <w:rPr>
          <w:rFonts w:ascii="Verdana" w:hAnsi="Verdana"/>
          <w:spacing w:val="-4"/>
          <w:sz w:val="10"/>
          <w:szCs w:val="10"/>
          <w:lang w:val="bg-BG"/>
        </w:rPr>
      </w:pPr>
    </w:p>
    <w:p w:rsidR="00A9298E" w:rsidRPr="00A9298E" w:rsidRDefault="00A9298E" w:rsidP="00A9298E">
      <w:pPr>
        <w:ind w:right="141" w:hanging="142"/>
        <w:jc w:val="both"/>
        <w:textAlignment w:val="auto"/>
        <w:rPr>
          <w:rFonts w:ascii="Verdana" w:hAnsi="Verdana" w:cs="Arial"/>
          <w:b/>
          <w:spacing w:val="-6"/>
          <w:lang w:val="ru-RU"/>
        </w:rPr>
      </w:pPr>
      <w:r w:rsidRPr="00A9298E">
        <w:rPr>
          <w:rFonts w:ascii="Verdana" w:hAnsi="Verdana" w:cs="Arial"/>
          <w:b/>
          <w:spacing w:val="-6"/>
          <w:lang w:val="ru-RU"/>
        </w:rPr>
        <w:t>Нормативни актове:</w:t>
      </w:r>
    </w:p>
    <w:p w:rsidR="00A9298E" w:rsidRPr="00A9298E" w:rsidRDefault="00A9298E" w:rsidP="00A9298E">
      <w:pPr>
        <w:overflowPunct/>
        <w:autoSpaceDE/>
        <w:autoSpaceDN/>
        <w:adjustRightInd/>
        <w:ind w:left="284" w:hanging="426"/>
        <w:jc w:val="both"/>
        <w:textAlignment w:val="auto"/>
        <w:rPr>
          <w:rFonts w:ascii="Verdana" w:hAnsi="Verdana" w:cs="Arial"/>
          <w:spacing w:val="-6"/>
          <w:lang w:val="ru-RU"/>
        </w:rPr>
      </w:pPr>
      <w:r w:rsidRPr="00A9298E">
        <w:rPr>
          <w:rFonts w:ascii="Verdana" w:hAnsi="Verdana" w:cs="Arial"/>
          <w:spacing w:val="-6"/>
          <w:u w:val="single"/>
          <w:lang w:val="ru-RU"/>
        </w:rPr>
        <w:t>Наредба №16-116</w:t>
      </w:r>
      <w:r w:rsidRPr="00A9298E">
        <w:rPr>
          <w:rFonts w:ascii="Verdana" w:hAnsi="Verdana" w:cs="Arial"/>
          <w:spacing w:val="-6"/>
          <w:lang w:val="ru-RU"/>
        </w:rPr>
        <w:t xml:space="preserve"> </w:t>
      </w:r>
      <w:proofErr w:type="spellStart"/>
      <w:r w:rsidRPr="00A9298E">
        <w:rPr>
          <w:rFonts w:ascii="Verdana" w:hAnsi="Verdana"/>
          <w:spacing w:val="-6"/>
        </w:rPr>
        <w:t>за</w:t>
      </w:r>
      <w:proofErr w:type="spellEnd"/>
      <w:r w:rsidRPr="00A9298E">
        <w:rPr>
          <w:rFonts w:ascii="Verdana" w:hAnsi="Verdana"/>
          <w:spacing w:val="-6"/>
        </w:rPr>
        <w:t xml:space="preserve"> </w:t>
      </w:r>
      <w:proofErr w:type="spellStart"/>
      <w:r w:rsidRPr="00A9298E">
        <w:rPr>
          <w:rFonts w:ascii="Verdana" w:hAnsi="Verdana"/>
          <w:spacing w:val="-6"/>
        </w:rPr>
        <w:t>техническата</w:t>
      </w:r>
      <w:proofErr w:type="spellEnd"/>
      <w:r w:rsidRPr="00A9298E">
        <w:rPr>
          <w:rFonts w:ascii="Verdana" w:hAnsi="Verdana"/>
          <w:spacing w:val="-6"/>
        </w:rPr>
        <w:t xml:space="preserve"> </w:t>
      </w:r>
      <w:proofErr w:type="spellStart"/>
      <w:r w:rsidRPr="00A9298E">
        <w:rPr>
          <w:rFonts w:ascii="Verdana" w:hAnsi="Verdana"/>
          <w:spacing w:val="-6"/>
        </w:rPr>
        <w:t>експлоатация</w:t>
      </w:r>
      <w:proofErr w:type="spellEnd"/>
      <w:r w:rsidRPr="00A9298E">
        <w:rPr>
          <w:rFonts w:ascii="Verdana" w:hAnsi="Verdana"/>
          <w:spacing w:val="-6"/>
        </w:rPr>
        <w:t xml:space="preserve"> </w:t>
      </w:r>
      <w:proofErr w:type="spellStart"/>
      <w:r w:rsidRPr="00A9298E">
        <w:rPr>
          <w:rFonts w:ascii="Verdana" w:hAnsi="Verdana"/>
          <w:spacing w:val="-6"/>
        </w:rPr>
        <w:t>на</w:t>
      </w:r>
      <w:proofErr w:type="spellEnd"/>
      <w:r w:rsidRPr="00A9298E">
        <w:rPr>
          <w:rFonts w:ascii="Verdana" w:hAnsi="Verdana"/>
          <w:spacing w:val="-6"/>
        </w:rPr>
        <w:t xml:space="preserve"> </w:t>
      </w:r>
      <w:proofErr w:type="spellStart"/>
      <w:r w:rsidRPr="00A9298E">
        <w:rPr>
          <w:rFonts w:ascii="Verdana" w:hAnsi="Verdana"/>
          <w:spacing w:val="-6"/>
        </w:rPr>
        <w:t>електрообзавеждането</w:t>
      </w:r>
      <w:proofErr w:type="spellEnd"/>
      <w:r w:rsidRPr="00A9298E">
        <w:rPr>
          <w:rFonts w:ascii="Verdana" w:hAnsi="Verdana"/>
          <w:spacing w:val="-6"/>
          <w:lang w:val="bg-BG"/>
        </w:rPr>
        <w:t xml:space="preserve"> </w:t>
      </w:r>
      <w:r w:rsidRPr="00A9298E">
        <w:rPr>
          <w:rFonts w:ascii="Verdana" w:hAnsi="Verdana" w:cs="Arial"/>
          <w:spacing w:val="-6"/>
          <w:lang w:val="ru-RU"/>
        </w:rPr>
        <w:t>(ДВ. бр. 26/2008г.);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Arial"/>
        </w:rPr>
      </w:pPr>
      <w:r w:rsidRPr="00A9298E">
        <w:rPr>
          <w:rFonts w:ascii="Verdana" w:hAnsi="Verdana" w:cs="Arial"/>
          <w:u w:val="single"/>
          <w:lang w:val="ru-RU"/>
        </w:rPr>
        <w:t>Наредба №3</w:t>
      </w:r>
      <w:r w:rsidRPr="00A9298E">
        <w:rPr>
          <w:rFonts w:ascii="Verdana" w:hAnsi="Verdana" w:cs="Arial"/>
          <w:lang w:val="ru-RU"/>
        </w:rPr>
        <w:t xml:space="preserve"> </w:t>
      </w:r>
      <w:r w:rsidRPr="00A9298E">
        <w:rPr>
          <w:rFonts w:ascii="Verdana" w:hAnsi="Verdana"/>
        </w:rPr>
        <w:t xml:space="preserve">за устройството на </w:t>
      </w:r>
      <w:proofErr w:type="spellStart"/>
      <w:r w:rsidRPr="00A9298E">
        <w:rPr>
          <w:rFonts w:ascii="Verdana" w:hAnsi="Verdana"/>
        </w:rPr>
        <w:t>електрическите</w:t>
      </w:r>
      <w:proofErr w:type="spellEnd"/>
      <w:r w:rsidRPr="00A9298E">
        <w:rPr>
          <w:rFonts w:ascii="Verdana" w:hAnsi="Verdana"/>
        </w:rPr>
        <w:t xml:space="preserve"> </w:t>
      </w:r>
      <w:proofErr w:type="spellStart"/>
      <w:r w:rsidRPr="00A9298E">
        <w:rPr>
          <w:rFonts w:ascii="Verdana" w:hAnsi="Verdana"/>
        </w:rPr>
        <w:t>уредби</w:t>
      </w:r>
      <w:proofErr w:type="spellEnd"/>
      <w:r w:rsidRPr="00A9298E">
        <w:rPr>
          <w:rFonts w:ascii="Verdana" w:hAnsi="Verdana"/>
        </w:rPr>
        <w:t xml:space="preserve"> и </w:t>
      </w:r>
      <w:proofErr w:type="spellStart"/>
      <w:r w:rsidRPr="00A9298E">
        <w:rPr>
          <w:rFonts w:ascii="Verdana" w:hAnsi="Verdana"/>
        </w:rPr>
        <w:t>електропроводните</w:t>
      </w:r>
      <w:proofErr w:type="spellEnd"/>
      <w:r w:rsidRPr="00A9298E">
        <w:rPr>
          <w:rFonts w:ascii="Verdana" w:hAnsi="Verdana"/>
        </w:rPr>
        <w:t xml:space="preserve"> </w:t>
      </w:r>
      <w:proofErr w:type="spellStart"/>
      <w:r w:rsidRPr="00A9298E">
        <w:rPr>
          <w:rFonts w:ascii="Verdana" w:hAnsi="Verdana"/>
        </w:rPr>
        <w:t>линии</w:t>
      </w:r>
      <w:proofErr w:type="spellEnd"/>
      <w:r w:rsidRPr="00A9298E">
        <w:rPr>
          <w:rFonts w:ascii="Verdana" w:hAnsi="Verdana"/>
        </w:rPr>
        <w:t xml:space="preserve">  </w:t>
      </w:r>
      <w:r w:rsidRPr="00A9298E">
        <w:rPr>
          <w:rFonts w:ascii="Verdana" w:hAnsi="Verdana"/>
          <w:lang w:val="bg-BG"/>
        </w:rPr>
        <w:t xml:space="preserve">    </w:t>
      </w:r>
      <w:proofErr w:type="gramStart"/>
      <w:r w:rsidRPr="00A9298E">
        <w:rPr>
          <w:rFonts w:ascii="Verdana" w:hAnsi="Verdana"/>
          <w:lang w:val="bg-BG"/>
        </w:rPr>
        <w:t xml:space="preserve">   </w:t>
      </w:r>
      <w:r w:rsidRPr="00A9298E">
        <w:rPr>
          <w:rFonts w:ascii="Verdana" w:hAnsi="Verdana" w:cs="Arial"/>
          <w:lang w:val="ru-RU"/>
        </w:rPr>
        <w:t>(</w:t>
      </w:r>
      <w:proofErr w:type="gramEnd"/>
      <w:r w:rsidRPr="00A9298E">
        <w:rPr>
          <w:rFonts w:ascii="Verdana" w:hAnsi="Verdana" w:cs="Arial"/>
          <w:lang w:val="ru-RU"/>
        </w:rPr>
        <w:t>ДВ. бр. 90 и 91/2004г.);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Arial"/>
          <w:noProof/>
        </w:rPr>
      </w:pPr>
      <w:r w:rsidRPr="00A9298E">
        <w:rPr>
          <w:rFonts w:ascii="Verdana" w:hAnsi="Verdana" w:cs="Arial"/>
          <w:spacing w:val="-6"/>
          <w:u w:val="single"/>
        </w:rPr>
        <w:t>Наредба №4</w:t>
      </w:r>
      <w:r w:rsidRPr="00A9298E">
        <w:rPr>
          <w:rFonts w:ascii="Verdana" w:hAnsi="Verdana"/>
          <w:spacing w:val="-6"/>
          <w:lang w:val="ru-RU"/>
        </w:rPr>
        <w:t xml:space="preserve"> за </w:t>
      </w:r>
      <w:proofErr w:type="spellStart"/>
      <w:r w:rsidRPr="00A9298E">
        <w:rPr>
          <w:rFonts w:ascii="Verdana" w:hAnsi="Verdana"/>
          <w:spacing w:val="-6"/>
          <w:lang w:val="ru-RU"/>
        </w:rPr>
        <w:t>мълниезащитата</w:t>
      </w:r>
      <w:proofErr w:type="spellEnd"/>
      <w:r w:rsidRPr="00A9298E">
        <w:rPr>
          <w:rFonts w:ascii="Verdana" w:hAnsi="Verdana"/>
          <w:spacing w:val="-6"/>
          <w:lang w:val="ru-RU"/>
        </w:rPr>
        <w:t xml:space="preserve"> на </w:t>
      </w:r>
      <w:proofErr w:type="spellStart"/>
      <w:r w:rsidRPr="00A9298E">
        <w:rPr>
          <w:rFonts w:ascii="Verdana" w:hAnsi="Verdana"/>
          <w:spacing w:val="-6"/>
          <w:lang w:val="ru-RU"/>
        </w:rPr>
        <w:t>сгради</w:t>
      </w:r>
      <w:proofErr w:type="spellEnd"/>
      <w:r w:rsidRPr="00A9298E">
        <w:rPr>
          <w:rFonts w:ascii="Verdana" w:hAnsi="Verdana"/>
          <w:spacing w:val="-6"/>
          <w:lang w:val="ru-RU"/>
        </w:rPr>
        <w:t xml:space="preserve">, </w:t>
      </w:r>
      <w:proofErr w:type="spellStart"/>
      <w:r w:rsidRPr="00A9298E">
        <w:rPr>
          <w:rFonts w:ascii="Verdana" w:hAnsi="Verdana"/>
          <w:spacing w:val="-6"/>
          <w:lang w:val="ru-RU"/>
        </w:rPr>
        <w:t>външни</w:t>
      </w:r>
      <w:proofErr w:type="spellEnd"/>
      <w:r w:rsidRPr="00A9298E">
        <w:rPr>
          <w:rFonts w:ascii="Verdana" w:hAnsi="Verdana"/>
          <w:spacing w:val="-6"/>
          <w:lang w:val="ru-RU"/>
        </w:rPr>
        <w:t xml:space="preserve"> </w:t>
      </w:r>
      <w:proofErr w:type="spellStart"/>
      <w:r w:rsidRPr="00A9298E">
        <w:rPr>
          <w:rFonts w:ascii="Verdana" w:hAnsi="Verdana"/>
          <w:spacing w:val="-6"/>
          <w:lang w:val="ru-RU"/>
        </w:rPr>
        <w:t>съоръжения</w:t>
      </w:r>
      <w:proofErr w:type="spellEnd"/>
      <w:r w:rsidRPr="00A9298E">
        <w:rPr>
          <w:rFonts w:ascii="Verdana" w:hAnsi="Verdana"/>
          <w:spacing w:val="-6"/>
          <w:lang w:val="ru-RU"/>
        </w:rPr>
        <w:t xml:space="preserve"> и </w:t>
      </w:r>
      <w:proofErr w:type="spellStart"/>
      <w:r w:rsidRPr="00A9298E">
        <w:rPr>
          <w:rFonts w:ascii="Verdana" w:hAnsi="Verdana"/>
          <w:spacing w:val="-6"/>
          <w:lang w:val="ru-RU"/>
        </w:rPr>
        <w:t>открити</w:t>
      </w:r>
      <w:proofErr w:type="spellEnd"/>
      <w:r w:rsidRPr="00A9298E">
        <w:rPr>
          <w:rFonts w:ascii="Verdana" w:hAnsi="Verdana"/>
          <w:spacing w:val="-6"/>
          <w:lang w:val="ru-RU"/>
        </w:rPr>
        <w:t xml:space="preserve"> пространства</w:t>
      </w:r>
      <w:r w:rsidRPr="00A9298E">
        <w:rPr>
          <w:rFonts w:ascii="Verdana" w:hAnsi="Verdana" w:cs="Arial"/>
          <w:lang w:val="ru-RU"/>
        </w:rPr>
        <w:t xml:space="preserve"> </w:t>
      </w:r>
      <w:r w:rsidRPr="00A9298E">
        <w:rPr>
          <w:rFonts w:ascii="Verdana" w:hAnsi="Verdana" w:cs="Arial"/>
          <w:lang w:val="bg-BG"/>
        </w:rPr>
        <w:t xml:space="preserve">     </w:t>
      </w:r>
      <w:proofErr w:type="gramStart"/>
      <w:r w:rsidRPr="00A9298E">
        <w:rPr>
          <w:rFonts w:ascii="Verdana" w:hAnsi="Verdana" w:cs="Arial"/>
          <w:lang w:val="bg-BG"/>
        </w:rPr>
        <w:t xml:space="preserve">   </w:t>
      </w:r>
      <w:r w:rsidRPr="00A9298E">
        <w:rPr>
          <w:rFonts w:ascii="Verdana" w:hAnsi="Verdana" w:cs="Arial"/>
        </w:rPr>
        <w:t>(</w:t>
      </w:r>
      <w:proofErr w:type="gramEnd"/>
      <w:r w:rsidRPr="00A9298E">
        <w:rPr>
          <w:rFonts w:ascii="Verdana" w:hAnsi="Verdana" w:cs="Arial"/>
        </w:rPr>
        <w:t>ДВ. бр. 6/2011г.);</w:t>
      </w:r>
    </w:p>
    <w:p w:rsidR="00A9298E" w:rsidRPr="00A9298E" w:rsidRDefault="00A9298E" w:rsidP="00A9298E">
      <w:pPr>
        <w:snapToGrid w:val="0"/>
        <w:ind w:left="284" w:hanging="426"/>
        <w:contextualSpacing/>
        <w:jc w:val="both"/>
        <w:rPr>
          <w:rFonts w:ascii="Verdana" w:eastAsia="Arial Unicode MS" w:hAnsi="Verdana" w:cs="Tahoma"/>
          <w:bCs/>
          <w:lang w:eastAsia="bg-BG"/>
        </w:rPr>
      </w:pPr>
      <w:r w:rsidRPr="00A9298E">
        <w:rPr>
          <w:rFonts w:ascii="Verdana" w:hAnsi="Verdana" w:cs="Calibri"/>
          <w:bCs/>
          <w:u w:val="single"/>
          <w:lang w:eastAsia="bg-BG"/>
        </w:rPr>
        <w:t>Наредба №49</w:t>
      </w:r>
      <w:r w:rsidRPr="00A9298E">
        <w:rPr>
          <w:rFonts w:ascii="Verdana" w:hAnsi="Verdana" w:cs="Calibri"/>
          <w:bCs/>
          <w:lang w:eastAsia="bg-BG"/>
        </w:rPr>
        <w:t xml:space="preserve"> -</w:t>
      </w:r>
      <w:r w:rsidRPr="00A9298E">
        <w:rPr>
          <w:rFonts w:ascii="Verdana" w:eastAsia="Arial Unicode MS" w:hAnsi="Verdana" w:cs="Tahoma"/>
          <w:bCs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bCs/>
          <w:lang w:eastAsia="bg-BG"/>
        </w:rPr>
        <w:t>за</w:t>
      </w:r>
      <w:proofErr w:type="spellEnd"/>
      <w:r w:rsidRPr="00A9298E">
        <w:rPr>
          <w:rFonts w:ascii="Verdana" w:hAnsi="Verdana" w:cs="Calibri"/>
          <w:bCs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bCs/>
          <w:lang w:eastAsia="bg-BG"/>
        </w:rPr>
        <w:t>изкуственото</w:t>
      </w:r>
      <w:proofErr w:type="spellEnd"/>
      <w:r w:rsidRPr="00A9298E">
        <w:rPr>
          <w:rFonts w:ascii="Verdana" w:hAnsi="Verdana" w:cs="Calibri"/>
          <w:bCs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bCs/>
          <w:lang w:eastAsia="bg-BG"/>
        </w:rPr>
        <w:t>осветление</w:t>
      </w:r>
      <w:proofErr w:type="spellEnd"/>
      <w:r w:rsidRPr="00A9298E">
        <w:rPr>
          <w:rFonts w:ascii="Verdana" w:hAnsi="Verdana" w:cs="Calibri"/>
          <w:bCs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bCs/>
          <w:lang w:eastAsia="bg-BG"/>
        </w:rPr>
        <w:t>на</w:t>
      </w:r>
      <w:proofErr w:type="spellEnd"/>
      <w:r w:rsidRPr="00A9298E">
        <w:rPr>
          <w:rFonts w:ascii="Verdana" w:hAnsi="Verdana" w:cs="Calibri"/>
          <w:bCs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bCs/>
          <w:lang w:eastAsia="bg-BG"/>
        </w:rPr>
        <w:t>сградите</w:t>
      </w:r>
      <w:proofErr w:type="spellEnd"/>
      <w:r w:rsidRPr="00A9298E">
        <w:rPr>
          <w:rFonts w:ascii="Verdana" w:eastAsia="Arial Unicode MS" w:hAnsi="Verdana" w:cs="Tahoma"/>
          <w:bCs/>
          <w:lang w:eastAsia="bg-BG"/>
        </w:rPr>
        <w:t xml:space="preserve"> (ДВ. бр.7/1976г.);</w:t>
      </w:r>
    </w:p>
    <w:p w:rsidR="00A9298E" w:rsidRPr="00A9298E" w:rsidRDefault="00A9298E" w:rsidP="00A9298E">
      <w:pPr>
        <w:ind w:left="284" w:hanging="426"/>
        <w:jc w:val="both"/>
        <w:rPr>
          <w:rFonts w:ascii="Verdana" w:eastAsia="Arial Unicode MS" w:hAnsi="Verdana" w:cs="Tahoma"/>
          <w:bCs/>
          <w:spacing w:val="-6"/>
        </w:rPr>
      </w:pPr>
      <w:r w:rsidRPr="00A9298E">
        <w:rPr>
          <w:rFonts w:ascii="Verdana" w:hAnsi="Verdana"/>
          <w:bCs/>
          <w:spacing w:val="-6"/>
          <w:u w:val="single"/>
        </w:rPr>
        <w:t>Наредба №2</w:t>
      </w:r>
      <w:r w:rsidRPr="00A9298E">
        <w:rPr>
          <w:rFonts w:ascii="Verdana" w:hAnsi="Verdana"/>
          <w:bCs/>
          <w:spacing w:val="-6"/>
        </w:rPr>
        <w:t xml:space="preserve"> -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за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здравните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изисквания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към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компютрите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и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интернет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зали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за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обществено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ползване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(ДВ. бр.15/2007г.); </w:t>
      </w:r>
    </w:p>
    <w:p w:rsidR="00A9298E" w:rsidRPr="00A9298E" w:rsidRDefault="00A9298E" w:rsidP="00A9298E">
      <w:pPr>
        <w:ind w:left="284" w:hanging="426"/>
        <w:jc w:val="both"/>
        <w:rPr>
          <w:rFonts w:ascii="Verdana" w:eastAsia="Arial Unicode MS" w:hAnsi="Verdana" w:cs="Tahoma"/>
          <w:bCs/>
          <w:spacing w:val="-6"/>
        </w:rPr>
      </w:pPr>
      <w:r w:rsidRPr="00A9298E">
        <w:rPr>
          <w:rFonts w:ascii="Verdana" w:hAnsi="Verdana"/>
          <w:u w:val="single"/>
          <w:lang w:val="bg-BG"/>
        </w:rPr>
        <w:t>Наредба №3</w:t>
      </w:r>
      <w:r w:rsidRPr="00A9298E">
        <w:rPr>
          <w:rFonts w:ascii="Verdana" w:hAnsi="Verdana"/>
          <w:lang w:val="bg-BG"/>
        </w:rPr>
        <w:t xml:space="preserve"> - за здравните изисквания към детските градини (ДВ. бр.15/2007г.);</w:t>
      </w:r>
    </w:p>
    <w:p w:rsidR="00A9298E" w:rsidRPr="00A9298E" w:rsidRDefault="00A9298E" w:rsidP="00A9298E">
      <w:pPr>
        <w:snapToGrid w:val="0"/>
        <w:ind w:left="284" w:hanging="426"/>
        <w:jc w:val="both"/>
        <w:rPr>
          <w:rFonts w:ascii="Verdana" w:eastAsia="Arial Unicode MS" w:hAnsi="Verdana" w:cs="Tahoma"/>
          <w:bCs/>
          <w:spacing w:val="-6"/>
        </w:rPr>
      </w:pPr>
      <w:r w:rsidRPr="00A9298E">
        <w:rPr>
          <w:rFonts w:ascii="Verdana" w:hAnsi="Verdana"/>
          <w:bCs/>
          <w:spacing w:val="-6"/>
          <w:u w:val="single"/>
        </w:rPr>
        <w:t>Наредба №24</w:t>
      </w:r>
      <w:r w:rsidRPr="00A9298E">
        <w:rPr>
          <w:rFonts w:ascii="Verdana" w:hAnsi="Verdana"/>
          <w:bCs/>
          <w:spacing w:val="-6"/>
        </w:rPr>
        <w:t xml:space="preserve"> - </w:t>
      </w:r>
      <w:proofErr w:type="spellStart"/>
      <w:r w:rsidRPr="00A9298E">
        <w:rPr>
          <w:rFonts w:ascii="Verdana" w:hAnsi="Verdana"/>
          <w:bCs/>
          <w:spacing w:val="-6"/>
        </w:rPr>
        <w:t>за</w:t>
      </w:r>
      <w:proofErr w:type="spellEnd"/>
      <w:r w:rsidRPr="00A9298E">
        <w:rPr>
          <w:rFonts w:ascii="Verdana" w:hAnsi="Verdana"/>
          <w:bCs/>
          <w:spacing w:val="-6"/>
        </w:rPr>
        <w:t xml:space="preserve"> </w:t>
      </w:r>
      <w:proofErr w:type="spellStart"/>
      <w:r w:rsidRPr="00A9298E">
        <w:rPr>
          <w:rFonts w:ascii="Verdana" w:hAnsi="Verdana"/>
          <w:bCs/>
          <w:spacing w:val="-6"/>
        </w:rPr>
        <w:t>санитарно-хигиенните</w:t>
      </w:r>
      <w:proofErr w:type="spellEnd"/>
      <w:r w:rsidRPr="00A9298E">
        <w:rPr>
          <w:rFonts w:ascii="Verdana" w:hAnsi="Verdana"/>
          <w:bCs/>
          <w:spacing w:val="-6"/>
        </w:rPr>
        <w:t xml:space="preserve"> </w:t>
      </w:r>
      <w:proofErr w:type="spellStart"/>
      <w:r w:rsidRPr="00A9298E">
        <w:rPr>
          <w:rFonts w:ascii="Verdana" w:hAnsi="Verdana"/>
          <w:bCs/>
          <w:spacing w:val="-6"/>
        </w:rPr>
        <w:t>изисквания</w:t>
      </w:r>
      <w:proofErr w:type="spellEnd"/>
      <w:r w:rsidRPr="00A9298E">
        <w:rPr>
          <w:rFonts w:ascii="Verdana" w:hAnsi="Verdana"/>
          <w:bCs/>
          <w:spacing w:val="-6"/>
        </w:rPr>
        <w:t xml:space="preserve"> </w:t>
      </w:r>
      <w:proofErr w:type="spellStart"/>
      <w:r w:rsidRPr="00A9298E">
        <w:rPr>
          <w:rFonts w:ascii="Verdana" w:hAnsi="Verdana"/>
          <w:bCs/>
          <w:spacing w:val="-6"/>
        </w:rPr>
        <w:t>към</w:t>
      </w:r>
      <w:proofErr w:type="spellEnd"/>
      <w:r w:rsidRPr="00A9298E">
        <w:rPr>
          <w:rFonts w:ascii="Verdana" w:hAnsi="Verdana"/>
          <w:bCs/>
          <w:spacing w:val="-6"/>
        </w:rPr>
        <w:t xml:space="preserve"> </w:t>
      </w:r>
      <w:proofErr w:type="spellStart"/>
      <w:r w:rsidRPr="00A9298E">
        <w:rPr>
          <w:rFonts w:ascii="Verdana" w:hAnsi="Verdana"/>
          <w:bCs/>
          <w:spacing w:val="-6"/>
        </w:rPr>
        <w:t>дискотеките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(ДВ. бр.95/2003г.);</w:t>
      </w:r>
    </w:p>
    <w:p w:rsidR="00A9298E" w:rsidRPr="00A9298E" w:rsidRDefault="00A9298E" w:rsidP="00A9298E">
      <w:pPr>
        <w:snapToGrid w:val="0"/>
        <w:ind w:left="284" w:hanging="426"/>
        <w:jc w:val="both"/>
        <w:rPr>
          <w:rFonts w:ascii="Verdana" w:eastAsia="Arial Unicode MS" w:hAnsi="Verdana" w:cs="Tahoma"/>
          <w:bCs/>
          <w:spacing w:val="-6"/>
        </w:rPr>
      </w:pPr>
      <w:r w:rsidRPr="00A9298E">
        <w:rPr>
          <w:rFonts w:ascii="Verdana" w:hAnsi="Verdana"/>
          <w:u w:val="single"/>
          <w:lang w:val="bg-BG"/>
        </w:rPr>
        <w:t>Наредба №26</w:t>
      </w:r>
      <w:r w:rsidRPr="00A9298E">
        <w:rPr>
          <w:rFonts w:ascii="Verdana" w:hAnsi="Verdana"/>
          <w:lang w:val="bg-BG"/>
        </w:rPr>
        <w:t xml:space="preserve"> за устройството и дейността на детските ясли и детските кухни и здравните изисквания  към тях (ДВ. бр.103/2008г.);</w:t>
      </w:r>
    </w:p>
    <w:p w:rsidR="00A9298E" w:rsidRPr="00A9298E" w:rsidRDefault="00A9298E" w:rsidP="00A9298E">
      <w:pPr>
        <w:snapToGrid w:val="0"/>
        <w:ind w:left="284" w:hanging="426"/>
        <w:jc w:val="both"/>
        <w:rPr>
          <w:rFonts w:ascii="Verdana" w:eastAsia="Arial Unicode MS" w:hAnsi="Verdana" w:cs="Tahoma"/>
          <w:bCs/>
          <w:spacing w:val="-6"/>
        </w:rPr>
      </w:pPr>
      <w:r w:rsidRPr="00A9298E">
        <w:rPr>
          <w:rFonts w:ascii="Verdana" w:hAnsi="Verdana"/>
          <w:bCs/>
          <w:spacing w:val="-6"/>
          <w:u w:val="single"/>
        </w:rPr>
        <w:t>Наредба №9</w:t>
      </w:r>
      <w:r w:rsidRPr="00A9298E">
        <w:rPr>
          <w:rFonts w:ascii="Verdana" w:hAnsi="Verdana"/>
          <w:bCs/>
          <w:spacing w:val="-6"/>
        </w:rPr>
        <w:t xml:space="preserve"> -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за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здравно-хигиенните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изисквания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при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използването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на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персонални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компютри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в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обучението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и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извънучебните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дейности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на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</w:t>
      </w:r>
      <w:proofErr w:type="spellStart"/>
      <w:r w:rsidRPr="00A9298E">
        <w:rPr>
          <w:rFonts w:ascii="Verdana" w:eastAsia="Arial Unicode MS" w:hAnsi="Verdana" w:cs="Tahoma"/>
          <w:bCs/>
          <w:spacing w:val="-6"/>
        </w:rPr>
        <w:t>учениците</w:t>
      </w:r>
      <w:proofErr w:type="spellEnd"/>
      <w:r w:rsidRPr="00A9298E">
        <w:rPr>
          <w:rFonts w:ascii="Verdana" w:eastAsia="Arial Unicode MS" w:hAnsi="Verdana" w:cs="Tahoma"/>
          <w:bCs/>
          <w:spacing w:val="-6"/>
        </w:rPr>
        <w:t xml:space="preserve"> (ДВ. бр.46/1994г.);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Calibri"/>
          <w:lang w:val="bg-BG" w:eastAsia="bg-BG"/>
        </w:rPr>
      </w:pPr>
      <w:r w:rsidRPr="00A9298E">
        <w:rPr>
          <w:rFonts w:ascii="Verdana" w:hAnsi="Verdana" w:cs="Calibri"/>
          <w:u w:val="single"/>
          <w:lang w:eastAsia="bg-BG"/>
        </w:rPr>
        <w:t>Наредба №РД-07-3</w:t>
      </w:r>
      <w:r w:rsidRPr="00A9298E">
        <w:rPr>
          <w:rFonts w:ascii="Verdana" w:hAnsi="Verdana" w:cs="Calibri"/>
          <w:lang w:eastAsia="bg-BG"/>
        </w:rPr>
        <w:t xml:space="preserve"> - </w:t>
      </w:r>
      <w:proofErr w:type="spellStart"/>
      <w:r w:rsidRPr="00A9298E">
        <w:rPr>
          <w:rFonts w:ascii="Verdana" w:hAnsi="Verdana" w:cs="Calibri"/>
          <w:lang w:eastAsia="bg-BG"/>
        </w:rPr>
        <w:t>за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минималните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изисквания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за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микроклимата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на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работните</w:t>
      </w:r>
      <w:proofErr w:type="spellEnd"/>
      <w:r w:rsidRPr="00A9298E">
        <w:rPr>
          <w:rFonts w:ascii="Verdana" w:hAnsi="Verdana" w:cs="Calibri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lang w:eastAsia="bg-BG"/>
        </w:rPr>
        <w:t>места</w:t>
      </w:r>
      <w:proofErr w:type="spellEnd"/>
      <w:r w:rsidRPr="00A9298E">
        <w:rPr>
          <w:rFonts w:ascii="Verdana" w:hAnsi="Verdana" w:cs="Calibri"/>
          <w:lang w:val="bg-BG" w:eastAsia="bg-BG"/>
        </w:rPr>
        <w:t xml:space="preserve">          </w:t>
      </w:r>
      <w:proofErr w:type="gramStart"/>
      <w:r w:rsidRPr="00A9298E">
        <w:rPr>
          <w:rFonts w:ascii="Verdana" w:hAnsi="Verdana" w:cs="Calibri"/>
          <w:lang w:val="bg-BG" w:eastAsia="bg-BG"/>
        </w:rPr>
        <w:t xml:space="preserve">   </w:t>
      </w:r>
      <w:r w:rsidRPr="00A9298E">
        <w:rPr>
          <w:rFonts w:ascii="Verdana" w:hAnsi="Verdana" w:cs="Calibri"/>
          <w:lang w:eastAsia="bg-BG"/>
        </w:rPr>
        <w:t>(</w:t>
      </w:r>
      <w:proofErr w:type="gramEnd"/>
      <w:r w:rsidRPr="00A9298E">
        <w:rPr>
          <w:rFonts w:ascii="Verdana" w:hAnsi="Verdana" w:cs="Calibri"/>
          <w:lang w:eastAsia="bg-BG"/>
        </w:rPr>
        <w:t>ДВ. бр.63/2014г.)</w:t>
      </w:r>
      <w:r w:rsidRPr="00A9298E">
        <w:rPr>
          <w:rFonts w:ascii="Verdana" w:hAnsi="Verdana" w:cs="Calibri"/>
          <w:lang w:val="bg-BG" w:eastAsia="bg-BG"/>
        </w:rPr>
        <w:t>.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Calibri"/>
          <w:spacing w:val="-6"/>
          <w:lang w:eastAsia="bg-BG"/>
        </w:rPr>
      </w:pPr>
      <w:proofErr w:type="spellStart"/>
      <w:r w:rsidRPr="00A9298E">
        <w:rPr>
          <w:rFonts w:ascii="Verdana" w:hAnsi="Verdana" w:cs="Calibri"/>
          <w:spacing w:val="-6"/>
          <w:u w:val="single"/>
          <w:lang w:eastAsia="bg-BG"/>
        </w:rPr>
        <w:t>Методически</w:t>
      </w:r>
      <w:proofErr w:type="spellEnd"/>
      <w:r w:rsidRPr="00A9298E">
        <w:rPr>
          <w:rFonts w:ascii="Verdana" w:hAnsi="Verdana" w:cs="Calibri"/>
          <w:spacing w:val="-6"/>
          <w:u w:val="single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u w:val="single"/>
          <w:lang w:eastAsia="bg-BG"/>
        </w:rPr>
        <w:t>указания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измерване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оценка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изкуственото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осветление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в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сгради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40-85,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Сборник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методи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НЦХМЕХ,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том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IV,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изд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.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Стандартизация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>, 1985г.;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Calibri"/>
          <w:spacing w:val="-6"/>
          <w:lang w:eastAsia="bg-BG"/>
        </w:rPr>
      </w:pPr>
      <w:r w:rsidRPr="00A9298E">
        <w:rPr>
          <w:rFonts w:ascii="Verdana" w:hAnsi="Verdana" w:cs="Calibri"/>
          <w:spacing w:val="-6"/>
          <w:u w:val="single"/>
          <w:lang w:eastAsia="bg-BG"/>
        </w:rPr>
        <w:t>Наредба №15</w:t>
      </w:r>
      <w:r w:rsidRPr="00A9298E">
        <w:rPr>
          <w:rFonts w:ascii="Verdana" w:hAnsi="Verdana" w:cs="Calibri"/>
          <w:spacing w:val="-6"/>
          <w:lang w:eastAsia="bg-BG"/>
        </w:rPr>
        <w:t xml:space="preserve"> -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технически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правила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нормативи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проектиране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изграждане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експлоатация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обектите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съоръженията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производство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пренос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разпределение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топлинна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енергия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>.  (ДВ. бр. 68/2005г.);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Calibri"/>
          <w:spacing w:val="-6"/>
          <w:lang w:eastAsia="bg-BG"/>
        </w:rPr>
      </w:pPr>
      <w:r w:rsidRPr="00A9298E">
        <w:rPr>
          <w:rFonts w:ascii="Verdana" w:hAnsi="Verdana" w:cs="Calibri"/>
          <w:spacing w:val="-6"/>
          <w:u w:val="single"/>
          <w:lang w:eastAsia="bg-BG"/>
        </w:rPr>
        <w:t>Наредба №6</w:t>
      </w:r>
      <w:r w:rsidRPr="00A9298E">
        <w:rPr>
          <w:rFonts w:ascii="Verdana" w:hAnsi="Verdana" w:cs="Calibri"/>
          <w:spacing w:val="-6"/>
          <w:lang w:eastAsia="bg-BG"/>
        </w:rPr>
        <w:t xml:space="preserve"> -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минималните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изисквания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осигуряване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здравето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безопастността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работещите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рискове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свързани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с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експозиция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шум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(ДВ. бр. 70/2005г.);</w:t>
      </w:r>
    </w:p>
    <w:p w:rsidR="00A9298E" w:rsidRPr="00A9298E" w:rsidRDefault="00A9298E" w:rsidP="00A9298E">
      <w:pPr>
        <w:ind w:left="284" w:hanging="426"/>
        <w:jc w:val="both"/>
        <w:rPr>
          <w:rFonts w:ascii="Verdana" w:hAnsi="Verdana" w:cs="Calibri"/>
          <w:spacing w:val="-6"/>
          <w:lang w:eastAsia="bg-BG"/>
        </w:rPr>
      </w:pPr>
      <w:r w:rsidRPr="00A9298E">
        <w:rPr>
          <w:rFonts w:ascii="Verdana" w:hAnsi="Verdana" w:cs="Calibri"/>
          <w:spacing w:val="-6"/>
          <w:u w:val="single"/>
          <w:lang w:eastAsia="bg-BG"/>
        </w:rPr>
        <w:t>Наредба №6</w:t>
      </w:r>
      <w:r w:rsidRPr="00A9298E">
        <w:rPr>
          <w:rFonts w:ascii="Verdana" w:hAnsi="Verdana" w:cs="Calibri"/>
          <w:spacing w:val="-6"/>
          <w:lang w:eastAsia="bg-BG"/>
        </w:rPr>
        <w:t xml:space="preserve"> -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показателите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шум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в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околната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среда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отчитащи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степента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дискомфорт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през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различните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части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денонощието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граничните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стойности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показателите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шум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в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околната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среда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в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помещенията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на жилищни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обществени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сгради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в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зони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територии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предназначени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жилищно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строителство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рекреационни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зони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територии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зони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със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смесено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предназначение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,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методите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оценка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стойностите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показателите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шум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и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вредните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ефекти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от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шума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върху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здравето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населението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(ДВ. бр. 58/2006г.);</w:t>
      </w:r>
    </w:p>
    <w:p w:rsidR="005A5B85" w:rsidRPr="00FF3C1C" w:rsidRDefault="00A9298E" w:rsidP="00FF3C1C">
      <w:pPr>
        <w:ind w:left="284" w:hanging="426"/>
        <w:jc w:val="both"/>
        <w:rPr>
          <w:rFonts w:ascii="Verdana" w:hAnsi="Verdana" w:cs="Calibri"/>
          <w:spacing w:val="-6"/>
          <w:lang w:eastAsia="bg-BG"/>
        </w:rPr>
      </w:pPr>
      <w:r w:rsidRPr="00A9298E">
        <w:rPr>
          <w:rFonts w:ascii="Verdana" w:hAnsi="Verdana" w:cs="Calibri"/>
          <w:spacing w:val="-6"/>
          <w:u w:val="single"/>
          <w:lang w:eastAsia="bg-BG"/>
        </w:rPr>
        <w:t xml:space="preserve">ТС </w:t>
      </w:r>
      <w:r w:rsidRPr="00A9298E">
        <w:rPr>
          <w:rFonts w:ascii="Verdana" w:hAnsi="Verdana" w:cs="Calibri"/>
          <w:spacing w:val="-6"/>
          <w:lang w:eastAsia="bg-BG"/>
        </w:rPr>
        <w:t xml:space="preserve">-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Технически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спецификации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на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 xml:space="preserve"> </w:t>
      </w:r>
      <w:proofErr w:type="spellStart"/>
      <w:r w:rsidRPr="00A9298E">
        <w:rPr>
          <w:rFonts w:ascii="Verdana" w:hAnsi="Verdana" w:cs="Calibri"/>
          <w:spacing w:val="-6"/>
          <w:lang w:eastAsia="bg-BG"/>
        </w:rPr>
        <w:t>клиента</w:t>
      </w:r>
      <w:proofErr w:type="spellEnd"/>
      <w:r w:rsidRPr="00A9298E">
        <w:rPr>
          <w:rFonts w:ascii="Verdana" w:hAnsi="Verdana" w:cs="Calibri"/>
          <w:spacing w:val="-6"/>
          <w:lang w:eastAsia="bg-BG"/>
        </w:rPr>
        <w:t>.</w:t>
      </w:r>
    </w:p>
    <w:p w:rsidR="000E77C6" w:rsidRPr="004423B2" w:rsidRDefault="000E77C6" w:rsidP="00EC0C7D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4"/>
          <w:szCs w:val="4"/>
          <w:lang w:val="bg-BG"/>
        </w:rPr>
      </w:pPr>
    </w:p>
    <w:sectPr w:rsidR="000E77C6" w:rsidRPr="004423B2" w:rsidSect="008C703E">
      <w:footerReference w:type="default" r:id="rId7"/>
      <w:footerReference w:type="first" r:id="rId8"/>
      <w:pgSz w:w="11907" w:h="16840" w:code="9"/>
      <w:pgMar w:top="1207" w:right="992" w:bottom="709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6F" w:rsidRDefault="00521B6F">
      <w:r>
        <w:separator/>
      </w:r>
    </w:p>
  </w:endnote>
  <w:endnote w:type="continuationSeparator" w:id="0">
    <w:p w:rsidR="00521B6F" w:rsidRDefault="0052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B6F" w:rsidRPr="006E0A75" w:rsidRDefault="00521B6F" w:rsidP="00EC0C7D">
    <w:pPr>
      <w:pStyle w:val="Footer"/>
      <w:pBdr>
        <w:top w:val="single" w:sz="4" w:space="1" w:color="D9D9D9"/>
      </w:pBdr>
      <w:tabs>
        <w:tab w:val="clear" w:pos="8640"/>
      </w:tabs>
      <w:rPr>
        <w:sz w:val="8"/>
        <w:szCs w:val="8"/>
        <w:lang w:val="be-BY"/>
      </w:rPr>
    </w:pPr>
  </w:p>
  <w:p w:rsidR="00521B6F" w:rsidRPr="00174746" w:rsidRDefault="00521B6F" w:rsidP="00FF3C1C">
    <w:pPr>
      <w:pStyle w:val="Footer"/>
      <w:pBdr>
        <w:top w:val="single" w:sz="4" w:space="1" w:color="D9D9D9"/>
      </w:pBdr>
      <w:tabs>
        <w:tab w:val="clear" w:pos="8640"/>
      </w:tabs>
      <w:jc w:val="right"/>
      <w:rPr>
        <w:rStyle w:val="PageNumber"/>
        <w:rFonts w:ascii="Verdana" w:hAnsi="Verdana"/>
        <w:sz w:val="18"/>
        <w:szCs w:val="18"/>
      </w:rPr>
    </w:pPr>
    <w:r w:rsidRPr="00172D66">
      <w:rPr>
        <w:lang w:val="be-BY"/>
      </w:rPr>
      <w:t xml:space="preserve">Страница </w:t>
    </w:r>
    <w:r w:rsidRPr="00172D66">
      <w:rPr>
        <w:rStyle w:val="PageNumber"/>
        <w:rFonts w:ascii="Verdana" w:hAnsi="Verdana"/>
        <w:sz w:val="18"/>
        <w:szCs w:val="18"/>
      </w:rPr>
      <w:fldChar w:fldCharType="begin"/>
    </w:r>
    <w:r w:rsidRPr="00172D66">
      <w:rPr>
        <w:rStyle w:val="PageNumber"/>
        <w:rFonts w:ascii="Verdana" w:hAnsi="Verdana"/>
        <w:sz w:val="18"/>
        <w:szCs w:val="18"/>
      </w:rPr>
      <w:instrText xml:space="preserve"> PAGE </w:instrText>
    </w:r>
    <w:r w:rsidRPr="00172D66">
      <w:rPr>
        <w:rStyle w:val="PageNumber"/>
        <w:rFonts w:ascii="Verdana" w:hAnsi="Verdana"/>
        <w:sz w:val="18"/>
        <w:szCs w:val="18"/>
      </w:rPr>
      <w:fldChar w:fldCharType="separate"/>
    </w:r>
    <w:r w:rsidR="00FF3C1C">
      <w:rPr>
        <w:rStyle w:val="PageNumber"/>
        <w:rFonts w:ascii="Verdana" w:hAnsi="Verdana"/>
        <w:noProof/>
        <w:sz w:val="18"/>
        <w:szCs w:val="18"/>
      </w:rPr>
      <w:t>2</w:t>
    </w:r>
    <w:r w:rsidRPr="00172D66">
      <w:rPr>
        <w:rStyle w:val="PageNumber"/>
        <w:rFonts w:ascii="Verdana" w:hAnsi="Verdana"/>
        <w:sz w:val="18"/>
        <w:szCs w:val="18"/>
      </w:rPr>
      <w:fldChar w:fldCharType="end"/>
    </w:r>
    <w:r w:rsidRPr="00172D66">
      <w:rPr>
        <w:rStyle w:val="PageNumber"/>
        <w:rFonts w:ascii="Verdana" w:hAnsi="Verdana"/>
        <w:sz w:val="18"/>
        <w:szCs w:val="18"/>
        <w:lang w:val="be-BY"/>
      </w:rPr>
      <w:t>/</w:t>
    </w:r>
    <w:r w:rsidR="00C70472">
      <w:rPr>
        <w:rStyle w:val="PageNumber"/>
        <w:rFonts w:ascii="Verdana" w:hAnsi="Verdana"/>
        <w:sz w:val="18"/>
        <w:szCs w:val="18"/>
        <w:lang w:val="be-BY"/>
      </w:rPr>
      <w:t>3</w:t>
    </w:r>
  </w:p>
  <w:p w:rsidR="00521B6F" w:rsidRPr="008C703E" w:rsidRDefault="00521B6F" w:rsidP="00EC7F15">
    <w:pPr>
      <w:pStyle w:val="Footer"/>
      <w:pBdr>
        <w:top w:val="single" w:sz="4" w:space="1" w:color="D9D9D9"/>
      </w:pBdr>
      <w:tabs>
        <w:tab w:val="clear" w:pos="8640"/>
      </w:tabs>
      <w:rPr>
        <w:sz w:val="12"/>
        <w:szCs w:val="12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B6F" w:rsidRDefault="00521B6F" w:rsidP="00557B3B">
    <w:pPr>
      <w:pStyle w:val="Footer"/>
      <w:pBdr>
        <w:top w:val="single" w:sz="4" w:space="1" w:color="D9D9D9"/>
      </w:pBdr>
      <w:jc w:val="right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6F" w:rsidRDefault="00521B6F">
      <w:r>
        <w:separator/>
      </w:r>
    </w:p>
  </w:footnote>
  <w:footnote w:type="continuationSeparator" w:id="0">
    <w:p w:rsidR="00521B6F" w:rsidRDefault="0052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71"/>
    <w:multiLevelType w:val="hybridMultilevel"/>
    <w:tmpl w:val="E46EF350"/>
    <w:lvl w:ilvl="0" w:tplc="D19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6201C0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46649"/>
    <w:multiLevelType w:val="hybridMultilevel"/>
    <w:tmpl w:val="1D0A8178"/>
    <w:lvl w:ilvl="0" w:tplc="EA7AEBD6">
      <w:start w:val="3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E4B91"/>
    <w:multiLevelType w:val="hybridMultilevel"/>
    <w:tmpl w:val="5378983E"/>
    <w:lvl w:ilvl="0" w:tplc="8828F694">
      <w:start w:val="4"/>
      <w:numFmt w:val="bullet"/>
      <w:lvlText w:val="-"/>
      <w:lvlJc w:val="left"/>
      <w:pPr>
        <w:ind w:left="303" w:hanging="360"/>
      </w:pPr>
      <w:rPr>
        <w:rFonts w:ascii="Verdana" w:eastAsia="Times New Roman" w:hAnsi="Verdana" w:cs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5AF07D1"/>
    <w:multiLevelType w:val="hybridMultilevel"/>
    <w:tmpl w:val="826A96B8"/>
    <w:lvl w:ilvl="0" w:tplc="4118B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A3A37"/>
    <w:multiLevelType w:val="hybridMultilevel"/>
    <w:tmpl w:val="D548EC48"/>
    <w:lvl w:ilvl="0" w:tplc="F8AA3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7E4A"/>
    <w:multiLevelType w:val="hybridMultilevel"/>
    <w:tmpl w:val="F4560B6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84A"/>
    <w:multiLevelType w:val="hybridMultilevel"/>
    <w:tmpl w:val="1F0E9E36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783A"/>
    <w:multiLevelType w:val="hybridMultilevel"/>
    <w:tmpl w:val="42EEF7C6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43942"/>
    <w:multiLevelType w:val="hybridMultilevel"/>
    <w:tmpl w:val="CE5073A4"/>
    <w:lvl w:ilvl="0" w:tplc="8806E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49A2"/>
    <w:multiLevelType w:val="hybridMultilevel"/>
    <w:tmpl w:val="E21281D6"/>
    <w:lvl w:ilvl="0" w:tplc="492C9BF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0B60"/>
    <w:multiLevelType w:val="hybridMultilevel"/>
    <w:tmpl w:val="17847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1353B"/>
    <w:multiLevelType w:val="hybridMultilevel"/>
    <w:tmpl w:val="1A8CCCAA"/>
    <w:lvl w:ilvl="0" w:tplc="48DA2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B1E06"/>
    <w:multiLevelType w:val="hybridMultilevel"/>
    <w:tmpl w:val="250A7118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26474"/>
    <w:multiLevelType w:val="hybridMultilevel"/>
    <w:tmpl w:val="7A766B9C"/>
    <w:lvl w:ilvl="0" w:tplc="B3880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313DAE"/>
    <w:multiLevelType w:val="hybridMultilevel"/>
    <w:tmpl w:val="97F058D0"/>
    <w:lvl w:ilvl="0" w:tplc="C456A4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A1DDA"/>
    <w:multiLevelType w:val="singleLevel"/>
    <w:tmpl w:val="AAB0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F507E47"/>
    <w:multiLevelType w:val="hybridMultilevel"/>
    <w:tmpl w:val="6D50123C"/>
    <w:lvl w:ilvl="0" w:tplc="487E7484">
      <w:numFmt w:val="bullet"/>
      <w:lvlText w:val="-"/>
      <w:lvlJc w:val="left"/>
      <w:pPr>
        <w:ind w:left="394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4F0"/>
    <w:rsid w:val="00002C38"/>
    <w:rsid w:val="0000363C"/>
    <w:rsid w:val="0000439C"/>
    <w:rsid w:val="000058D7"/>
    <w:rsid w:val="00013F30"/>
    <w:rsid w:val="00015991"/>
    <w:rsid w:val="00016FBF"/>
    <w:rsid w:val="000238F0"/>
    <w:rsid w:val="00027BB2"/>
    <w:rsid w:val="000353AE"/>
    <w:rsid w:val="00040341"/>
    <w:rsid w:val="000426F8"/>
    <w:rsid w:val="0004513C"/>
    <w:rsid w:val="00050B49"/>
    <w:rsid w:val="00054B1D"/>
    <w:rsid w:val="000575BF"/>
    <w:rsid w:val="0005771A"/>
    <w:rsid w:val="00063445"/>
    <w:rsid w:val="00066E03"/>
    <w:rsid w:val="00072C11"/>
    <w:rsid w:val="000766A4"/>
    <w:rsid w:val="000804F8"/>
    <w:rsid w:val="00083857"/>
    <w:rsid w:val="00090919"/>
    <w:rsid w:val="000A26A9"/>
    <w:rsid w:val="000A5FA2"/>
    <w:rsid w:val="000A5FD6"/>
    <w:rsid w:val="000C24A8"/>
    <w:rsid w:val="000C250B"/>
    <w:rsid w:val="000C414B"/>
    <w:rsid w:val="000D0BF2"/>
    <w:rsid w:val="000D7967"/>
    <w:rsid w:val="000E2A1D"/>
    <w:rsid w:val="000E5FF7"/>
    <w:rsid w:val="000E77C6"/>
    <w:rsid w:val="000F39D5"/>
    <w:rsid w:val="000F49D8"/>
    <w:rsid w:val="00116059"/>
    <w:rsid w:val="00121268"/>
    <w:rsid w:val="001252CE"/>
    <w:rsid w:val="00125EB0"/>
    <w:rsid w:val="00132AAC"/>
    <w:rsid w:val="00140A40"/>
    <w:rsid w:val="001436C7"/>
    <w:rsid w:val="00144303"/>
    <w:rsid w:val="0014477B"/>
    <w:rsid w:val="001471EA"/>
    <w:rsid w:val="00147B3E"/>
    <w:rsid w:val="00152FB9"/>
    <w:rsid w:val="00154F93"/>
    <w:rsid w:val="00157D1E"/>
    <w:rsid w:val="00162FCB"/>
    <w:rsid w:val="00172D66"/>
    <w:rsid w:val="00174746"/>
    <w:rsid w:val="00176813"/>
    <w:rsid w:val="00180BC6"/>
    <w:rsid w:val="00187119"/>
    <w:rsid w:val="00193582"/>
    <w:rsid w:val="001B4AF7"/>
    <w:rsid w:val="001B4BA5"/>
    <w:rsid w:val="001C42B4"/>
    <w:rsid w:val="001D1804"/>
    <w:rsid w:val="001D34E9"/>
    <w:rsid w:val="001E1FDE"/>
    <w:rsid w:val="001F1A2E"/>
    <w:rsid w:val="00201C7D"/>
    <w:rsid w:val="00206030"/>
    <w:rsid w:val="0020653E"/>
    <w:rsid w:val="00210421"/>
    <w:rsid w:val="00211225"/>
    <w:rsid w:val="002133A3"/>
    <w:rsid w:val="00214259"/>
    <w:rsid w:val="002246F4"/>
    <w:rsid w:val="00233300"/>
    <w:rsid w:val="002402DF"/>
    <w:rsid w:val="00246457"/>
    <w:rsid w:val="00247D41"/>
    <w:rsid w:val="00253B3B"/>
    <w:rsid w:val="00253D70"/>
    <w:rsid w:val="002558D9"/>
    <w:rsid w:val="00256415"/>
    <w:rsid w:val="002604E1"/>
    <w:rsid w:val="00260681"/>
    <w:rsid w:val="00260C84"/>
    <w:rsid w:val="002647CB"/>
    <w:rsid w:val="00266D04"/>
    <w:rsid w:val="00270798"/>
    <w:rsid w:val="002745D3"/>
    <w:rsid w:val="002747C9"/>
    <w:rsid w:val="00274DF6"/>
    <w:rsid w:val="002862A3"/>
    <w:rsid w:val="00292A95"/>
    <w:rsid w:val="002978AB"/>
    <w:rsid w:val="002A493F"/>
    <w:rsid w:val="002B39B6"/>
    <w:rsid w:val="002B4505"/>
    <w:rsid w:val="002B4914"/>
    <w:rsid w:val="002B4AF8"/>
    <w:rsid w:val="002B65D7"/>
    <w:rsid w:val="002B68D9"/>
    <w:rsid w:val="002C02BB"/>
    <w:rsid w:val="002C2048"/>
    <w:rsid w:val="002D4DCA"/>
    <w:rsid w:val="002E18AC"/>
    <w:rsid w:val="002E1FFC"/>
    <w:rsid w:val="002E25EF"/>
    <w:rsid w:val="002E7FCF"/>
    <w:rsid w:val="002F098A"/>
    <w:rsid w:val="002F25B9"/>
    <w:rsid w:val="002F44ED"/>
    <w:rsid w:val="00303BB6"/>
    <w:rsid w:val="00307DBB"/>
    <w:rsid w:val="0031435B"/>
    <w:rsid w:val="0032211F"/>
    <w:rsid w:val="0032325F"/>
    <w:rsid w:val="00327C6D"/>
    <w:rsid w:val="003402C8"/>
    <w:rsid w:val="00340A81"/>
    <w:rsid w:val="0034539B"/>
    <w:rsid w:val="00346684"/>
    <w:rsid w:val="003504F7"/>
    <w:rsid w:val="00361E98"/>
    <w:rsid w:val="003652B3"/>
    <w:rsid w:val="00371DCD"/>
    <w:rsid w:val="00377A61"/>
    <w:rsid w:val="00381B00"/>
    <w:rsid w:val="00395489"/>
    <w:rsid w:val="003A2F89"/>
    <w:rsid w:val="003B2257"/>
    <w:rsid w:val="003B27D1"/>
    <w:rsid w:val="003B3102"/>
    <w:rsid w:val="003C2BFB"/>
    <w:rsid w:val="003C3B4E"/>
    <w:rsid w:val="003D2827"/>
    <w:rsid w:val="003D384E"/>
    <w:rsid w:val="003D4B5B"/>
    <w:rsid w:val="003D6D34"/>
    <w:rsid w:val="003E02EF"/>
    <w:rsid w:val="003F21A0"/>
    <w:rsid w:val="004154CD"/>
    <w:rsid w:val="00425F3E"/>
    <w:rsid w:val="00435B98"/>
    <w:rsid w:val="00441DB7"/>
    <w:rsid w:val="004423B2"/>
    <w:rsid w:val="00451020"/>
    <w:rsid w:val="00451649"/>
    <w:rsid w:val="00457182"/>
    <w:rsid w:val="00460173"/>
    <w:rsid w:val="004611E0"/>
    <w:rsid w:val="00461D1E"/>
    <w:rsid w:val="0046256D"/>
    <w:rsid w:val="00462DD5"/>
    <w:rsid w:val="004634FA"/>
    <w:rsid w:val="0046551F"/>
    <w:rsid w:val="00466737"/>
    <w:rsid w:val="00466DFD"/>
    <w:rsid w:val="00473562"/>
    <w:rsid w:val="0047379C"/>
    <w:rsid w:val="00474CE3"/>
    <w:rsid w:val="00484F81"/>
    <w:rsid w:val="004A1D2B"/>
    <w:rsid w:val="004B0594"/>
    <w:rsid w:val="004B09EA"/>
    <w:rsid w:val="004C3144"/>
    <w:rsid w:val="004C5E11"/>
    <w:rsid w:val="004D5B4E"/>
    <w:rsid w:val="004D75CC"/>
    <w:rsid w:val="004E21A6"/>
    <w:rsid w:val="004E713E"/>
    <w:rsid w:val="004F0B18"/>
    <w:rsid w:val="004F2031"/>
    <w:rsid w:val="004F765C"/>
    <w:rsid w:val="004F7A09"/>
    <w:rsid w:val="00500B5A"/>
    <w:rsid w:val="00506874"/>
    <w:rsid w:val="00513CDB"/>
    <w:rsid w:val="00521B6F"/>
    <w:rsid w:val="00524EF6"/>
    <w:rsid w:val="00534812"/>
    <w:rsid w:val="00546C00"/>
    <w:rsid w:val="0055018B"/>
    <w:rsid w:val="00552D7F"/>
    <w:rsid w:val="00554BAD"/>
    <w:rsid w:val="00557B3B"/>
    <w:rsid w:val="00557F34"/>
    <w:rsid w:val="00560D1D"/>
    <w:rsid w:val="0057056E"/>
    <w:rsid w:val="0057273A"/>
    <w:rsid w:val="005746C3"/>
    <w:rsid w:val="00574EAB"/>
    <w:rsid w:val="00574FB4"/>
    <w:rsid w:val="00577E54"/>
    <w:rsid w:val="00580D44"/>
    <w:rsid w:val="00581628"/>
    <w:rsid w:val="0058779E"/>
    <w:rsid w:val="00587BAC"/>
    <w:rsid w:val="00590C59"/>
    <w:rsid w:val="00592D70"/>
    <w:rsid w:val="005932EE"/>
    <w:rsid w:val="00595539"/>
    <w:rsid w:val="00597A05"/>
    <w:rsid w:val="005A3B17"/>
    <w:rsid w:val="005A4811"/>
    <w:rsid w:val="005A5B85"/>
    <w:rsid w:val="005A71CA"/>
    <w:rsid w:val="005B13BB"/>
    <w:rsid w:val="005B2176"/>
    <w:rsid w:val="005B69F7"/>
    <w:rsid w:val="005C1D79"/>
    <w:rsid w:val="005C6E73"/>
    <w:rsid w:val="005D55E3"/>
    <w:rsid w:val="005D7788"/>
    <w:rsid w:val="005E073E"/>
    <w:rsid w:val="005E26C7"/>
    <w:rsid w:val="005E2A77"/>
    <w:rsid w:val="005E3F84"/>
    <w:rsid w:val="005E4C4A"/>
    <w:rsid w:val="005F3A59"/>
    <w:rsid w:val="005F4E8E"/>
    <w:rsid w:val="005F5D92"/>
    <w:rsid w:val="005F6919"/>
    <w:rsid w:val="00602A0B"/>
    <w:rsid w:val="00602E2F"/>
    <w:rsid w:val="00603D6F"/>
    <w:rsid w:val="006069AA"/>
    <w:rsid w:val="00606E26"/>
    <w:rsid w:val="00610D46"/>
    <w:rsid w:val="006166BA"/>
    <w:rsid w:val="00617F6E"/>
    <w:rsid w:val="00623AD9"/>
    <w:rsid w:val="00635BD1"/>
    <w:rsid w:val="00636641"/>
    <w:rsid w:val="00637E3A"/>
    <w:rsid w:val="00643056"/>
    <w:rsid w:val="006629BD"/>
    <w:rsid w:val="00672088"/>
    <w:rsid w:val="00677A7D"/>
    <w:rsid w:val="00681AF0"/>
    <w:rsid w:val="006829E6"/>
    <w:rsid w:val="006831BD"/>
    <w:rsid w:val="00693EFE"/>
    <w:rsid w:val="006B1547"/>
    <w:rsid w:val="006B39A7"/>
    <w:rsid w:val="006B5C47"/>
    <w:rsid w:val="006C0C0B"/>
    <w:rsid w:val="006D6BD9"/>
    <w:rsid w:val="006E0A75"/>
    <w:rsid w:val="006E1608"/>
    <w:rsid w:val="006E319F"/>
    <w:rsid w:val="006E4A43"/>
    <w:rsid w:val="006E4B67"/>
    <w:rsid w:val="006E5668"/>
    <w:rsid w:val="006F6A7E"/>
    <w:rsid w:val="00700944"/>
    <w:rsid w:val="007025B1"/>
    <w:rsid w:val="0071282F"/>
    <w:rsid w:val="00713E0E"/>
    <w:rsid w:val="0071589D"/>
    <w:rsid w:val="00717881"/>
    <w:rsid w:val="00735089"/>
    <w:rsid w:val="00735461"/>
    <w:rsid w:val="00735898"/>
    <w:rsid w:val="00736E51"/>
    <w:rsid w:val="00744641"/>
    <w:rsid w:val="00745477"/>
    <w:rsid w:val="00747195"/>
    <w:rsid w:val="00755512"/>
    <w:rsid w:val="00756247"/>
    <w:rsid w:val="0076099D"/>
    <w:rsid w:val="00763252"/>
    <w:rsid w:val="0076528F"/>
    <w:rsid w:val="00773B9D"/>
    <w:rsid w:val="0078565E"/>
    <w:rsid w:val="00793F65"/>
    <w:rsid w:val="0079401F"/>
    <w:rsid w:val="0079465B"/>
    <w:rsid w:val="00794909"/>
    <w:rsid w:val="00796A5A"/>
    <w:rsid w:val="007A17C6"/>
    <w:rsid w:val="007A6290"/>
    <w:rsid w:val="007B35D4"/>
    <w:rsid w:val="007B4445"/>
    <w:rsid w:val="007B7537"/>
    <w:rsid w:val="007C1843"/>
    <w:rsid w:val="007C2476"/>
    <w:rsid w:val="007D2445"/>
    <w:rsid w:val="007E08AD"/>
    <w:rsid w:val="007F60DD"/>
    <w:rsid w:val="007F62B6"/>
    <w:rsid w:val="007F6AAF"/>
    <w:rsid w:val="008013C0"/>
    <w:rsid w:val="00801701"/>
    <w:rsid w:val="008026EA"/>
    <w:rsid w:val="00804DAD"/>
    <w:rsid w:val="00807F6D"/>
    <w:rsid w:val="008113B3"/>
    <w:rsid w:val="0081163C"/>
    <w:rsid w:val="00811A34"/>
    <w:rsid w:val="00813F1B"/>
    <w:rsid w:val="00817068"/>
    <w:rsid w:val="008176CD"/>
    <w:rsid w:val="008179A1"/>
    <w:rsid w:val="008201DA"/>
    <w:rsid w:val="00820B2C"/>
    <w:rsid w:val="00825595"/>
    <w:rsid w:val="00830771"/>
    <w:rsid w:val="008348F1"/>
    <w:rsid w:val="0083751F"/>
    <w:rsid w:val="008379BE"/>
    <w:rsid w:val="00840B02"/>
    <w:rsid w:val="00845227"/>
    <w:rsid w:val="0085348A"/>
    <w:rsid w:val="00853591"/>
    <w:rsid w:val="0085674B"/>
    <w:rsid w:val="008572DC"/>
    <w:rsid w:val="00860019"/>
    <w:rsid w:val="00861625"/>
    <w:rsid w:val="008636F4"/>
    <w:rsid w:val="00871FCD"/>
    <w:rsid w:val="00875655"/>
    <w:rsid w:val="008763EF"/>
    <w:rsid w:val="008772BC"/>
    <w:rsid w:val="00877588"/>
    <w:rsid w:val="00883482"/>
    <w:rsid w:val="00884BEA"/>
    <w:rsid w:val="0088516D"/>
    <w:rsid w:val="00887A16"/>
    <w:rsid w:val="008904A4"/>
    <w:rsid w:val="008A0871"/>
    <w:rsid w:val="008A2119"/>
    <w:rsid w:val="008A77B3"/>
    <w:rsid w:val="008B05CA"/>
    <w:rsid w:val="008B070E"/>
    <w:rsid w:val="008B1655"/>
    <w:rsid w:val="008B3406"/>
    <w:rsid w:val="008C703E"/>
    <w:rsid w:val="008D3664"/>
    <w:rsid w:val="008E74F3"/>
    <w:rsid w:val="008F6715"/>
    <w:rsid w:val="008F7A51"/>
    <w:rsid w:val="00903C5C"/>
    <w:rsid w:val="00903CA9"/>
    <w:rsid w:val="00907165"/>
    <w:rsid w:val="00911D1F"/>
    <w:rsid w:val="00921BD1"/>
    <w:rsid w:val="00923C5E"/>
    <w:rsid w:val="009340F7"/>
    <w:rsid w:val="0093462B"/>
    <w:rsid w:val="0093525C"/>
    <w:rsid w:val="00935EDC"/>
    <w:rsid w:val="0093696F"/>
    <w:rsid w:val="00943030"/>
    <w:rsid w:val="00946033"/>
    <w:rsid w:val="00946D85"/>
    <w:rsid w:val="00947904"/>
    <w:rsid w:val="00960933"/>
    <w:rsid w:val="00962B44"/>
    <w:rsid w:val="00963868"/>
    <w:rsid w:val="00964E42"/>
    <w:rsid w:val="00964ECB"/>
    <w:rsid w:val="00965DE0"/>
    <w:rsid w:val="009704CF"/>
    <w:rsid w:val="00971113"/>
    <w:rsid w:val="00971879"/>
    <w:rsid w:val="00971B85"/>
    <w:rsid w:val="00974546"/>
    <w:rsid w:val="009833AF"/>
    <w:rsid w:val="00987841"/>
    <w:rsid w:val="00987EAD"/>
    <w:rsid w:val="00990F16"/>
    <w:rsid w:val="00992236"/>
    <w:rsid w:val="009970AF"/>
    <w:rsid w:val="009A49E5"/>
    <w:rsid w:val="009A5F9F"/>
    <w:rsid w:val="009B37CE"/>
    <w:rsid w:val="009B6310"/>
    <w:rsid w:val="009B76ED"/>
    <w:rsid w:val="009C0221"/>
    <w:rsid w:val="009C682A"/>
    <w:rsid w:val="009D1638"/>
    <w:rsid w:val="009D7F6E"/>
    <w:rsid w:val="009E1D41"/>
    <w:rsid w:val="009E3156"/>
    <w:rsid w:val="009F2485"/>
    <w:rsid w:val="00A022DE"/>
    <w:rsid w:val="00A05618"/>
    <w:rsid w:val="00A201F7"/>
    <w:rsid w:val="00A20494"/>
    <w:rsid w:val="00A23819"/>
    <w:rsid w:val="00A249A5"/>
    <w:rsid w:val="00A25F3F"/>
    <w:rsid w:val="00A27570"/>
    <w:rsid w:val="00A3609A"/>
    <w:rsid w:val="00A55CCD"/>
    <w:rsid w:val="00A56D72"/>
    <w:rsid w:val="00A60B5D"/>
    <w:rsid w:val="00A63F5C"/>
    <w:rsid w:val="00A75528"/>
    <w:rsid w:val="00A83C5F"/>
    <w:rsid w:val="00A9298E"/>
    <w:rsid w:val="00A92A1E"/>
    <w:rsid w:val="00A94916"/>
    <w:rsid w:val="00AA432E"/>
    <w:rsid w:val="00AA6F56"/>
    <w:rsid w:val="00AB4BEC"/>
    <w:rsid w:val="00AC29FD"/>
    <w:rsid w:val="00AC6964"/>
    <w:rsid w:val="00AC72AC"/>
    <w:rsid w:val="00AD0992"/>
    <w:rsid w:val="00AD13E8"/>
    <w:rsid w:val="00AD1D03"/>
    <w:rsid w:val="00AD317D"/>
    <w:rsid w:val="00AD4576"/>
    <w:rsid w:val="00AE0D4B"/>
    <w:rsid w:val="00AE2431"/>
    <w:rsid w:val="00AE45D1"/>
    <w:rsid w:val="00AE4941"/>
    <w:rsid w:val="00AE6F58"/>
    <w:rsid w:val="00AE7880"/>
    <w:rsid w:val="00AE7DB0"/>
    <w:rsid w:val="00AF00C0"/>
    <w:rsid w:val="00AF62CC"/>
    <w:rsid w:val="00B01442"/>
    <w:rsid w:val="00B06F88"/>
    <w:rsid w:val="00B101C6"/>
    <w:rsid w:val="00B149F0"/>
    <w:rsid w:val="00B17FAE"/>
    <w:rsid w:val="00B21F84"/>
    <w:rsid w:val="00B2711F"/>
    <w:rsid w:val="00B41F7C"/>
    <w:rsid w:val="00B42162"/>
    <w:rsid w:val="00B42C40"/>
    <w:rsid w:val="00B47BD4"/>
    <w:rsid w:val="00B50961"/>
    <w:rsid w:val="00B6568E"/>
    <w:rsid w:val="00B764D6"/>
    <w:rsid w:val="00B8279F"/>
    <w:rsid w:val="00B85381"/>
    <w:rsid w:val="00B87A2E"/>
    <w:rsid w:val="00B916EF"/>
    <w:rsid w:val="00B95530"/>
    <w:rsid w:val="00B976CC"/>
    <w:rsid w:val="00BB0917"/>
    <w:rsid w:val="00BB2C39"/>
    <w:rsid w:val="00BB7453"/>
    <w:rsid w:val="00BD4F9A"/>
    <w:rsid w:val="00BD7A6F"/>
    <w:rsid w:val="00BD7B24"/>
    <w:rsid w:val="00BE4448"/>
    <w:rsid w:val="00BE6044"/>
    <w:rsid w:val="00BF0D1D"/>
    <w:rsid w:val="00BF69D8"/>
    <w:rsid w:val="00BF7C74"/>
    <w:rsid w:val="00C0286B"/>
    <w:rsid w:val="00C11089"/>
    <w:rsid w:val="00C22B24"/>
    <w:rsid w:val="00C30B36"/>
    <w:rsid w:val="00C30CE9"/>
    <w:rsid w:val="00C354C3"/>
    <w:rsid w:val="00C36B21"/>
    <w:rsid w:val="00C424CA"/>
    <w:rsid w:val="00C473A4"/>
    <w:rsid w:val="00C6442E"/>
    <w:rsid w:val="00C70472"/>
    <w:rsid w:val="00C70F93"/>
    <w:rsid w:val="00C832E6"/>
    <w:rsid w:val="00C95A07"/>
    <w:rsid w:val="00CA0526"/>
    <w:rsid w:val="00CA1C97"/>
    <w:rsid w:val="00CA2465"/>
    <w:rsid w:val="00CA253D"/>
    <w:rsid w:val="00CA7F8E"/>
    <w:rsid w:val="00CB47AA"/>
    <w:rsid w:val="00CC311F"/>
    <w:rsid w:val="00CC4496"/>
    <w:rsid w:val="00CE1C71"/>
    <w:rsid w:val="00D061B1"/>
    <w:rsid w:val="00D22F7B"/>
    <w:rsid w:val="00D259F5"/>
    <w:rsid w:val="00D31029"/>
    <w:rsid w:val="00D37747"/>
    <w:rsid w:val="00D406CA"/>
    <w:rsid w:val="00D41641"/>
    <w:rsid w:val="00D42BA1"/>
    <w:rsid w:val="00D42E2E"/>
    <w:rsid w:val="00D450FA"/>
    <w:rsid w:val="00D50298"/>
    <w:rsid w:val="00D61AE4"/>
    <w:rsid w:val="00D62EE7"/>
    <w:rsid w:val="00D73DAE"/>
    <w:rsid w:val="00D7472F"/>
    <w:rsid w:val="00D74B31"/>
    <w:rsid w:val="00D76356"/>
    <w:rsid w:val="00D77564"/>
    <w:rsid w:val="00D8151A"/>
    <w:rsid w:val="00D82801"/>
    <w:rsid w:val="00D851C7"/>
    <w:rsid w:val="00D9015E"/>
    <w:rsid w:val="00D93466"/>
    <w:rsid w:val="00D964C8"/>
    <w:rsid w:val="00DA1C3A"/>
    <w:rsid w:val="00DA7FE4"/>
    <w:rsid w:val="00DC168D"/>
    <w:rsid w:val="00DC440E"/>
    <w:rsid w:val="00DC6FF9"/>
    <w:rsid w:val="00DD2F8B"/>
    <w:rsid w:val="00DD483F"/>
    <w:rsid w:val="00DD647C"/>
    <w:rsid w:val="00DE105F"/>
    <w:rsid w:val="00DE1F2B"/>
    <w:rsid w:val="00DE49B6"/>
    <w:rsid w:val="00DE4F2B"/>
    <w:rsid w:val="00DF3AD2"/>
    <w:rsid w:val="00E013E8"/>
    <w:rsid w:val="00E0779F"/>
    <w:rsid w:val="00E10C49"/>
    <w:rsid w:val="00E10E40"/>
    <w:rsid w:val="00E11BCD"/>
    <w:rsid w:val="00E132D5"/>
    <w:rsid w:val="00E16238"/>
    <w:rsid w:val="00E22137"/>
    <w:rsid w:val="00E23D1E"/>
    <w:rsid w:val="00E24019"/>
    <w:rsid w:val="00E24C08"/>
    <w:rsid w:val="00E25FB4"/>
    <w:rsid w:val="00E27352"/>
    <w:rsid w:val="00E3512D"/>
    <w:rsid w:val="00E37591"/>
    <w:rsid w:val="00E41061"/>
    <w:rsid w:val="00E43246"/>
    <w:rsid w:val="00E46ECD"/>
    <w:rsid w:val="00E513EC"/>
    <w:rsid w:val="00E54098"/>
    <w:rsid w:val="00E54FD5"/>
    <w:rsid w:val="00E67297"/>
    <w:rsid w:val="00E76687"/>
    <w:rsid w:val="00E8275D"/>
    <w:rsid w:val="00E85EC4"/>
    <w:rsid w:val="00E879BA"/>
    <w:rsid w:val="00E93A1A"/>
    <w:rsid w:val="00E9640C"/>
    <w:rsid w:val="00EA1D89"/>
    <w:rsid w:val="00EC0A92"/>
    <w:rsid w:val="00EC0C7D"/>
    <w:rsid w:val="00EC7F15"/>
    <w:rsid w:val="00EE436D"/>
    <w:rsid w:val="00EF1490"/>
    <w:rsid w:val="00F01FD2"/>
    <w:rsid w:val="00F024B6"/>
    <w:rsid w:val="00F02871"/>
    <w:rsid w:val="00F04B31"/>
    <w:rsid w:val="00F06B55"/>
    <w:rsid w:val="00F10902"/>
    <w:rsid w:val="00F1203B"/>
    <w:rsid w:val="00F14704"/>
    <w:rsid w:val="00F1606E"/>
    <w:rsid w:val="00F17CB1"/>
    <w:rsid w:val="00F20D27"/>
    <w:rsid w:val="00F24B90"/>
    <w:rsid w:val="00F40C10"/>
    <w:rsid w:val="00F41FE9"/>
    <w:rsid w:val="00F500C9"/>
    <w:rsid w:val="00F5011D"/>
    <w:rsid w:val="00F55D22"/>
    <w:rsid w:val="00F5695F"/>
    <w:rsid w:val="00F61FEB"/>
    <w:rsid w:val="00F63880"/>
    <w:rsid w:val="00F6743D"/>
    <w:rsid w:val="00F67E51"/>
    <w:rsid w:val="00F71C3C"/>
    <w:rsid w:val="00F72CF1"/>
    <w:rsid w:val="00F74DA5"/>
    <w:rsid w:val="00F75C81"/>
    <w:rsid w:val="00F81768"/>
    <w:rsid w:val="00F9623E"/>
    <w:rsid w:val="00FA7283"/>
    <w:rsid w:val="00FB04A9"/>
    <w:rsid w:val="00FB374E"/>
    <w:rsid w:val="00FD019F"/>
    <w:rsid w:val="00FD0CA9"/>
    <w:rsid w:val="00FD11BB"/>
    <w:rsid w:val="00FD14CB"/>
    <w:rsid w:val="00FE18DC"/>
    <w:rsid w:val="00FE5357"/>
    <w:rsid w:val="00FE6090"/>
    <w:rsid w:val="00FE7CBC"/>
    <w:rsid w:val="00FE7F94"/>
    <w:rsid w:val="00FF26B7"/>
    <w:rsid w:val="00FF3C1C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63BCCD9"/>
  <w15:docId w15:val="{38AAFAC8-CBA7-4EB1-B0E6-02305F90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20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Times New Roman" w:hAnsi="Times New Roman"/>
      <w:u w:val="single"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"/>
    <w:basedOn w:val="Normal"/>
    <w:link w:val="HeaderChar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link w:val="BodyTextIndentChar"/>
    <w:rsid w:val="00C0286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0286B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rsid w:val="00C028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286B"/>
    <w:rPr>
      <w:rFonts w:ascii="Arial" w:hAnsi="Arial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971B85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rsid w:val="00971B85"/>
  </w:style>
  <w:style w:type="paragraph" w:customStyle="1" w:styleId="Default">
    <w:name w:val="Default"/>
    <w:rsid w:val="006E4A43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HeaderChar1">
    <w:name w:val="Header Char1"/>
    <w:aliases w:val="Header Char Char"/>
    <w:link w:val="Header"/>
    <w:rsid w:val="0071282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C2048"/>
    <w:pPr>
      <w:overflowPunct/>
      <w:autoSpaceDE/>
      <w:autoSpaceDN/>
      <w:adjustRightInd/>
      <w:textAlignment w:val="auto"/>
    </w:pPr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2C2048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rsid w:val="00214259"/>
    <w:rPr>
      <w:u w:val="single"/>
      <w:lang w:eastAsia="en-US"/>
    </w:rPr>
  </w:style>
  <w:style w:type="paragraph" w:styleId="PlainText">
    <w:name w:val="Plain Text"/>
    <w:aliases w:val="Char,Знак,Знак Знак Зна Char Char Char Знак Знак Знак Знак З,Знак Знак Знак,Знак + Tahoma,Центрирано,Отдясно:  0,06 cm Знак,06 cm Знак Знак,06 cm Знак Знак Знак,06 cm Знак Знак Знак Знак,Знак Знак Зна Char Char,Знак Знак Зна Знак, Знак, Char"/>
    <w:basedOn w:val="Normal"/>
    <w:link w:val="PlainTextChar"/>
    <w:rsid w:val="00DA7FE4"/>
    <w:pPr>
      <w:overflowPunct/>
      <w:autoSpaceDE/>
      <w:autoSpaceDN/>
      <w:adjustRightInd/>
      <w:textAlignment w:val="auto"/>
    </w:pPr>
    <w:rPr>
      <w:rFonts w:ascii="Courier New" w:hAnsi="Courier New"/>
      <w:lang w:val="x-none"/>
    </w:rPr>
  </w:style>
  <w:style w:type="character" w:customStyle="1" w:styleId="PlainTextChar">
    <w:name w:val="Plain Text Char"/>
    <w:aliases w:val="Char Char,Знак Char,Знак Знак Зна Char Char Char Знак Знак Знак Знак З Char,Знак Знак Знак Char,Знак + Tahoma Char,Центрирано Char,Отдясно:  0 Char,06 cm Знак Char,06 cm Знак Знак Char,06 cm Знак Знак Знак Char,Знак Знак Зна Знак Char"/>
    <w:link w:val="PlainText"/>
    <w:rsid w:val="00DA7FE4"/>
    <w:rPr>
      <w:rFonts w:ascii="Courier New" w:hAnsi="Courier New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FA72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aliases w:val=" Char Char"/>
    <w:basedOn w:val="Normal"/>
    <w:link w:val="TitleChar"/>
    <w:qFormat/>
    <w:rsid w:val="00FA7283"/>
    <w:pPr>
      <w:overflowPunct/>
      <w:autoSpaceDE/>
      <w:autoSpaceDN/>
      <w:adjustRightInd/>
      <w:jc w:val="center"/>
      <w:textAlignment w:val="auto"/>
    </w:pPr>
    <w:rPr>
      <w:rFonts w:ascii="Tahoma" w:hAnsi="Tahoma"/>
      <w:b/>
      <w:sz w:val="32"/>
      <w:lang w:val="x-none"/>
    </w:rPr>
  </w:style>
  <w:style w:type="paragraph" w:customStyle="1" w:styleId="NormalVerdana">
    <w:name w:val="Normal + Verdana"/>
    <w:aliases w:val="9 pt"/>
    <w:basedOn w:val="Normal"/>
    <w:rsid w:val="006B1547"/>
    <w:pPr>
      <w:jc w:val="center"/>
    </w:pPr>
    <w:rPr>
      <w:rFonts w:ascii="Verdana" w:hAnsi="Verdana"/>
      <w:b/>
      <w:bCs/>
      <w:lang w:val="bg-BG"/>
    </w:rPr>
  </w:style>
  <w:style w:type="character" w:customStyle="1" w:styleId="Char1">
    <w:name w:val="Char1"/>
    <w:rsid w:val="0032325F"/>
    <w:rPr>
      <w:u w:val="single"/>
      <w:lang w:eastAsia="en-US"/>
    </w:rPr>
  </w:style>
  <w:style w:type="character" w:customStyle="1" w:styleId="search0">
    <w:name w:val="search0"/>
    <w:basedOn w:val="DefaultParagraphFont"/>
    <w:rsid w:val="00606E26"/>
  </w:style>
  <w:style w:type="character" w:customStyle="1" w:styleId="apple-converted-space">
    <w:name w:val="apple-converted-space"/>
    <w:basedOn w:val="DefaultParagraphFont"/>
    <w:rsid w:val="00606E26"/>
  </w:style>
  <w:style w:type="character" w:customStyle="1" w:styleId="search1">
    <w:name w:val="search1"/>
    <w:basedOn w:val="DefaultParagraphFont"/>
    <w:rsid w:val="00606E26"/>
  </w:style>
  <w:style w:type="character" w:customStyle="1" w:styleId="search2">
    <w:name w:val="search2"/>
    <w:basedOn w:val="DefaultParagraphFont"/>
    <w:rsid w:val="00606E26"/>
  </w:style>
  <w:style w:type="character" w:customStyle="1" w:styleId="Char11">
    <w:name w:val="Char11"/>
    <w:rsid w:val="0081163C"/>
    <w:rPr>
      <w:rFonts w:ascii="Arial" w:hAnsi="Arial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4634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selected1">
    <w:name w:val="historyitemselected1"/>
    <w:rsid w:val="004B0594"/>
    <w:rPr>
      <w:b/>
      <w:bCs/>
      <w:i/>
      <w:iCs/>
      <w:color w:val="0086C6"/>
      <w:sz w:val="22"/>
      <w:szCs w:val="22"/>
      <w:shd w:val="clear" w:color="auto" w:fill="FFFFFF"/>
    </w:rPr>
  </w:style>
  <w:style w:type="character" w:customStyle="1" w:styleId="TitleChar">
    <w:name w:val="Title Char"/>
    <w:aliases w:val=" Char Char Char"/>
    <w:link w:val="Title"/>
    <w:rsid w:val="00B17FAE"/>
    <w:rPr>
      <w:rFonts w:ascii="Tahoma" w:hAnsi="Tahoma"/>
      <w:b/>
      <w:sz w:val="32"/>
      <w:lang w:eastAsia="en-US"/>
    </w:rPr>
  </w:style>
  <w:style w:type="paragraph" w:customStyle="1" w:styleId="CharCharCharCharCharCharCharCharCharCharCharChar0">
    <w:name w:val="Char Char Char Char Char Знак Знак Char Char Знак Знак Char Char Char Char Char"/>
    <w:basedOn w:val="Normal"/>
    <w:rsid w:val="00B17FA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TableGrid">
    <w:name w:val="Table Grid"/>
    <w:basedOn w:val="TableNormal"/>
    <w:rsid w:val="00B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rsid w:val="005F6919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val="bg-BG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62B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62B6"/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rsid w:val="00513CDB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ar-SA"/>
    </w:rPr>
  </w:style>
  <w:style w:type="character" w:styleId="Strong">
    <w:name w:val="Strong"/>
    <w:uiPriority w:val="22"/>
    <w:qFormat/>
    <w:rsid w:val="00513CDB"/>
    <w:rPr>
      <w:b/>
      <w:bCs/>
    </w:rPr>
  </w:style>
  <w:style w:type="paragraph" w:styleId="ListParagraph">
    <w:name w:val="List Paragraph"/>
    <w:basedOn w:val="Normal"/>
    <w:uiPriority w:val="34"/>
    <w:qFormat/>
    <w:rsid w:val="00960933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8176CD"/>
    <w:pPr>
      <w:widowControl w:val="0"/>
      <w:overflowPunct/>
      <w:spacing w:line="242" w:lineRule="exact"/>
      <w:jc w:val="both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8">
    <w:name w:val="Font Style28"/>
    <w:uiPriority w:val="99"/>
    <w:rsid w:val="008176C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1">
    <w:name w:val="Font Style21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paragraph" w:customStyle="1" w:styleId="Style14">
    <w:name w:val="Style14"/>
    <w:basedOn w:val="Normal"/>
    <w:uiPriority w:val="99"/>
    <w:rsid w:val="008176CD"/>
    <w:pPr>
      <w:widowControl w:val="0"/>
      <w:overflowPunct/>
      <w:spacing w:line="197" w:lineRule="exact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paragraph" w:customStyle="1" w:styleId="Style15">
    <w:name w:val="Style15"/>
    <w:basedOn w:val="Normal"/>
    <w:uiPriority w:val="99"/>
    <w:rsid w:val="008176CD"/>
    <w:pPr>
      <w:widowControl w:val="0"/>
      <w:overflowPunct/>
      <w:spacing w:line="221" w:lineRule="exact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2">
    <w:name w:val="Font Style22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5">
    <w:name w:val="Font Style25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7">
    <w:name w:val="Font Style27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6">
    <w:name w:val="Font Style26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31">
    <w:name w:val="Font Style31"/>
    <w:uiPriority w:val="99"/>
    <w:rsid w:val="008176CD"/>
    <w:rPr>
      <w:rFonts w:ascii="MS Reference Sans Serif" w:hAnsi="MS Reference Sans Serif" w:cs="MS Reference Sans Serif"/>
      <w:i/>
      <w:iCs/>
      <w:spacing w:val="20"/>
      <w:sz w:val="16"/>
      <w:szCs w:val="16"/>
    </w:rPr>
  </w:style>
  <w:style w:type="character" w:customStyle="1" w:styleId="FontStyle24">
    <w:name w:val="Font Style24"/>
    <w:uiPriority w:val="99"/>
    <w:rsid w:val="008176CD"/>
    <w:rPr>
      <w:rFonts w:ascii="MS Reference Sans Serif" w:hAnsi="MS Reference Sans Serif" w:cs="MS Reference Sans Serif"/>
      <w:b/>
      <w:bCs/>
      <w:spacing w:val="-10"/>
      <w:w w:val="66"/>
      <w:sz w:val="12"/>
      <w:szCs w:val="12"/>
    </w:rPr>
  </w:style>
  <w:style w:type="paragraph" w:customStyle="1" w:styleId="Style12">
    <w:name w:val="Style12"/>
    <w:basedOn w:val="Normal"/>
    <w:uiPriority w:val="99"/>
    <w:rsid w:val="008176CD"/>
    <w:pPr>
      <w:widowControl w:val="0"/>
      <w:overflowPunct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3">
    <w:name w:val="Font Style23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9">
    <w:name w:val="Font Style29"/>
    <w:uiPriority w:val="99"/>
    <w:rsid w:val="008176CD"/>
    <w:rPr>
      <w:rFonts w:ascii="Franklin Gothic Medium Cond" w:hAnsi="Franklin Gothic Medium Cond" w:cs="Franklin Gothic Medium Cond"/>
      <w:b/>
      <w:bCs/>
      <w:spacing w:val="10"/>
      <w:sz w:val="26"/>
      <w:szCs w:val="26"/>
    </w:rPr>
  </w:style>
  <w:style w:type="paragraph" w:customStyle="1" w:styleId="Style3">
    <w:name w:val="Style3"/>
    <w:basedOn w:val="Normal"/>
    <w:uiPriority w:val="99"/>
    <w:rsid w:val="008176CD"/>
    <w:pPr>
      <w:widowControl w:val="0"/>
      <w:overflowPunct/>
      <w:spacing w:line="230" w:lineRule="exact"/>
      <w:jc w:val="both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Donka Petrova</cp:lastModifiedBy>
  <cp:revision>3</cp:revision>
  <cp:lastPrinted>2023-07-04T12:05:00Z</cp:lastPrinted>
  <dcterms:created xsi:type="dcterms:W3CDTF">2023-09-25T11:03:00Z</dcterms:created>
  <dcterms:modified xsi:type="dcterms:W3CDTF">2023-09-25T11:05:00Z</dcterms:modified>
</cp:coreProperties>
</file>