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07ABC" w14:textId="77777777" w:rsidR="00434DCF" w:rsidRPr="00434DCF" w:rsidRDefault="00434DCF" w:rsidP="00434DCF">
      <w:pPr>
        <w:tabs>
          <w:tab w:val="center" w:pos="4320"/>
          <w:tab w:val="right" w:pos="8640"/>
        </w:tabs>
        <w:overflowPunct w:val="0"/>
        <w:autoSpaceDE w:val="0"/>
        <w:autoSpaceDN w:val="0"/>
        <w:adjustRightInd w:val="0"/>
        <w:spacing w:after="0" w:line="240" w:lineRule="auto"/>
        <w:jc w:val="right"/>
        <w:textAlignment w:val="baseline"/>
        <w:rPr>
          <w:rFonts w:ascii="Verdana" w:eastAsia="Times New Roman" w:hAnsi="Verdana" w:cs="Times New Roman"/>
          <w:b/>
          <w:color w:val="FF0000"/>
          <w:sz w:val="20"/>
          <w:szCs w:val="20"/>
          <w:lang w:val="en-GB" w:eastAsia="x-none"/>
        </w:rPr>
      </w:pPr>
    </w:p>
    <w:p w14:paraId="7BA1573C" w14:textId="77777777" w:rsidR="00EE6480" w:rsidRDefault="00EE6480" w:rsidP="00434DCF">
      <w:pPr>
        <w:overflowPunct w:val="0"/>
        <w:autoSpaceDE w:val="0"/>
        <w:autoSpaceDN w:val="0"/>
        <w:adjustRightInd w:val="0"/>
        <w:spacing w:after="0" w:line="360" w:lineRule="auto"/>
        <w:jc w:val="center"/>
        <w:textAlignment w:val="baseline"/>
        <w:rPr>
          <w:rFonts w:ascii="Verdana" w:eastAsia="Times New Roman" w:hAnsi="Verdana" w:cs="Times New Roman"/>
          <w:b/>
          <w:sz w:val="20"/>
          <w:szCs w:val="20"/>
          <w:lang w:val="en-GB"/>
        </w:rPr>
      </w:pPr>
    </w:p>
    <w:p w14:paraId="779C89EF" w14:textId="77777777" w:rsidR="00EE6480" w:rsidRDefault="00EE6480" w:rsidP="00434DCF">
      <w:pPr>
        <w:overflowPunct w:val="0"/>
        <w:autoSpaceDE w:val="0"/>
        <w:autoSpaceDN w:val="0"/>
        <w:adjustRightInd w:val="0"/>
        <w:spacing w:after="0" w:line="360" w:lineRule="auto"/>
        <w:jc w:val="center"/>
        <w:textAlignment w:val="baseline"/>
        <w:rPr>
          <w:rFonts w:ascii="Verdana" w:eastAsia="Times New Roman" w:hAnsi="Verdana" w:cs="Times New Roman"/>
          <w:b/>
          <w:sz w:val="20"/>
          <w:szCs w:val="20"/>
          <w:lang w:val="en-GB"/>
        </w:rPr>
      </w:pPr>
    </w:p>
    <w:p w14:paraId="4B64A0D1" w14:textId="77777777" w:rsidR="00434DCF" w:rsidRPr="00434DCF" w:rsidRDefault="00434DCF" w:rsidP="00434DCF">
      <w:pPr>
        <w:overflowPunct w:val="0"/>
        <w:autoSpaceDE w:val="0"/>
        <w:autoSpaceDN w:val="0"/>
        <w:adjustRightInd w:val="0"/>
        <w:spacing w:after="0" w:line="360" w:lineRule="auto"/>
        <w:jc w:val="center"/>
        <w:textAlignment w:val="baseline"/>
        <w:rPr>
          <w:rFonts w:ascii="Verdana" w:eastAsia="Times New Roman" w:hAnsi="Verdana" w:cs="Times New Roman"/>
          <w:b/>
          <w:sz w:val="20"/>
          <w:szCs w:val="20"/>
          <w:lang w:val="en-GB"/>
        </w:rPr>
      </w:pPr>
      <w:r w:rsidRPr="00434DCF">
        <w:rPr>
          <w:rFonts w:ascii="Verdana" w:eastAsia="Times New Roman" w:hAnsi="Verdana" w:cs="Times New Roman"/>
          <w:b/>
          <w:sz w:val="20"/>
          <w:szCs w:val="20"/>
          <w:lang w:val="en-GB"/>
        </w:rPr>
        <w:t xml:space="preserve">ORDER </w:t>
      </w:r>
    </w:p>
    <w:p w14:paraId="6E7A49AA" w14:textId="3E815A8C" w:rsidR="00EE6480" w:rsidRPr="00C53507" w:rsidRDefault="004C0FB9" w:rsidP="00EE6480">
      <w:pPr>
        <w:overflowPunct w:val="0"/>
        <w:autoSpaceDE w:val="0"/>
        <w:autoSpaceDN w:val="0"/>
        <w:adjustRightInd w:val="0"/>
        <w:spacing w:before="200" w:after="0" w:line="360" w:lineRule="auto"/>
        <w:jc w:val="center"/>
        <w:textAlignment w:val="baseline"/>
        <w:rPr>
          <w:rFonts w:ascii="Verdana" w:eastAsia="Times New Roman" w:hAnsi="Verdana" w:cs="Times New Roman"/>
          <w:b/>
          <w:sz w:val="20"/>
          <w:szCs w:val="20"/>
        </w:rPr>
      </w:pPr>
      <w:r>
        <w:rPr>
          <w:rFonts w:ascii="Verdana" w:eastAsia="Times New Roman" w:hAnsi="Verdana" w:cs="Times New Roman"/>
          <w:b/>
          <w:sz w:val="20"/>
          <w:szCs w:val="20"/>
        </w:rPr>
        <w:t>№</w:t>
      </w:r>
      <w:r w:rsidR="00434DCF" w:rsidRPr="00434DCF">
        <w:rPr>
          <w:rFonts w:ascii="Verdana" w:eastAsia="Times New Roman" w:hAnsi="Verdana" w:cs="Times New Roman"/>
          <w:b/>
          <w:sz w:val="20"/>
          <w:szCs w:val="20"/>
          <w:lang w:val="en-GB"/>
        </w:rPr>
        <w:t xml:space="preserve"> A </w:t>
      </w:r>
      <w:r w:rsidR="00C53507">
        <w:rPr>
          <w:rFonts w:ascii="Verdana" w:eastAsia="Times New Roman" w:hAnsi="Verdana" w:cs="Times New Roman"/>
          <w:b/>
          <w:sz w:val="20"/>
          <w:szCs w:val="20"/>
        </w:rPr>
        <w:t>284</w:t>
      </w:r>
    </w:p>
    <w:p w14:paraId="6468F37F" w14:textId="0397DD28" w:rsidR="00434DCF" w:rsidRPr="004C0FB9" w:rsidRDefault="00434DCF" w:rsidP="00434DCF">
      <w:pPr>
        <w:overflowPunct w:val="0"/>
        <w:autoSpaceDE w:val="0"/>
        <w:autoSpaceDN w:val="0"/>
        <w:adjustRightInd w:val="0"/>
        <w:spacing w:after="0" w:line="360" w:lineRule="auto"/>
        <w:jc w:val="center"/>
        <w:textAlignment w:val="baseline"/>
        <w:rPr>
          <w:rFonts w:ascii="Verdana" w:eastAsia="Times New Roman" w:hAnsi="Verdana" w:cs="Times New Roman"/>
          <w:b/>
          <w:sz w:val="20"/>
          <w:szCs w:val="20"/>
          <w:lang w:val="en-US"/>
        </w:rPr>
      </w:pPr>
      <w:r w:rsidRPr="00434DCF">
        <w:rPr>
          <w:rFonts w:ascii="Verdana" w:eastAsia="Times New Roman" w:hAnsi="Verdana" w:cs="Times New Roman"/>
          <w:b/>
          <w:sz w:val="20"/>
          <w:szCs w:val="20"/>
          <w:lang w:val="en-GB"/>
        </w:rPr>
        <w:t xml:space="preserve">Sofia, </w:t>
      </w:r>
      <w:r w:rsidR="00220AAD" w:rsidRPr="00220AAD">
        <w:rPr>
          <w:rFonts w:ascii="Verdana" w:eastAsia="Times New Roman" w:hAnsi="Verdana" w:cs="Times New Roman"/>
          <w:b/>
          <w:sz w:val="20"/>
          <w:szCs w:val="20"/>
          <w:lang w:val="en-GB"/>
        </w:rPr>
        <w:t>1</w:t>
      </w:r>
      <w:r w:rsidR="004C0FB9">
        <w:rPr>
          <w:rFonts w:ascii="Verdana" w:eastAsia="Times New Roman" w:hAnsi="Verdana" w:cs="Times New Roman"/>
          <w:b/>
          <w:sz w:val="20"/>
          <w:szCs w:val="20"/>
          <w:lang w:val="en-US"/>
        </w:rPr>
        <w:t>7</w:t>
      </w:r>
      <w:r w:rsidR="00220AAD" w:rsidRPr="00220AAD">
        <w:rPr>
          <w:rFonts w:ascii="Verdana" w:eastAsia="Times New Roman" w:hAnsi="Verdana" w:cs="Times New Roman"/>
          <w:b/>
          <w:sz w:val="20"/>
          <w:szCs w:val="20"/>
          <w:lang w:val="en-GB"/>
        </w:rPr>
        <w:t>.0</w:t>
      </w:r>
      <w:r w:rsidR="004C0FB9">
        <w:rPr>
          <w:rFonts w:ascii="Verdana" w:eastAsia="Times New Roman" w:hAnsi="Verdana" w:cs="Times New Roman"/>
          <w:b/>
          <w:sz w:val="20"/>
          <w:szCs w:val="20"/>
          <w:lang w:val="en-US"/>
        </w:rPr>
        <w:t>7</w:t>
      </w:r>
      <w:r w:rsidR="00220AAD" w:rsidRPr="00220AAD">
        <w:rPr>
          <w:rFonts w:ascii="Verdana" w:eastAsia="Times New Roman" w:hAnsi="Verdana" w:cs="Times New Roman"/>
          <w:b/>
          <w:sz w:val="20"/>
          <w:szCs w:val="20"/>
          <w:lang w:val="en-GB"/>
        </w:rPr>
        <w:t>.202</w:t>
      </w:r>
      <w:r w:rsidR="004C0FB9">
        <w:rPr>
          <w:rFonts w:ascii="Verdana" w:eastAsia="Times New Roman" w:hAnsi="Verdana" w:cs="Times New Roman"/>
          <w:b/>
          <w:sz w:val="20"/>
          <w:szCs w:val="20"/>
          <w:lang w:val="en-US"/>
        </w:rPr>
        <w:t>3</w:t>
      </w:r>
    </w:p>
    <w:p w14:paraId="295228FA" w14:textId="77777777" w:rsidR="00434DCF" w:rsidRPr="00434DCF" w:rsidRDefault="00434DCF" w:rsidP="00434DCF">
      <w:pPr>
        <w:spacing w:after="0" w:line="360" w:lineRule="auto"/>
        <w:rPr>
          <w:rFonts w:ascii="Verdana" w:eastAsia="Times New Roman" w:hAnsi="Verdana" w:cs="Arial"/>
          <w:sz w:val="16"/>
          <w:szCs w:val="16"/>
          <w:lang w:val="en-GB"/>
        </w:rPr>
      </w:pPr>
    </w:p>
    <w:p w14:paraId="3B978B25" w14:textId="4ED023DB" w:rsidR="00DE41F0" w:rsidRPr="00DE41F0" w:rsidRDefault="00DE41F0" w:rsidP="00DE41F0">
      <w:pPr>
        <w:spacing w:after="0" w:line="240" w:lineRule="auto"/>
        <w:jc w:val="center"/>
        <w:rPr>
          <w:rFonts w:ascii="Verdana" w:hAnsi="Verdana"/>
          <w:b/>
          <w:bCs/>
          <w:sz w:val="20"/>
          <w:szCs w:val="20"/>
          <w:lang w:val="en-US"/>
        </w:rPr>
      </w:pPr>
      <w:r w:rsidRPr="00DE41F0">
        <w:rPr>
          <w:rFonts w:ascii="Verdana" w:hAnsi="Verdana"/>
          <w:b/>
          <w:bCs/>
          <w:caps/>
          <w:sz w:val="20"/>
          <w:szCs w:val="20"/>
        </w:rPr>
        <w:t>Inspection body of type</w:t>
      </w:r>
      <w:r w:rsidRPr="00DE41F0">
        <w:rPr>
          <w:rFonts w:ascii="Verdana" w:hAnsi="Verdana"/>
          <w:b/>
          <w:bCs/>
          <w:sz w:val="20"/>
          <w:szCs w:val="20"/>
        </w:rPr>
        <w:t xml:space="preserve"> A</w:t>
      </w:r>
      <w:r>
        <w:rPr>
          <w:rFonts w:ascii="Verdana" w:hAnsi="Verdana"/>
          <w:b/>
          <w:bCs/>
          <w:sz w:val="20"/>
          <w:szCs w:val="20"/>
          <w:lang w:val="en-US"/>
        </w:rPr>
        <w:t xml:space="preserve"> at</w:t>
      </w:r>
    </w:p>
    <w:p w14:paraId="772458CC" w14:textId="77777777" w:rsidR="00220AAD" w:rsidRDefault="00220AAD" w:rsidP="00434DCF">
      <w:pPr>
        <w:spacing w:after="0" w:line="240" w:lineRule="auto"/>
        <w:jc w:val="center"/>
        <w:rPr>
          <w:rFonts w:ascii="Verdana" w:hAnsi="Verdana"/>
          <w:b/>
          <w:lang w:val="en"/>
        </w:rPr>
      </w:pPr>
    </w:p>
    <w:p w14:paraId="486F7C73" w14:textId="77777777" w:rsidR="00EE6480" w:rsidRDefault="001C4C3B" w:rsidP="00434DCF">
      <w:pPr>
        <w:spacing w:after="0" w:line="240" w:lineRule="auto"/>
        <w:jc w:val="center"/>
        <w:rPr>
          <w:rFonts w:ascii="Verdana" w:eastAsia="Times New Roman" w:hAnsi="Verdana" w:cs="Arial"/>
          <w:b/>
          <w:bCs/>
          <w:sz w:val="20"/>
          <w:szCs w:val="20"/>
        </w:rPr>
      </w:pPr>
      <w:bookmarkStart w:id="0" w:name="_Hlk141709640"/>
      <w:r>
        <w:rPr>
          <w:rFonts w:ascii="Verdana" w:eastAsia="Times New Roman" w:hAnsi="Verdana" w:cs="Arial"/>
          <w:b/>
          <w:bCs/>
          <w:sz w:val="20"/>
          <w:szCs w:val="20"/>
        </w:rPr>
        <w:t>„</w:t>
      </w:r>
      <w:r w:rsidR="00220AAD" w:rsidRPr="00220AAD">
        <w:rPr>
          <w:rFonts w:ascii="Verdana" w:eastAsia="Times New Roman" w:hAnsi="Verdana" w:cs="Arial"/>
          <w:b/>
          <w:bCs/>
          <w:sz w:val="20"/>
          <w:szCs w:val="20"/>
        </w:rPr>
        <w:t>DIORA CONTROL</w:t>
      </w:r>
      <w:r>
        <w:rPr>
          <w:rFonts w:ascii="Verdana" w:eastAsia="Times New Roman" w:hAnsi="Verdana" w:cs="Arial"/>
          <w:b/>
          <w:bCs/>
          <w:sz w:val="20"/>
          <w:szCs w:val="20"/>
        </w:rPr>
        <w:t>“</w:t>
      </w:r>
      <w:r w:rsidR="00220AAD" w:rsidRPr="00220AAD">
        <w:rPr>
          <w:rFonts w:ascii="Verdana" w:eastAsia="Times New Roman" w:hAnsi="Verdana" w:cs="Arial"/>
          <w:b/>
          <w:bCs/>
          <w:sz w:val="20"/>
          <w:szCs w:val="20"/>
        </w:rPr>
        <w:t xml:space="preserve"> Ltd., town of Pazardzhik</w:t>
      </w:r>
    </w:p>
    <w:bookmarkEnd w:id="0"/>
    <w:p w14:paraId="526D26E4" w14:textId="77777777" w:rsidR="00CB0B24" w:rsidRPr="00434DCF" w:rsidRDefault="00CB0B24" w:rsidP="00434DCF">
      <w:pPr>
        <w:spacing w:after="0" w:line="240" w:lineRule="auto"/>
        <w:jc w:val="center"/>
        <w:rPr>
          <w:rFonts w:ascii="Verdana" w:eastAsia="Times New Roman" w:hAnsi="Verdana" w:cs="Arial"/>
          <w:b/>
          <w:bCs/>
          <w:sz w:val="20"/>
          <w:szCs w:val="20"/>
        </w:rPr>
      </w:pPr>
    </w:p>
    <w:p w14:paraId="25A7F74B" w14:textId="77777777" w:rsidR="00C53507" w:rsidRPr="000E4632" w:rsidRDefault="00C53507" w:rsidP="00C53507">
      <w:pPr>
        <w:spacing w:line="240" w:lineRule="auto"/>
        <w:jc w:val="center"/>
        <w:rPr>
          <w:rFonts w:ascii="Verdana" w:hAnsi="Verdana"/>
          <w:b/>
          <w:sz w:val="20"/>
          <w:szCs w:val="20"/>
        </w:rPr>
      </w:pPr>
      <w:r w:rsidRPr="000E4632">
        <w:rPr>
          <w:rFonts w:ascii="Verdana" w:hAnsi="Verdana"/>
          <w:b/>
          <w:sz w:val="20"/>
          <w:szCs w:val="20"/>
          <w:lang w:val="en-GB"/>
        </w:rPr>
        <w:t>Address of management and office:</w:t>
      </w:r>
    </w:p>
    <w:p w14:paraId="37C6CEB7" w14:textId="77777777" w:rsidR="00C53507" w:rsidRPr="000E4632" w:rsidRDefault="00C53507" w:rsidP="00C53507">
      <w:pPr>
        <w:spacing w:line="240" w:lineRule="auto"/>
        <w:jc w:val="center"/>
        <w:rPr>
          <w:rFonts w:ascii="Verdana" w:hAnsi="Verdana"/>
          <w:sz w:val="20"/>
          <w:szCs w:val="20"/>
        </w:rPr>
      </w:pPr>
      <w:r w:rsidRPr="000E4632">
        <w:rPr>
          <w:rFonts w:ascii="Verdana" w:hAnsi="Verdana"/>
          <w:sz w:val="20"/>
          <w:szCs w:val="20"/>
        </w:rPr>
        <w:t>4400 Pazardzhik, 7 “Kom” Str.</w:t>
      </w:r>
    </w:p>
    <w:p w14:paraId="73DC6E3D" w14:textId="77777777" w:rsidR="00EE6480" w:rsidRPr="00CB0B24" w:rsidRDefault="00EE6480" w:rsidP="00CB0B24">
      <w:pPr>
        <w:spacing w:after="200" w:line="240" w:lineRule="auto"/>
        <w:jc w:val="center"/>
        <w:rPr>
          <w:rFonts w:ascii="Verdana" w:eastAsia="Times New Roman" w:hAnsi="Verdana" w:cs="Times New Roman"/>
          <w:sz w:val="20"/>
          <w:szCs w:val="20"/>
          <w:lang w:val="en-US"/>
        </w:rPr>
      </w:pPr>
    </w:p>
    <w:p w14:paraId="6A7E0FCC" w14:textId="77777777" w:rsidR="00185C34" w:rsidRDefault="00434DCF" w:rsidP="00434DCF">
      <w:pPr>
        <w:widowControl w:val="0"/>
        <w:shd w:val="clear" w:color="auto" w:fill="FFFFFF"/>
        <w:spacing w:before="60" w:after="0" w:line="240" w:lineRule="auto"/>
        <w:jc w:val="both"/>
        <w:rPr>
          <w:rFonts w:ascii="Verdana" w:eastAsia="Calibri" w:hAnsi="Verdana" w:cs="Arial"/>
          <w:b/>
          <w:bCs/>
          <w:sz w:val="20"/>
          <w:szCs w:val="20"/>
          <w:lang w:val="en-US" w:eastAsia="bg-BG"/>
        </w:rPr>
      </w:pPr>
      <w:r w:rsidRPr="00434DCF">
        <w:rPr>
          <w:rFonts w:ascii="Verdana" w:eastAsia="Calibri" w:hAnsi="Verdana" w:cs="Arial"/>
          <w:b/>
          <w:bCs/>
          <w:sz w:val="20"/>
          <w:szCs w:val="20"/>
          <w:lang w:val="en-US" w:eastAsia="bg-BG"/>
        </w:rPr>
        <w:t>To perform inspection of:</w:t>
      </w:r>
    </w:p>
    <w:tbl>
      <w:tblPr>
        <w:tblW w:w="10097" w:type="dxa"/>
        <w:tblInd w:w="-341" w:type="dxa"/>
        <w:tblLayout w:type="fixed"/>
        <w:tblLook w:val="04A0" w:firstRow="1" w:lastRow="0" w:firstColumn="1" w:lastColumn="0" w:noHBand="0" w:noVBand="1"/>
      </w:tblPr>
      <w:tblGrid>
        <w:gridCol w:w="10097"/>
      </w:tblGrid>
      <w:tr w:rsidR="0053001C" w:rsidRPr="00185C34" w14:paraId="4BEE560D" w14:textId="77777777" w:rsidTr="0074641F">
        <w:trPr>
          <w:trHeight w:val="193"/>
        </w:trPr>
        <w:tc>
          <w:tcPr>
            <w:tcW w:w="10097" w:type="dxa"/>
          </w:tcPr>
          <w:p w14:paraId="0130E5D9" w14:textId="77777777" w:rsidR="0053001C" w:rsidRPr="00185C34" w:rsidRDefault="0053001C" w:rsidP="00C34273">
            <w:pPr>
              <w:widowControl w:val="0"/>
              <w:suppressAutoHyphens/>
              <w:spacing w:after="0" w:line="240" w:lineRule="auto"/>
              <w:rPr>
                <w:rFonts w:ascii="Times New Roman" w:eastAsia="Times New Roman" w:hAnsi="Times New Roman" w:cs="Times New Roman"/>
                <w:sz w:val="24"/>
                <w:szCs w:val="24"/>
                <w:lang w:eastAsia="bg-BG"/>
              </w:rPr>
            </w:pPr>
          </w:p>
        </w:tc>
      </w:tr>
      <w:tr w:rsidR="00BA191B" w:rsidRPr="00185C34" w14:paraId="16921005" w14:textId="77777777" w:rsidTr="0074641F">
        <w:trPr>
          <w:trHeight w:val="193"/>
        </w:trPr>
        <w:tc>
          <w:tcPr>
            <w:tcW w:w="10097" w:type="dxa"/>
          </w:tcPr>
          <w:tbl>
            <w:tblPr>
              <w:tblStyle w:val="TableGrid"/>
              <w:tblW w:w="9589" w:type="dxa"/>
              <w:tblLayout w:type="fixed"/>
              <w:tblLook w:val="04A0" w:firstRow="1" w:lastRow="0" w:firstColumn="1" w:lastColumn="0" w:noHBand="0" w:noVBand="1"/>
            </w:tblPr>
            <w:tblGrid>
              <w:gridCol w:w="517"/>
              <w:gridCol w:w="1559"/>
              <w:gridCol w:w="1559"/>
              <w:gridCol w:w="1985"/>
              <w:gridCol w:w="2126"/>
              <w:gridCol w:w="6"/>
              <w:gridCol w:w="1837"/>
            </w:tblGrid>
            <w:tr w:rsidR="00F214A1" w:rsidRPr="0074641F" w14:paraId="46534A3F" w14:textId="77777777" w:rsidTr="008D5626">
              <w:tc>
                <w:tcPr>
                  <w:tcW w:w="7752" w:type="dxa"/>
                  <w:gridSpan w:val="6"/>
                </w:tcPr>
                <w:p w14:paraId="11680E9D" w14:textId="77777777" w:rsidR="00F214A1" w:rsidRPr="0074641F" w:rsidRDefault="00F214A1" w:rsidP="0074641F">
                  <w:pPr>
                    <w:widowControl w:val="0"/>
                    <w:suppressAutoHyphens/>
                    <w:rPr>
                      <w:rFonts w:ascii="Verdana" w:eastAsia="Times New Roman" w:hAnsi="Verdana" w:cs="Times New Roman"/>
                      <w:sz w:val="18"/>
                      <w:szCs w:val="18"/>
                    </w:rPr>
                  </w:pPr>
                  <w:r w:rsidRPr="0074641F">
                    <w:rPr>
                      <w:rFonts w:ascii="Verdana" w:eastAsia="Times New Roman" w:hAnsi="Verdana" w:cs="Times New Roman"/>
                      <w:b/>
                      <w:color w:val="000000"/>
                      <w:sz w:val="18"/>
                      <w:szCs w:val="18"/>
                      <w:lang w:val="en-GB"/>
                    </w:rPr>
                    <w:t>Scope type:</w:t>
                  </w:r>
                  <w:r w:rsidRPr="0074641F">
                    <w:rPr>
                      <w:rFonts w:ascii="Verdana" w:eastAsia="Times New Roman" w:hAnsi="Verdana" w:cs="Times New Roman"/>
                      <w:color w:val="000000"/>
                      <w:sz w:val="18"/>
                      <w:szCs w:val="18"/>
                      <w:lang w:val="en-GB"/>
                    </w:rPr>
                    <w:t xml:space="preserve"> </w:t>
                  </w:r>
                  <w:r w:rsidRPr="0074641F">
                    <w:rPr>
                      <w:rFonts w:ascii="Verdana" w:eastAsia="Times New Roman" w:hAnsi="Verdana" w:cs="Times New Roman"/>
                      <w:i/>
                      <w:color w:val="000000"/>
                      <w:sz w:val="18"/>
                      <w:szCs w:val="18"/>
                      <w:lang w:val="en-GB"/>
                    </w:rPr>
                    <w:t>Flexible*</w:t>
                  </w:r>
                </w:p>
              </w:tc>
              <w:tc>
                <w:tcPr>
                  <w:tcW w:w="1837" w:type="dxa"/>
                </w:tcPr>
                <w:p w14:paraId="60054C77" w14:textId="77777777" w:rsidR="00F214A1" w:rsidRPr="0074641F" w:rsidRDefault="00F214A1" w:rsidP="0074641F">
                  <w:pPr>
                    <w:widowControl w:val="0"/>
                    <w:suppressAutoHyphens/>
                    <w:rPr>
                      <w:rFonts w:ascii="Verdana" w:eastAsia="Times New Roman" w:hAnsi="Verdana" w:cs="Times New Roman"/>
                      <w:sz w:val="18"/>
                      <w:szCs w:val="18"/>
                    </w:rPr>
                  </w:pPr>
                </w:p>
              </w:tc>
            </w:tr>
            <w:tr w:rsidR="008D5626" w:rsidRPr="0074641F" w14:paraId="7830E33B" w14:textId="77777777" w:rsidTr="001C4C3B">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045424A3" w14:textId="77777777" w:rsidR="008D5626" w:rsidRPr="0074641F" w:rsidRDefault="008D5626" w:rsidP="0074641F">
                  <w:pPr>
                    <w:widowControl w:val="0"/>
                    <w:rPr>
                      <w:rFonts w:ascii="Verdana" w:hAnsi="Verdana"/>
                      <w:b/>
                      <w:sz w:val="18"/>
                      <w:szCs w:val="18"/>
                      <w:lang w:val="en-US"/>
                    </w:rPr>
                  </w:pPr>
                  <w:r w:rsidRPr="0074641F">
                    <w:rPr>
                      <w:rFonts w:ascii="Verdana" w:hAnsi="Verdana"/>
                      <w:b/>
                      <w:sz w:val="18"/>
                      <w:szCs w:val="18"/>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0E3B36" w14:textId="77777777" w:rsidR="008D5626" w:rsidRPr="0074641F" w:rsidRDefault="008D5626" w:rsidP="0074641F">
                  <w:pPr>
                    <w:widowControl w:val="0"/>
                    <w:rPr>
                      <w:rFonts w:ascii="Verdana" w:hAnsi="Verdana"/>
                      <w:b/>
                      <w:sz w:val="18"/>
                      <w:szCs w:val="18"/>
                      <w:lang w:val="en-US"/>
                    </w:rPr>
                  </w:pPr>
                  <w:r w:rsidRPr="0074641F">
                    <w:rPr>
                      <w:rFonts w:ascii="Verdana" w:hAnsi="Verdana"/>
                      <w:b/>
                      <w:sz w:val="18"/>
                      <w:szCs w:val="18"/>
                      <w:lang w:val="en-US"/>
                    </w:rPr>
                    <w:t>Scope of inspection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C0250B8" w14:textId="77777777" w:rsidR="008D5626" w:rsidRPr="0074641F" w:rsidRDefault="008D5626" w:rsidP="0074641F">
                  <w:pPr>
                    <w:widowControl w:val="0"/>
                    <w:rPr>
                      <w:rFonts w:ascii="Verdana" w:hAnsi="Verdana"/>
                      <w:b/>
                      <w:sz w:val="18"/>
                      <w:szCs w:val="18"/>
                      <w:lang w:val="en-US"/>
                    </w:rPr>
                  </w:pPr>
                  <w:r w:rsidRPr="0074641F">
                    <w:rPr>
                      <w:rFonts w:ascii="Verdana" w:hAnsi="Verdana"/>
                      <w:b/>
                      <w:sz w:val="18"/>
                      <w:szCs w:val="18"/>
                      <w:lang w:val="en-US"/>
                    </w:rPr>
                    <w:t>Type of inspection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DF9555" w14:textId="77777777" w:rsidR="001C4C3B" w:rsidRDefault="008D5626" w:rsidP="0074641F">
                  <w:pPr>
                    <w:widowControl w:val="0"/>
                    <w:rPr>
                      <w:rFonts w:ascii="Verdana" w:hAnsi="Verdana"/>
                      <w:b/>
                      <w:sz w:val="18"/>
                      <w:szCs w:val="18"/>
                      <w:lang w:val="en-US"/>
                    </w:rPr>
                  </w:pPr>
                  <w:r w:rsidRPr="0074641F">
                    <w:rPr>
                      <w:rFonts w:ascii="Verdana" w:hAnsi="Verdana"/>
                      <w:b/>
                      <w:sz w:val="18"/>
                      <w:szCs w:val="18"/>
                      <w:lang w:val="en-US"/>
                    </w:rPr>
                    <w:t>Inspection Parameter/</w:t>
                  </w:r>
                </w:p>
                <w:p w14:paraId="1F70CCB3" w14:textId="77777777" w:rsidR="008D5626" w:rsidRPr="0074641F" w:rsidRDefault="008D5626" w:rsidP="0074641F">
                  <w:pPr>
                    <w:widowControl w:val="0"/>
                    <w:rPr>
                      <w:rFonts w:ascii="Verdana" w:hAnsi="Verdana"/>
                      <w:b/>
                      <w:sz w:val="18"/>
                      <w:szCs w:val="18"/>
                      <w:lang w:val="en-US"/>
                    </w:rPr>
                  </w:pPr>
                  <w:r w:rsidRPr="0074641F">
                    <w:rPr>
                      <w:rFonts w:ascii="Verdana" w:hAnsi="Verdana"/>
                      <w:b/>
                      <w:sz w:val="18"/>
                      <w:szCs w:val="18"/>
                      <w:lang w:val="en-US"/>
                    </w:rPr>
                    <w:t xml:space="preserve">characteristic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569BB4E" w14:textId="77777777" w:rsidR="008D5626" w:rsidRPr="0074641F" w:rsidRDefault="008D5626" w:rsidP="0074641F">
                  <w:pPr>
                    <w:widowControl w:val="0"/>
                    <w:rPr>
                      <w:rFonts w:ascii="Verdana" w:hAnsi="Verdana"/>
                      <w:b/>
                      <w:sz w:val="18"/>
                      <w:szCs w:val="18"/>
                      <w:lang w:val="en-US"/>
                    </w:rPr>
                  </w:pPr>
                  <w:r w:rsidRPr="0074641F">
                    <w:rPr>
                      <w:rFonts w:ascii="Verdana" w:hAnsi="Verdana"/>
                      <w:b/>
                      <w:sz w:val="18"/>
                      <w:szCs w:val="18"/>
                      <w:lang w:val="en-US"/>
                    </w:rPr>
                    <w:t>Testing/</w:t>
                  </w:r>
                  <w:r w:rsidR="001C4C3B">
                    <w:rPr>
                      <w:rFonts w:ascii="Verdana" w:hAnsi="Verdana"/>
                      <w:b/>
                      <w:sz w:val="18"/>
                      <w:szCs w:val="18"/>
                      <w:lang w:val="en-US"/>
                    </w:rPr>
                    <w:t>measure</w:t>
                  </w:r>
                  <w:r w:rsidR="001C4C3B">
                    <w:rPr>
                      <w:rFonts w:ascii="Verdana" w:hAnsi="Verdana"/>
                      <w:b/>
                      <w:sz w:val="18"/>
                      <w:szCs w:val="18"/>
                      <w:lang w:val="bg-BG"/>
                    </w:rPr>
                    <w:t>-</w:t>
                  </w:r>
                  <w:proofErr w:type="spellStart"/>
                  <w:r w:rsidRPr="0074641F">
                    <w:rPr>
                      <w:rFonts w:ascii="Verdana" w:hAnsi="Verdana"/>
                      <w:b/>
                      <w:sz w:val="18"/>
                      <w:szCs w:val="18"/>
                      <w:lang w:val="en-US"/>
                    </w:rPr>
                    <w:t>ing</w:t>
                  </w:r>
                  <w:proofErr w:type="spellEnd"/>
                  <w:r w:rsidRPr="0074641F">
                    <w:rPr>
                      <w:rFonts w:ascii="Verdana" w:hAnsi="Verdana"/>
                      <w:b/>
                      <w:sz w:val="18"/>
                      <w:szCs w:val="18"/>
                      <w:lang w:val="en-US"/>
                    </w:rPr>
                    <w:t xml:space="preserve"> methods applied during inspection</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44375BB" w14:textId="77777777" w:rsidR="008D5626" w:rsidRPr="0074641F" w:rsidRDefault="008D5626" w:rsidP="0074641F">
                  <w:pPr>
                    <w:widowControl w:val="0"/>
                    <w:rPr>
                      <w:rFonts w:ascii="Verdana" w:hAnsi="Verdana"/>
                      <w:b/>
                      <w:sz w:val="18"/>
                      <w:szCs w:val="18"/>
                      <w:lang w:val="en-US"/>
                    </w:rPr>
                  </w:pPr>
                  <w:r w:rsidRPr="0074641F">
                    <w:rPr>
                      <w:rFonts w:ascii="Verdana" w:hAnsi="Verdana"/>
                      <w:b/>
                      <w:sz w:val="18"/>
                      <w:szCs w:val="18"/>
                      <w:lang w:val="en-US"/>
                    </w:rPr>
                    <w:t>Regulations, standards, specifications,</w:t>
                  </w:r>
                </w:p>
                <w:p w14:paraId="2B084AF8" w14:textId="77777777" w:rsidR="008D5626" w:rsidRPr="0074641F" w:rsidRDefault="008D5626" w:rsidP="0074641F">
                  <w:pPr>
                    <w:widowControl w:val="0"/>
                    <w:rPr>
                      <w:rFonts w:ascii="Verdana" w:hAnsi="Verdana"/>
                      <w:b/>
                      <w:sz w:val="18"/>
                      <w:szCs w:val="18"/>
                      <w:lang w:val="en-US"/>
                    </w:rPr>
                  </w:pPr>
                  <w:r w:rsidRPr="0074641F">
                    <w:rPr>
                      <w:rFonts w:ascii="Verdana" w:hAnsi="Verdana"/>
                      <w:b/>
                      <w:sz w:val="18"/>
                      <w:szCs w:val="18"/>
                      <w:lang w:val="en-US"/>
                    </w:rPr>
                    <w:t>diagrams</w:t>
                  </w:r>
                </w:p>
              </w:tc>
            </w:tr>
            <w:tr w:rsidR="008D5626" w:rsidRPr="0074641F" w14:paraId="0DFFFF99" w14:textId="77777777" w:rsidTr="001C4C3B">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068A5828" w14:textId="77777777" w:rsidR="008D5626" w:rsidRPr="0074641F" w:rsidRDefault="008D5626" w:rsidP="0074641F">
                  <w:pPr>
                    <w:widowControl w:val="0"/>
                    <w:spacing w:line="276" w:lineRule="auto"/>
                    <w:rPr>
                      <w:rFonts w:ascii="Verdana" w:hAnsi="Verdana"/>
                      <w:b/>
                      <w:sz w:val="18"/>
                      <w:szCs w:val="18"/>
                      <w:lang w:val="en-US"/>
                    </w:rPr>
                  </w:pPr>
                  <w:r w:rsidRPr="0074641F">
                    <w:rPr>
                      <w:rFonts w:ascii="Verdana" w:hAnsi="Verdana"/>
                      <w:b/>
                      <w:sz w:val="18"/>
                      <w:szCs w:val="1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64A49E" w14:textId="77777777" w:rsidR="008D5626" w:rsidRPr="0074641F" w:rsidRDefault="008D5626" w:rsidP="0074641F">
                  <w:pPr>
                    <w:widowControl w:val="0"/>
                    <w:spacing w:line="276" w:lineRule="auto"/>
                    <w:rPr>
                      <w:rFonts w:ascii="Verdana" w:hAnsi="Verdana"/>
                      <w:b/>
                      <w:sz w:val="18"/>
                      <w:szCs w:val="18"/>
                      <w:lang w:val="en-US"/>
                    </w:rPr>
                  </w:pPr>
                  <w:r w:rsidRPr="0074641F">
                    <w:rPr>
                      <w:rFonts w:ascii="Verdana" w:hAnsi="Verdana"/>
                      <w:b/>
                      <w:sz w:val="18"/>
                      <w:szCs w:val="18"/>
                      <w:lang w:val="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40BE9B6" w14:textId="77777777" w:rsidR="008D5626" w:rsidRPr="0074641F" w:rsidRDefault="008D5626" w:rsidP="0074641F">
                  <w:pPr>
                    <w:widowControl w:val="0"/>
                    <w:spacing w:line="276" w:lineRule="auto"/>
                    <w:rPr>
                      <w:rFonts w:ascii="Verdana" w:hAnsi="Verdana"/>
                      <w:b/>
                      <w:sz w:val="18"/>
                      <w:szCs w:val="18"/>
                      <w:lang w:val="en-US"/>
                    </w:rPr>
                  </w:pPr>
                  <w:r w:rsidRPr="0074641F">
                    <w:rPr>
                      <w:rFonts w:ascii="Verdana" w:hAnsi="Verdana"/>
                      <w:b/>
                      <w:sz w:val="18"/>
                      <w:szCs w:val="18"/>
                      <w:lang w:val="en-U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811BA50" w14:textId="77777777" w:rsidR="008D5626" w:rsidRPr="0074641F" w:rsidRDefault="008D5626" w:rsidP="0074641F">
                  <w:pPr>
                    <w:widowControl w:val="0"/>
                    <w:spacing w:line="276" w:lineRule="auto"/>
                    <w:rPr>
                      <w:rFonts w:ascii="Verdana" w:hAnsi="Verdana"/>
                      <w:b/>
                      <w:sz w:val="18"/>
                      <w:szCs w:val="18"/>
                      <w:lang w:val="en-US"/>
                    </w:rPr>
                  </w:pPr>
                  <w:r w:rsidRPr="0074641F">
                    <w:rPr>
                      <w:rFonts w:ascii="Verdana" w:hAnsi="Verdana"/>
                      <w:b/>
                      <w:sz w:val="18"/>
                      <w:szCs w:val="18"/>
                      <w:lang w:val="en-US"/>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258F0A" w14:textId="77777777" w:rsidR="008D5626" w:rsidRPr="0074641F" w:rsidRDefault="008D5626" w:rsidP="0074641F">
                  <w:pPr>
                    <w:widowControl w:val="0"/>
                    <w:spacing w:line="276" w:lineRule="auto"/>
                    <w:rPr>
                      <w:rFonts w:ascii="Verdana" w:hAnsi="Verdana"/>
                      <w:b/>
                      <w:sz w:val="18"/>
                      <w:szCs w:val="18"/>
                      <w:lang w:val="en-US"/>
                    </w:rPr>
                  </w:pPr>
                  <w:r w:rsidRPr="0074641F">
                    <w:rPr>
                      <w:rFonts w:ascii="Verdana" w:hAnsi="Verdana"/>
                      <w:b/>
                      <w:sz w:val="18"/>
                      <w:szCs w:val="18"/>
                      <w:lang w:val="en-US"/>
                    </w:rPr>
                    <w:t>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AED55C3" w14:textId="77777777" w:rsidR="008D5626" w:rsidRPr="0074641F" w:rsidRDefault="008D5626" w:rsidP="0074641F">
                  <w:pPr>
                    <w:widowControl w:val="0"/>
                    <w:spacing w:line="276" w:lineRule="auto"/>
                    <w:rPr>
                      <w:rFonts w:ascii="Verdana" w:hAnsi="Verdana"/>
                      <w:b/>
                      <w:sz w:val="18"/>
                      <w:szCs w:val="18"/>
                      <w:lang w:val="en-US"/>
                    </w:rPr>
                  </w:pPr>
                  <w:r w:rsidRPr="0074641F">
                    <w:rPr>
                      <w:rFonts w:ascii="Verdana" w:hAnsi="Verdana"/>
                      <w:b/>
                      <w:sz w:val="18"/>
                      <w:szCs w:val="18"/>
                      <w:lang w:val="en-US"/>
                    </w:rPr>
                    <w:t>6</w:t>
                  </w:r>
                </w:p>
              </w:tc>
            </w:tr>
            <w:tr w:rsidR="008D5626" w:rsidRPr="0074641F" w14:paraId="633B422F" w14:textId="77777777" w:rsidTr="001C4C3B">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30FD3752"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401B1A"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Electrical systems and equipment up to 1000 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5CBE3E" w14:textId="77777777" w:rsid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New and/or in exploitation facilities/</w:t>
                  </w:r>
                </w:p>
                <w:p w14:paraId="43FB057F"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equipment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00EC317"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 xml:space="preserve">Impedance </w:t>
                  </w:r>
                  <w:proofErr w:type="spellStart"/>
                  <w:r w:rsidRPr="001C4C3B">
                    <w:rPr>
                      <w:rFonts w:ascii="Verdana" w:hAnsi="Verdana"/>
                      <w:sz w:val="18"/>
                      <w:szCs w:val="18"/>
                      <w:lang w:val="en-US"/>
                    </w:rPr>
                    <w:t>Zs</w:t>
                  </w:r>
                  <w:proofErr w:type="spellEnd"/>
                  <w:r w:rsidRPr="001C4C3B">
                    <w:rPr>
                      <w:rFonts w:ascii="Verdana" w:hAnsi="Verdana"/>
                      <w:sz w:val="18"/>
                      <w:szCs w:val="18"/>
                      <w:lang w:val="en-US"/>
                    </w:rPr>
                    <w:t xml:space="preserve"> of the loop "phase - protective conductor"</w:t>
                  </w:r>
                </w:p>
                <w:p w14:paraId="215EF6B0" w14:textId="77777777" w:rsidR="008D5626" w:rsidRPr="001C4C3B" w:rsidRDefault="008D5626" w:rsidP="0074641F">
                  <w:pPr>
                    <w:widowControl w:val="0"/>
                    <w:spacing w:line="276" w:lineRule="auto"/>
                    <w:rPr>
                      <w:rFonts w:ascii="Verdana" w:hAnsi="Verdana"/>
                      <w:sz w:val="18"/>
                      <w:szCs w:val="18"/>
                      <w:lang w:val="en-US"/>
                    </w:rPr>
                  </w:pPr>
                </w:p>
                <w:p w14:paraId="532A93A8" w14:textId="77777777" w:rsidR="008D5626" w:rsidRPr="001C4C3B" w:rsidRDefault="008D5626" w:rsidP="0074641F">
                  <w:pPr>
                    <w:widowControl w:val="0"/>
                    <w:spacing w:line="276" w:lineRule="auto"/>
                    <w:rPr>
                      <w:rFonts w:ascii="Verdana" w:hAnsi="Verdana"/>
                      <w:sz w:val="18"/>
                      <w:szCs w:val="18"/>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36F6614" w14:textId="77777777" w:rsidR="008D5626" w:rsidRPr="001C4C3B" w:rsidRDefault="001C4C3B" w:rsidP="0074641F">
                  <w:pPr>
                    <w:widowControl w:val="0"/>
                    <w:spacing w:line="276" w:lineRule="auto"/>
                    <w:rPr>
                      <w:rFonts w:ascii="Verdana" w:hAnsi="Verdana"/>
                      <w:sz w:val="18"/>
                      <w:szCs w:val="18"/>
                      <w:lang w:val="en-US"/>
                    </w:rPr>
                  </w:pPr>
                  <w:r>
                    <w:rPr>
                      <w:rFonts w:ascii="Verdana" w:hAnsi="Verdana"/>
                      <w:sz w:val="18"/>
                      <w:szCs w:val="18"/>
                      <w:lang w:val="en-US"/>
                    </w:rPr>
                    <w:t>РПК</w:t>
                  </w:r>
                  <w:r w:rsidR="008D5626" w:rsidRPr="001C4C3B">
                    <w:rPr>
                      <w:rFonts w:ascii="Verdana" w:hAnsi="Verdana"/>
                      <w:sz w:val="18"/>
                      <w:szCs w:val="18"/>
                      <w:lang w:val="en-US"/>
                    </w:rPr>
                    <w:t xml:space="preserve"> 01 – Procedure for inspection of the impedance of the loop </w:t>
                  </w:r>
                  <w:r>
                    <w:rPr>
                      <w:rFonts w:ascii="Verdana" w:hAnsi="Verdana"/>
                      <w:sz w:val="18"/>
                      <w:szCs w:val="18"/>
                      <w:lang w:val="en-US"/>
                    </w:rPr>
                    <w:t xml:space="preserve">"phase - protective conductor" </w:t>
                  </w:r>
                  <w:r w:rsidR="008D5626" w:rsidRPr="001C4C3B">
                    <w:rPr>
                      <w:rFonts w:ascii="Verdana" w:hAnsi="Verdana"/>
                      <w:sz w:val="18"/>
                      <w:szCs w:val="18"/>
                      <w:lang w:val="en-US"/>
                    </w:rPr>
                    <w:t>in electrical systems up to 1000V</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03ABE323"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 xml:space="preserve">Ordinance № 16-116/SG 26/2008; </w:t>
                  </w:r>
                </w:p>
                <w:p w14:paraId="74356F55"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 xml:space="preserve">Ordinance № 3- 2004/ </w:t>
                  </w:r>
                </w:p>
                <w:p w14:paraId="40FD03DE"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State Gazette 90 and 91/2004;</w:t>
                  </w:r>
                </w:p>
                <w:p w14:paraId="458A3C61" w14:textId="77777777" w:rsidR="008D5626" w:rsidRPr="001C4C3B" w:rsidRDefault="001C4C3B" w:rsidP="0074641F">
                  <w:pPr>
                    <w:widowControl w:val="0"/>
                    <w:spacing w:line="276" w:lineRule="auto"/>
                    <w:rPr>
                      <w:rFonts w:ascii="Verdana" w:hAnsi="Verdana"/>
                      <w:sz w:val="18"/>
                      <w:szCs w:val="18"/>
                      <w:lang w:val="en-US"/>
                    </w:rPr>
                  </w:pPr>
                  <w:r>
                    <w:rPr>
                      <w:rFonts w:ascii="Verdana" w:hAnsi="Verdana"/>
                      <w:sz w:val="18"/>
                      <w:szCs w:val="18"/>
                      <w:lang w:val="en-US"/>
                    </w:rPr>
                    <w:t>ТС</w:t>
                  </w:r>
                </w:p>
              </w:tc>
            </w:tr>
            <w:tr w:rsidR="008D5626" w:rsidRPr="0074641F" w14:paraId="4455713E" w14:textId="77777777" w:rsidTr="001C4C3B">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7366E2F5"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1DC1B2"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Electrical installation and equipment for voltage up to 1000 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9CAAB3"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New and/or in exploitation facilities/equipment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A4D511E"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Residual current circuit breakers:</w:t>
                  </w:r>
                </w:p>
                <w:p w14:paraId="632DDFA9"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action current,</w:t>
                  </w:r>
                </w:p>
                <w:p w14:paraId="71EA4895"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contact voltage</w:t>
                  </w:r>
                </w:p>
                <w:p w14:paraId="43EF7570" w14:textId="77777777" w:rsidR="008D5626" w:rsidRPr="001C4C3B" w:rsidRDefault="008D5626" w:rsidP="0074641F">
                  <w:pPr>
                    <w:widowControl w:val="0"/>
                    <w:spacing w:line="276" w:lineRule="auto"/>
                    <w:rPr>
                      <w:rFonts w:ascii="Verdana" w:hAnsi="Verdana"/>
                      <w:sz w:val="18"/>
                      <w:szCs w:val="18"/>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792686" w14:textId="77777777" w:rsidR="008D5626" w:rsidRPr="001C4C3B" w:rsidRDefault="001C4C3B" w:rsidP="0074641F">
                  <w:pPr>
                    <w:widowControl w:val="0"/>
                    <w:spacing w:line="276" w:lineRule="auto"/>
                    <w:rPr>
                      <w:rFonts w:ascii="Verdana" w:hAnsi="Verdana"/>
                      <w:sz w:val="18"/>
                      <w:szCs w:val="18"/>
                      <w:lang w:val="en-US"/>
                    </w:rPr>
                  </w:pPr>
                  <w:r w:rsidRPr="001C4C3B">
                    <w:rPr>
                      <w:rFonts w:ascii="Verdana" w:hAnsi="Verdana"/>
                      <w:sz w:val="18"/>
                      <w:szCs w:val="18"/>
                      <w:lang w:val="en-US"/>
                    </w:rPr>
                    <w:t>РПК</w:t>
                  </w:r>
                  <w:r w:rsidR="008D5626" w:rsidRPr="001C4C3B">
                    <w:rPr>
                      <w:rFonts w:ascii="Verdana" w:hAnsi="Verdana"/>
                      <w:sz w:val="18"/>
                      <w:szCs w:val="18"/>
                      <w:lang w:val="en-US"/>
                    </w:rPr>
                    <w:t xml:space="preserve"> 02 – Procedure for inspection of the res</w:t>
                  </w:r>
                  <w:r w:rsidRPr="001C4C3B">
                    <w:rPr>
                      <w:rFonts w:ascii="Verdana" w:hAnsi="Verdana"/>
                      <w:sz w:val="18"/>
                      <w:szCs w:val="18"/>
                      <w:lang w:val="en-US"/>
                    </w:rPr>
                    <w:t>idual current circuit breakers</w:t>
                  </w:r>
                  <w:r w:rsidR="008D5626" w:rsidRPr="001C4C3B">
                    <w:rPr>
                      <w:rFonts w:ascii="Verdana" w:hAnsi="Verdana"/>
                      <w:sz w:val="18"/>
                      <w:szCs w:val="18"/>
                      <w:lang w:val="en-US"/>
                    </w:rPr>
                    <w:t xml:space="preserve"> in electrical systems up to 1000V</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46C7BE8B"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 xml:space="preserve">Ordinance № 3- 2004/ </w:t>
                  </w:r>
                </w:p>
                <w:p w14:paraId="77E5A87E"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State Gazette 90 and 91/2004;</w:t>
                  </w:r>
                </w:p>
                <w:p w14:paraId="407DED59"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 xml:space="preserve">Ordinance № 16-116/SG 26/2008; </w:t>
                  </w:r>
                </w:p>
                <w:p w14:paraId="3A0747AC" w14:textId="77777777" w:rsidR="008D5626" w:rsidRPr="001C4C3B" w:rsidRDefault="001C4C3B" w:rsidP="0074641F">
                  <w:pPr>
                    <w:widowControl w:val="0"/>
                    <w:spacing w:line="276" w:lineRule="auto"/>
                    <w:rPr>
                      <w:rFonts w:ascii="Verdana" w:hAnsi="Verdana"/>
                      <w:sz w:val="18"/>
                      <w:szCs w:val="18"/>
                      <w:lang w:val="en-US"/>
                    </w:rPr>
                  </w:pPr>
                  <w:r w:rsidRPr="001C4C3B">
                    <w:rPr>
                      <w:rFonts w:ascii="Verdana" w:hAnsi="Verdana"/>
                      <w:sz w:val="18"/>
                      <w:szCs w:val="18"/>
                      <w:lang w:val="en-US"/>
                    </w:rPr>
                    <w:t>ТС</w:t>
                  </w:r>
                </w:p>
              </w:tc>
            </w:tr>
            <w:tr w:rsidR="008D5626" w:rsidRPr="0074641F" w14:paraId="338FE6D9" w14:textId="77777777" w:rsidTr="001C4C3B">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1CE6369C"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 xml:space="preserve">3.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C9C567"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Electrical systems and equipment up to 1000 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5A6EC3D" w14:textId="77777777" w:rsidR="001C4C3B"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New and/or in exploitation facilities/</w:t>
                  </w:r>
                </w:p>
                <w:p w14:paraId="2FC1C89D"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equipment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839EA74"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Insulation resistance</w:t>
                  </w:r>
                </w:p>
                <w:p w14:paraId="20E43F8E" w14:textId="77777777" w:rsidR="008D5626" w:rsidRPr="001C4C3B" w:rsidRDefault="008D5626" w:rsidP="0074641F">
                  <w:pPr>
                    <w:widowControl w:val="0"/>
                    <w:spacing w:line="276" w:lineRule="auto"/>
                    <w:rPr>
                      <w:rFonts w:ascii="Verdana" w:hAnsi="Verdana"/>
                      <w:sz w:val="18"/>
                      <w:szCs w:val="18"/>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66F523" w14:textId="77777777" w:rsidR="008D5626" w:rsidRPr="001C4C3B" w:rsidRDefault="001C4C3B" w:rsidP="0074641F">
                  <w:pPr>
                    <w:widowControl w:val="0"/>
                    <w:spacing w:line="276" w:lineRule="auto"/>
                    <w:rPr>
                      <w:rFonts w:ascii="Verdana" w:hAnsi="Verdana"/>
                      <w:sz w:val="18"/>
                      <w:szCs w:val="18"/>
                      <w:lang w:val="en-US"/>
                    </w:rPr>
                  </w:pPr>
                  <w:r w:rsidRPr="001C4C3B">
                    <w:rPr>
                      <w:rFonts w:ascii="Verdana" w:hAnsi="Verdana"/>
                      <w:sz w:val="18"/>
                      <w:szCs w:val="18"/>
                      <w:lang w:val="en-US"/>
                    </w:rPr>
                    <w:t>БДС</w:t>
                  </w:r>
                  <w:r w:rsidR="008D5626" w:rsidRPr="001C4C3B">
                    <w:rPr>
                      <w:rFonts w:ascii="Verdana" w:hAnsi="Verdana"/>
                      <w:sz w:val="18"/>
                      <w:szCs w:val="18"/>
                      <w:lang w:val="en-US"/>
                    </w:rPr>
                    <w:t xml:space="preserve"> 1986 - </w:t>
                  </w:r>
                </w:p>
                <w:p w14:paraId="5BD735A7"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3.3 a), b), d) and e);</w:t>
                  </w:r>
                </w:p>
                <w:p w14:paraId="6A321DE8" w14:textId="77777777" w:rsidR="008D5626" w:rsidRPr="001C4C3B" w:rsidRDefault="001C4C3B" w:rsidP="0074641F">
                  <w:pPr>
                    <w:widowControl w:val="0"/>
                    <w:spacing w:line="276" w:lineRule="auto"/>
                    <w:rPr>
                      <w:rFonts w:ascii="Verdana" w:hAnsi="Verdana"/>
                      <w:sz w:val="18"/>
                      <w:szCs w:val="18"/>
                      <w:lang w:val="en-US"/>
                    </w:rPr>
                  </w:pPr>
                  <w:r w:rsidRPr="001C4C3B">
                    <w:rPr>
                      <w:rFonts w:ascii="Verdana" w:hAnsi="Verdana"/>
                      <w:sz w:val="18"/>
                      <w:szCs w:val="18"/>
                      <w:lang w:val="en-US"/>
                    </w:rPr>
                    <w:t>РПК</w:t>
                  </w:r>
                  <w:r w:rsidR="008D5626" w:rsidRPr="001C4C3B">
                    <w:rPr>
                      <w:rFonts w:ascii="Verdana" w:hAnsi="Verdana"/>
                      <w:sz w:val="18"/>
                      <w:szCs w:val="18"/>
                      <w:lang w:val="en-US"/>
                    </w:rPr>
                    <w:t>0</w:t>
                  </w:r>
                  <w:r w:rsidR="008D5626" w:rsidRPr="001C4C3B">
                    <w:rPr>
                      <w:rFonts w:ascii="Verdana" w:eastAsia="Times New Roman" w:hAnsi="Verdana" w:cs="Times New Roman"/>
                      <w:sz w:val="18"/>
                      <w:szCs w:val="18"/>
                      <w:lang w:val="en-US"/>
                    </w:rPr>
                    <w:t>3</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FB2501C"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 xml:space="preserve">Ordinance № 16-116/ SG 26/2008; </w:t>
                  </w:r>
                </w:p>
                <w:p w14:paraId="16B7FB32"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 xml:space="preserve">Ordinance № 3- 2004, </w:t>
                  </w:r>
                </w:p>
                <w:p w14:paraId="2B2C6968" w14:textId="77777777" w:rsidR="008D5626" w:rsidRPr="001C4C3B" w:rsidRDefault="008D5626" w:rsidP="0074641F">
                  <w:pPr>
                    <w:widowControl w:val="0"/>
                    <w:spacing w:line="276" w:lineRule="auto"/>
                    <w:rPr>
                      <w:rFonts w:ascii="Verdana" w:hAnsi="Verdana"/>
                      <w:sz w:val="18"/>
                      <w:szCs w:val="18"/>
                      <w:lang w:val="en-US"/>
                    </w:rPr>
                  </w:pPr>
                  <w:r w:rsidRPr="001C4C3B">
                    <w:rPr>
                      <w:rFonts w:ascii="Verdana" w:hAnsi="Verdana"/>
                      <w:sz w:val="18"/>
                      <w:szCs w:val="18"/>
                      <w:lang w:val="en-US"/>
                    </w:rPr>
                    <w:t>/State Gazette 90 and 91/2004;</w:t>
                  </w:r>
                </w:p>
                <w:p w14:paraId="61D4961E" w14:textId="77777777" w:rsidR="008D5626" w:rsidRPr="001C4C3B" w:rsidRDefault="001C4C3B" w:rsidP="0074641F">
                  <w:pPr>
                    <w:widowControl w:val="0"/>
                    <w:spacing w:line="276" w:lineRule="auto"/>
                    <w:rPr>
                      <w:rFonts w:ascii="Verdana" w:hAnsi="Verdana"/>
                      <w:sz w:val="18"/>
                      <w:szCs w:val="18"/>
                      <w:lang w:val="en-US"/>
                    </w:rPr>
                  </w:pPr>
                  <w:r w:rsidRPr="001C4C3B">
                    <w:rPr>
                      <w:rFonts w:ascii="Verdana" w:hAnsi="Verdana"/>
                      <w:sz w:val="18"/>
                      <w:szCs w:val="18"/>
                      <w:lang w:val="en-US"/>
                    </w:rPr>
                    <w:t>ТС</w:t>
                  </w:r>
                </w:p>
              </w:tc>
            </w:tr>
            <w:tr w:rsidR="008D5626" w:rsidRPr="0074641F" w14:paraId="3E481EE1" w14:textId="77777777" w:rsidTr="001C4C3B">
              <w:tc>
                <w:tcPr>
                  <w:tcW w:w="517" w:type="dxa"/>
                  <w:tcBorders>
                    <w:left w:val="single" w:sz="4" w:space="0" w:color="000000"/>
                    <w:bottom w:val="single" w:sz="4" w:space="0" w:color="000000"/>
                    <w:right w:val="single" w:sz="4" w:space="0" w:color="000000"/>
                  </w:tcBorders>
                  <w:shd w:val="clear" w:color="auto" w:fill="auto"/>
                </w:tcPr>
                <w:p w14:paraId="3297E687"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4.</w:t>
                  </w:r>
                </w:p>
              </w:tc>
              <w:tc>
                <w:tcPr>
                  <w:tcW w:w="1559" w:type="dxa"/>
                  <w:tcBorders>
                    <w:left w:val="single" w:sz="4" w:space="0" w:color="000000"/>
                    <w:bottom w:val="single" w:sz="4" w:space="0" w:color="000000"/>
                    <w:right w:val="single" w:sz="4" w:space="0" w:color="000000"/>
                  </w:tcBorders>
                  <w:shd w:val="clear" w:color="auto" w:fill="auto"/>
                </w:tcPr>
                <w:p w14:paraId="08739EC4"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Electrical systems and equipment up to 1000 V</w:t>
                  </w:r>
                </w:p>
              </w:tc>
              <w:tc>
                <w:tcPr>
                  <w:tcW w:w="1559" w:type="dxa"/>
                  <w:tcBorders>
                    <w:left w:val="single" w:sz="4" w:space="0" w:color="000000"/>
                    <w:bottom w:val="single" w:sz="4" w:space="0" w:color="000000"/>
                    <w:right w:val="single" w:sz="4" w:space="0" w:color="000000"/>
                  </w:tcBorders>
                  <w:shd w:val="clear" w:color="auto" w:fill="auto"/>
                </w:tcPr>
                <w:p w14:paraId="569E70E3" w14:textId="77777777" w:rsidR="001C4C3B"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New and/or in exploitation facilities/</w:t>
                  </w:r>
                </w:p>
                <w:p w14:paraId="66C83A0B" w14:textId="77777777" w:rsidR="008D5626"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equipment</w:t>
                  </w:r>
                </w:p>
                <w:p w14:paraId="175D8A56" w14:textId="5F33F198" w:rsidR="002F23F6" w:rsidRPr="002F23F6" w:rsidRDefault="002F23F6" w:rsidP="002F23F6">
                  <w:pPr>
                    <w:jc w:val="center"/>
                    <w:rPr>
                      <w:rFonts w:ascii="Verdana" w:hAnsi="Verdana"/>
                      <w:sz w:val="18"/>
                      <w:szCs w:val="18"/>
                      <w:lang w:val="en-US"/>
                    </w:rPr>
                  </w:pPr>
                </w:p>
              </w:tc>
              <w:tc>
                <w:tcPr>
                  <w:tcW w:w="1985" w:type="dxa"/>
                  <w:tcBorders>
                    <w:left w:val="single" w:sz="4" w:space="0" w:color="000000"/>
                    <w:bottom w:val="single" w:sz="4" w:space="0" w:color="000000"/>
                    <w:right w:val="single" w:sz="4" w:space="0" w:color="000000"/>
                  </w:tcBorders>
                  <w:shd w:val="clear" w:color="auto" w:fill="auto"/>
                </w:tcPr>
                <w:p w14:paraId="7A90BEDC"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 xml:space="preserve">Resistance of earthing protection systems </w:t>
                  </w:r>
                </w:p>
              </w:tc>
              <w:tc>
                <w:tcPr>
                  <w:tcW w:w="2126" w:type="dxa"/>
                  <w:tcBorders>
                    <w:left w:val="single" w:sz="4" w:space="0" w:color="000000"/>
                    <w:bottom w:val="single" w:sz="4" w:space="0" w:color="000000"/>
                    <w:right w:val="single" w:sz="4" w:space="0" w:color="000000"/>
                  </w:tcBorders>
                  <w:shd w:val="clear" w:color="auto" w:fill="auto"/>
                </w:tcPr>
                <w:p w14:paraId="1DF6F1EA" w14:textId="77777777" w:rsidR="008D5626" w:rsidRPr="00F4752C" w:rsidRDefault="001C4C3B" w:rsidP="0074641F">
                  <w:pPr>
                    <w:widowControl w:val="0"/>
                    <w:spacing w:line="276" w:lineRule="auto"/>
                    <w:rPr>
                      <w:rFonts w:ascii="Verdana" w:hAnsi="Verdana"/>
                      <w:sz w:val="18"/>
                      <w:szCs w:val="18"/>
                      <w:lang w:val="en-US"/>
                    </w:rPr>
                  </w:pPr>
                  <w:r w:rsidRPr="00F4752C">
                    <w:rPr>
                      <w:rFonts w:ascii="Verdana" w:hAnsi="Verdana"/>
                      <w:sz w:val="18"/>
                      <w:szCs w:val="18"/>
                      <w:lang w:val="en-US"/>
                    </w:rPr>
                    <w:t>РПК</w:t>
                  </w:r>
                  <w:r w:rsidR="008D5626" w:rsidRPr="00F4752C">
                    <w:rPr>
                      <w:rFonts w:ascii="Verdana" w:hAnsi="Verdana"/>
                      <w:sz w:val="18"/>
                      <w:szCs w:val="18"/>
                      <w:lang w:val="en-US"/>
                    </w:rPr>
                    <w:t xml:space="preserve"> 0</w:t>
                  </w:r>
                  <w:r w:rsidR="008D5626" w:rsidRPr="00F4752C">
                    <w:rPr>
                      <w:rFonts w:ascii="Verdana" w:eastAsia="Times New Roman" w:hAnsi="Verdana" w:cs="Times New Roman"/>
                      <w:sz w:val="18"/>
                      <w:szCs w:val="18"/>
                      <w:lang w:val="en-US"/>
                    </w:rPr>
                    <w:t>4</w:t>
                  </w:r>
                  <w:r w:rsidR="008D5626" w:rsidRPr="00F4752C">
                    <w:rPr>
                      <w:rFonts w:ascii="Verdana" w:hAnsi="Verdana"/>
                      <w:sz w:val="18"/>
                      <w:szCs w:val="18"/>
                      <w:lang w:val="en-US"/>
                    </w:rPr>
                    <w:t xml:space="preserve">– Procedure for inspection of  resistance </w:t>
                  </w:r>
                  <w:r w:rsidRPr="00F4752C">
                    <w:rPr>
                      <w:rFonts w:ascii="Verdana" w:hAnsi="Verdana"/>
                      <w:sz w:val="18"/>
                      <w:szCs w:val="18"/>
                      <w:lang w:val="en-US"/>
                    </w:rPr>
                    <w:t xml:space="preserve">of earthing protection systems </w:t>
                  </w:r>
                  <w:r w:rsidR="008D5626" w:rsidRPr="00F4752C">
                    <w:rPr>
                      <w:rFonts w:ascii="Verdana" w:hAnsi="Verdana"/>
                      <w:sz w:val="18"/>
                      <w:szCs w:val="18"/>
                      <w:lang w:val="en-US"/>
                    </w:rPr>
                    <w:t>in electrical systems up to 1000V</w:t>
                  </w:r>
                </w:p>
              </w:tc>
              <w:tc>
                <w:tcPr>
                  <w:tcW w:w="1843" w:type="dxa"/>
                  <w:gridSpan w:val="2"/>
                  <w:tcBorders>
                    <w:left w:val="single" w:sz="4" w:space="0" w:color="000000"/>
                    <w:bottom w:val="single" w:sz="4" w:space="0" w:color="000000"/>
                    <w:right w:val="single" w:sz="4" w:space="0" w:color="000000"/>
                  </w:tcBorders>
                  <w:shd w:val="clear" w:color="auto" w:fill="auto"/>
                </w:tcPr>
                <w:p w14:paraId="25AB5861"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 xml:space="preserve">Ordinance № 16-116/ SG 26/2008; </w:t>
                  </w:r>
                </w:p>
                <w:p w14:paraId="396A47D2"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 xml:space="preserve">Ordinance № 3- 2004, </w:t>
                  </w:r>
                </w:p>
                <w:p w14:paraId="3D52212D"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/State Gazette 90 and 91/2004;</w:t>
                  </w:r>
                </w:p>
                <w:p w14:paraId="12CF85AE" w14:textId="77777777" w:rsidR="008D5626" w:rsidRPr="00F4752C" w:rsidRDefault="001C4C3B" w:rsidP="0074641F">
                  <w:pPr>
                    <w:widowControl w:val="0"/>
                    <w:spacing w:line="276" w:lineRule="auto"/>
                    <w:rPr>
                      <w:rFonts w:ascii="Verdana" w:hAnsi="Verdana"/>
                      <w:sz w:val="18"/>
                      <w:szCs w:val="18"/>
                      <w:lang w:val="en-US"/>
                    </w:rPr>
                  </w:pPr>
                  <w:r w:rsidRPr="00F4752C">
                    <w:rPr>
                      <w:rFonts w:ascii="Verdana" w:hAnsi="Verdana"/>
                      <w:sz w:val="18"/>
                      <w:szCs w:val="18"/>
                      <w:lang w:val="en-US"/>
                    </w:rPr>
                    <w:t>ТС</w:t>
                  </w:r>
                </w:p>
              </w:tc>
            </w:tr>
            <w:tr w:rsidR="008D5626" w:rsidRPr="0074641F" w14:paraId="6B6B7120" w14:textId="77777777" w:rsidTr="001C4C3B">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6FD58031"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A3CB90"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 xml:space="preserve">Electrical </w:t>
                  </w:r>
                  <w:r w:rsidRPr="00F4752C">
                    <w:rPr>
                      <w:rFonts w:ascii="Verdana" w:hAnsi="Verdana"/>
                      <w:sz w:val="18"/>
                      <w:szCs w:val="18"/>
                      <w:lang w:val="en-US"/>
                    </w:rPr>
                    <w:lastRenderedPageBreak/>
                    <w:t>systems and equipment up to 1000 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C54594"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lastRenderedPageBreak/>
                    <w:t xml:space="preserve">New and/or in </w:t>
                  </w:r>
                  <w:r w:rsidRPr="00F4752C">
                    <w:rPr>
                      <w:rFonts w:ascii="Verdana" w:hAnsi="Verdana"/>
                      <w:sz w:val="18"/>
                      <w:szCs w:val="18"/>
                      <w:lang w:val="en-US"/>
                    </w:rPr>
                    <w:lastRenderedPageBreak/>
                    <w:t>exploitation facilities/equipment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0B18C1"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lastRenderedPageBreak/>
                    <w:t xml:space="preserve">Impulse Grounding </w:t>
                  </w:r>
                  <w:r w:rsidRPr="00F4752C">
                    <w:rPr>
                      <w:rFonts w:ascii="Verdana" w:hAnsi="Verdana"/>
                      <w:sz w:val="18"/>
                      <w:szCs w:val="18"/>
                      <w:lang w:val="en-US"/>
                    </w:rPr>
                    <w:lastRenderedPageBreak/>
                    <w:t>Resistance of  Lightning protection systems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5C183B9" w14:textId="77777777" w:rsidR="008D5626" w:rsidRPr="00F4752C" w:rsidRDefault="001C4C3B" w:rsidP="0074641F">
                  <w:pPr>
                    <w:widowControl w:val="0"/>
                    <w:spacing w:line="276" w:lineRule="auto"/>
                    <w:rPr>
                      <w:rFonts w:ascii="Verdana" w:hAnsi="Verdana"/>
                      <w:sz w:val="18"/>
                      <w:szCs w:val="18"/>
                      <w:lang w:val="en-US"/>
                    </w:rPr>
                  </w:pPr>
                  <w:r w:rsidRPr="00F4752C">
                    <w:rPr>
                      <w:rFonts w:ascii="Verdana" w:hAnsi="Verdana"/>
                      <w:sz w:val="18"/>
                      <w:szCs w:val="18"/>
                      <w:lang w:val="en-US"/>
                    </w:rPr>
                    <w:lastRenderedPageBreak/>
                    <w:t>РПК</w:t>
                  </w:r>
                  <w:r w:rsidR="008D5626" w:rsidRPr="00F4752C">
                    <w:rPr>
                      <w:rFonts w:ascii="Verdana" w:hAnsi="Verdana"/>
                      <w:sz w:val="18"/>
                      <w:szCs w:val="18"/>
                      <w:lang w:val="en-US"/>
                    </w:rPr>
                    <w:t xml:space="preserve"> 0</w:t>
                  </w:r>
                  <w:r w:rsidR="008D5626" w:rsidRPr="00F4752C">
                    <w:rPr>
                      <w:rFonts w:ascii="Verdana" w:eastAsia="Times New Roman" w:hAnsi="Verdana" w:cs="Times New Roman"/>
                      <w:sz w:val="18"/>
                      <w:szCs w:val="18"/>
                      <w:lang w:val="en-US"/>
                    </w:rPr>
                    <w:t>5</w:t>
                  </w:r>
                  <w:r w:rsidR="008D5626" w:rsidRPr="00F4752C">
                    <w:rPr>
                      <w:rFonts w:ascii="Verdana" w:hAnsi="Verdana"/>
                      <w:sz w:val="18"/>
                      <w:szCs w:val="18"/>
                      <w:lang w:val="en-US"/>
                    </w:rPr>
                    <w:t xml:space="preserve">– Procedure </w:t>
                  </w:r>
                  <w:r w:rsidR="008D5626" w:rsidRPr="00F4752C">
                    <w:rPr>
                      <w:rFonts w:ascii="Verdana" w:hAnsi="Verdana"/>
                      <w:sz w:val="18"/>
                      <w:szCs w:val="18"/>
                      <w:lang w:val="en-US"/>
                    </w:rPr>
                    <w:lastRenderedPageBreak/>
                    <w:t>for inspection of  resistance of grounding electrode Subsystem of lightning protection systems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BE7215A"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lastRenderedPageBreak/>
                    <w:t xml:space="preserve">Ordinance № 4/ </w:t>
                  </w:r>
                  <w:r w:rsidRPr="00F4752C">
                    <w:rPr>
                      <w:rFonts w:ascii="Verdana" w:hAnsi="Verdana"/>
                      <w:sz w:val="18"/>
                      <w:szCs w:val="18"/>
                      <w:lang w:val="en-US"/>
                    </w:rPr>
                    <w:lastRenderedPageBreak/>
                    <w:t>State Gazette 6/2011;</w:t>
                  </w:r>
                </w:p>
                <w:p w14:paraId="6CF76F08" w14:textId="77777777" w:rsidR="008D5626" w:rsidRPr="00F4752C" w:rsidRDefault="00F4752C" w:rsidP="0074641F">
                  <w:pPr>
                    <w:widowControl w:val="0"/>
                    <w:spacing w:line="276" w:lineRule="auto"/>
                    <w:rPr>
                      <w:rFonts w:ascii="Verdana" w:hAnsi="Verdana"/>
                      <w:sz w:val="18"/>
                      <w:szCs w:val="18"/>
                      <w:lang w:val="en-US"/>
                    </w:rPr>
                  </w:pPr>
                  <w:r w:rsidRPr="00F4752C">
                    <w:rPr>
                      <w:rFonts w:ascii="Verdana" w:hAnsi="Verdana"/>
                      <w:sz w:val="18"/>
                      <w:szCs w:val="18"/>
                      <w:lang w:val="en-US"/>
                    </w:rPr>
                    <w:t>ТС</w:t>
                  </w:r>
                </w:p>
              </w:tc>
            </w:tr>
            <w:tr w:rsidR="008D5626" w:rsidRPr="0074641F" w14:paraId="15E0A359" w14:textId="77777777" w:rsidTr="001C4C3B">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13DFD622"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lastRenderedPageBreak/>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26936C"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Microclimate</w:t>
                  </w:r>
                  <w:r w:rsidRPr="00F4752C">
                    <w:rPr>
                      <w:rFonts w:ascii="Verdana" w:hAnsi="Verdana"/>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F24B23"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New and/or in exploitation facilities/equipment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9393A55"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Air temperature;</w:t>
                  </w:r>
                </w:p>
                <w:p w14:paraId="637FA6B1"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 xml:space="preserve">Relative humidity of air; </w:t>
                  </w:r>
                </w:p>
                <w:p w14:paraId="332AD002"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Air velocity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7AB24C" w14:textId="77777777" w:rsidR="008D5626" w:rsidRPr="00F4752C" w:rsidRDefault="001C4C3B" w:rsidP="0074641F">
                  <w:pPr>
                    <w:widowControl w:val="0"/>
                    <w:spacing w:line="276" w:lineRule="auto"/>
                    <w:rPr>
                      <w:rFonts w:ascii="Verdana" w:hAnsi="Verdana"/>
                      <w:sz w:val="18"/>
                      <w:szCs w:val="18"/>
                      <w:lang w:val="en-US"/>
                    </w:rPr>
                  </w:pPr>
                  <w:r w:rsidRPr="00F4752C">
                    <w:rPr>
                      <w:rFonts w:ascii="Verdana" w:hAnsi="Verdana"/>
                      <w:sz w:val="18"/>
                      <w:szCs w:val="18"/>
                      <w:lang w:val="en-US"/>
                    </w:rPr>
                    <w:t>БДС</w:t>
                  </w:r>
                  <w:r w:rsidR="008D5626" w:rsidRPr="00F4752C">
                    <w:rPr>
                      <w:rFonts w:ascii="Verdana" w:hAnsi="Verdana"/>
                      <w:sz w:val="18"/>
                      <w:szCs w:val="18"/>
                      <w:lang w:val="en-US"/>
                    </w:rPr>
                    <w:t xml:space="preserve"> 16686;</w:t>
                  </w:r>
                </w:p>
                <w:p w14:paraId="5A16D1B8"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 xml:space="preserve">Ordinance № </w:t>
                  </w:r>
                  <w:r w:rsidR="00F4752C" w:rsidRPr="00F4752C">
                    <w:rPr>
                      <w:rFonts w:ascii="Verdana" w:hAnsi="Verdana"/>
                      <w:sz w:val="18"/>
                      <w:szCs w:val="18"/>
                      <w:lang w:val="en-US"/>
                    </w:rPr>
                    <w:t>РД-</w:t>
                  </w:r>
                  <w:r w:rsidRPr="00F4752C">
                    <w:rPr>
                      <w:rFonts w:ascii="Verdana" w:hAnsi="Verdana"/>
                      <w:sz w:val="18"/>
                      <w:szCs w:val="18"/>
                      <w:lang w:val="en-US"/>
                    </w:rPr>
                    <w:t>07-3 /SG 63/2014;</w:t>
                  </w:r>
                </w:p>
                <w:p w14:paraId="38785DF4" w14:textId="77777777" w:rsidR="008D5626" w:rsidRPr="00F4752C" w:rsidRDefault="001C4C3B" w:rsidP="0074641F">
                  <w:pPr>
                    <w:widowControl w:val="0"/>
                    <w:spacing w:line="276" w:lineRule="auto"/>
                    <w:rPr>
                      <w:rFonts w:ascii="Verdana" w:hAnsi="Verdana"/>
                      <w:sz w:val="18"/>
                      <w:szCs w:val="18"/>
                      <w:lang w:val="en-US"/>
                    </w:rPr>
                  </w:pPr>
                  <w:r w:rsidRPr="00F4752C">
                    <w:rPr>
                      <w:rFonts w:ascii="Verdana" w:hAnsi="Verdana"/>
                      <w:sz w:val="18"/>
                      <w:szCs w:val="18"/>
                      <w:lang w:val="en-US"/>
                    </w:rPr>
                    <w:t>РПК</w:t>
                  </w:r>
                  <w:r w:rsidR="008D5626" w:rsidRPr="00F4752C">
                    <w:rPr>
                      <w:rFonts w:ascii="Verdana" w:hAnsi="Verdana"/>
                      <w:sz w:val="18"/>
                      <w:szCs w:val="18"/>
                      <w:lang w:val="en-US"/>
                    </w:rPr>
                    <w:t>06</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CB938DF" w14:textId="77777777" w:rsidR="008D5626" w:rsidRPr="00F4752C" w:rsidRDefault="001C4C3B" w:rsidP="0074641F">
                  <w:pPr>
                    <w:widowControl w:val="0"/>
                    <w:spacing w:line="276" w:lineRule="auto"/>
                    <w:rPr>
                      <w:rFonts w:ascii="Verdana" w:hAnsi="Verdana"/>
                      <w:sz w:val="18"/>
                      <w:szCs w:val="18"/>
                      <w:lang w:val="en-US"/>
                    </w:rPr>
                  </w:pPr>
                  <w:r w:rsidRPr="00F4752C">
                    <w:rPr>
                      <w:rFonts w:ascii="Verdana" w:hAnsi="Verdana"/>
                      <w:sz w:val="18"/>
                      <w:szCs w:val="18"/>
                      <w:lang w:val="en-US"/>
                    </w:rPr>
                    <w:t>БДС</w:t>
                  </w:r>
                  <w:r w:rsidR="008D5626" w:rsidRPr="00F4752C">
                    <w:rPr>
                      <w:rFonts w:ascii="Verdana" w:hAnsi="Verdana"/>
                      <w:sz w:val="18"/>
                      <w:szCs w:val="18"/>
                      <w:lang w:val="en-US"/>
                    </w:rPr>
                    <w:t xml:space="preserve"> 14776;</w:t>
                  </w:r>
                </w:p>
                <w:p w14:paraId="68C7BE0B"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 xml:space="preserve">Ordinance № </w:t>
                  </w:r>
                  <w:r w:rsidR="00F4752C" w:rsidRPr="00F4752C">
                    <w:rPr>
                      <w:rFonts w:ascii="Verdana" w:hAnsi="Verdana"/>
                      <w:sz w:val="18"/>
                      <w:szCs w:val="18"/>
                      <w:lang w:val="en-US"/>
                    </w:rPr>
                    <w:t>РД-</w:t>
                  </w:r>
                  <w:r w:rsidRPr="00F4752C">
                    <w:rPr>
                      <w:rFonts w:ascii="Verdana" w:hAnsi="Verdana"/>
                      <w:sz w:val="18"/>
                      <w:szCs w:val="18"/>
                      <w:lang w:val="en-US"/>
                    </w:rPr>
                    <w:t>07-3/ SG 63/2014;</w:t>
                  </w:r>
                </w:p>
                <w:p w14:paraId="51D28FBA" w14:textId="77777777" w:rsidR="008D5626" w:rsidRPr="00F4752C" w:rsidRDefault="001C4C3B" w:rsidP="0074641F">
                  <w:pPr>
                    <w:widowControl w:val="0"/>
                    <w:spacing w:line="276" w:lineRule="auto"/>
                    <w:rPr>
                      <w:rFonts w:ascii="Verdana" w:hAnsi="Verdana"/>
                      <w:sz w:val="18"/>
                      <w:szCs w:val="18"/>
                      <w:lang w:val="en-US"/>
                    </w:rPr>
                  </w:pPr>
                  <w:r w:rsidRPr="00F4752C">
                    <w:rPr>
                      <w:rFonts w:ascii="Verdana" w:hAnsi="Verdana"/>
                      <w:sz w:val="18"/>
                      <w:szCs w:val="18"/>
                      <w:lang w:val="en-US"/>
                    </w:rPr>
                    <w:t>ТС</w:t>
                  </w:r>
                </w:p>
              </w:tc>
            </w:tr>
            <w:tr w:rsidR="008D5626" w:rsidRPr="0074641F" w14:paraId="2D08B35B" w14:textId="77777777" w:rsidTr="001C4C3B">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65E73976"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94638B"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Occupational noise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BBB91E" w14:textId="77777777" w:rsidR="00F4752C"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New and/or in exploitation facilities/</w:t>
                  </w:r>
                </w:p>
                <w:p w14:paraId="59B983D8"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equipment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D03EE67"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Daily noise exposure level, dBA;</w:t>
                  </w:r>
                </w:p>
                <w:p w14:paraId="5ADDC5B3"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 xml:space="preserve">Average weekly noise exposure level, dBA;  </w:t>
                  </w:r>
                </w:p>
                <w:p w14:paraId="08F64D88"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 xml:space="preserve">C-weighted peak sound pressure level, </w:t>
                  </w:r>
                  <w:proofErr w:type="spellStart"/>
                  <w:r w:rsidRPr="00F4752C">
                    <w:rPr>
                      <w:rFonts w:ascii="Verdana" w:hAnsi="Verdana"/>
                      <w:sz w:val="18"/>
                      <w:szCs w:val="18"/>
                      <w:lang w:val="en-US"/>
                    </w:rPr>
                    <w:t>dBC</w:t>
                  </w:r>
                  <w:proofErr w:type="spellEnd"/>
                  <w:r w:rsidRPr="00F4752C">
                    <w:rPr>
                      <w:rFonts w:ascii="Verdana" w:hAnsi="Verdana"/>
                      <w:sz w:val="18"/>
                      <w:szCs w:val="18"/>
                      <w:lang w:val="en-US"/>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09044A" w14:textId="77777777" w:rsidR="008D5626" w:rsidRPr="00F4752C" w:rsidRDefault="001C4C3B" w:rsidP="0074641F">
                  <w:pPr>
                    <w:widowControl w:val="0"/>
                    <w:spacing w:line="276" w:lineRule="auto"/>
                    <w:rPr>
                      <w:rFonts w:ascii="Verdana" w:hAnsi="Verdana"/>
                      <w:sz w:val="18"/>
                      <w:szCs w:val="18"/>
                      <w:lang w:val="en-US"/>
                    </w:rPr>
                  </w:pPr>
                  <w:r w:rsidRPr="00F4752C">
                    <w:rPr>
                      <w:rFonts w:ascii="Verdana" w:hAnsi="Verdana"/>
                      <w:sz w:val="18"/>
                      <w:szCs w:val="18"/>
                      <w:lang w:val="en-US"/>
                    </w:rPr>
                    <w:t>БДС</w:t>
                  </w:r>
                  <w:r w:rsidR="008D5626" w:rsidRPr="00F4752C">
                    <w:rPr>
                      <w:rFonts w:ascii="Verdana" w:hAnsi="Verdana"/>
                      <w:sz w:val="18"/>
                      <w:szCs w:val="18"/>
                      <w:lang w:val="en-US"/>
                    </w:rPr>
                    <w:t xml:space="preserve"> EN ISO 9612</w:t>
                  </w:r>
                </w:p>
                <w:p w14:paraId="30F67954" w14:textId="77777777" w:rsidR="008D5626" w:rsidRPr="00F4752C" w:rsidRDefault="001C4C3B" w:rsidP="0074641F">
                  <w:pPr>
                    <w:widowControl w:val="0"/>
                    <w:spacing w:line="276" w:lineRule="auto"/>
                    <w:rPr>
                      <w:rFonts w:ascii="Verdana" w:hAnsi="Verdana"/>
                      <w:sz w:val="18"/>
                      <w:szCs w:val="18"/>
                    </w:rPr>
                  </w:pPr>
                  <w:r w:rsidRPr="00F4752C">
                    <w:rPr>
                      <w:rFonts w:ascii="Verdana" w:hAnsi="Verdana"/>
                      <w:sz w:val="18"/>
                      <w:szCs w:val="18"/>
                      <w:lang w:val="en-US"/>
                    </w:rPr>
                    <w:t>РПК</w:t>
                  </w:r>
                  <w:r w:rsidR="00287917">
                    <w:rPr>
                      <w:rFonts w:ascii="Verdana" w:hAnsi="Verdana"/>
                      <w:sz w:val="18"/>
                      <w:szCs w:val="18"/>
                      <w:lang w:val="bg-BG"/>
                    </w:rPr>
                    <w:t xml:space="preserve"> </w:t>
                  </w:r>
                  <w:r w:rsidR="008D5626" w:rsidRPr="00F4752C">
                    <w:rPr>
                      <w:rFonts w:ascii="Verdana" w:hAnsi="Verdana"/>
                      <w:sz w:val="18"/>
                      <w:szCs w:val="18"/>
                      <w:lang w:val="en-US"/>
                    </w:rPr>
                    <w:t>07</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7A995B76"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Ordinance № 6/</w:t>
                  </w:r>
                </w:p>
                <w:p w14:paraId="6856B6CD" w14:textId="77777777" w:rsidR="008D5626" w:rsidRPr="00F4752C" w:rsidRDefault="008D5626" w:rsidP="0074641F">
                  <w:pPr>
                    <w:widowControl w:val="0"/>
                    <w:spacing w:line="276" w:lineRule="auto"/>
                    <w:rPr>
                      <w:rFonts w:ascii="Verdana" w:hAnsi="Verdana"/>
                      <w:sz w:val="18"/>
                      <w:szCs w:val="18"/>
                      <w:lang w:val="en-US"/>
                    </w:rPr>
                  </w:pPr>
                  <w:r w:rsidRPr="00F4752C">
                    <w:rPr>
                      <w:rFonts w:ascii="Verdana" w:hAnsi="Verdana"/>
                      <w:sz w:val="18"/>
                      <w:szCs w:val="18"/>
                      <w:lang w:val="en-US"/>
                    </w:rPr>
                    <w:t>SG 70/2005 ;</w:t>
                  </w:r>
                </w:p>
                <w:p w14:paraId="61AFB6E7" w14:textId="77777777" w:rsidR="008D5626" w:rsidRPr="00F4752C" w:rsidRDefault="001C4C3B" w:rsidP="0074641F">
                  <w:pPr>
                    <w:widowControl w:val="0"/>
                    <w:spacing w:line="276" w:lineRule="auto"/>
                    <w:rPr>
                      <w:rFonts w:ascii="Verdana" w:hAnsi="Verdana"/>
                      <w:sz w:val="18"/>
                      <w:szCs w:val="18"/>
                      <w:lang w:val="en-US"/>
                    </w:rPr>
                  </w:pPr>
                  <w:r w:rsidRPr="00F4752C">
                    <w:rPr>
                      <w:rFonts w:ascii="Verdana" w:hAnsi="Verdana"/>
                      <w:sz w:val="18"/>
                      <w:szCs w:val="18"/>
                      <w:lang w:val="en-US"/>
                    </w:rPr>
                    <w:t>ТС</w:t>
                  </w:r>
                </w:p>
              </w:tc>
            </w:tr>
            <w:tr w:rsidR="008D5626" w:rsidRPr="0074641F" w14:paraId="320581C9" w14:textId="77777777" w:rsidTr="001C4C3B">
              <w:tc>
                <w:tcPr>
                  <w:tcW w:w="517" w:type="dxa"/>
                  <w:tcBorders>
                    <w:left w:val="single" w:sz="4" w:space="0" w:color="000000"/>
                    <w:right w:val="single" w:sz="4" w:space="0" w:color="000000"/>
                  </w:tcBorders>
                  <w:shd w:val="clear" w:color="auto" w:fill="auto"/>
                </w:tcPr>
                <w:p w14:paraId="41D57211"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8.</w:t>
                  </w:r>
                </w:p>
              </w:tc>
              <w:tc>
                <w:tcPr>
                  <w:tcW w:w="1559" w:type="dxa"/>
                  <w:tcBorders>
                    <w:left w:val="single" w:sz="4" w:space="0" w:color="000000"/>
                    <w:right w:val="single" w:sz="4" w:space="0" w:color="000000"/>
                  </w:tcBorders>
                  <w:shd w:val="clear" w:color="auto" w:fill="auto"/>
                </w:tcPr>
                <w:p w14:paraId="3485BF02" w14:textId="77777777" w:rsidR="008D5626" w:rsidRPr="0074641F" w:rsidRDefault="008D5626" w:rsidP="0074641F">
                  <w:pPr>
                    <w:widowControl w:val="0"/>
                    <w:spacing w:line="360" w:lineRule="auto"/>
                    <w:rPr>
                      <w:rFonts w:ascii="Verdana" w:hAnsi="Verdana"/>
                      <w:sz w:val="18"/>
                      <w:szCs w:val="18"/>
                      <w:lang w:val="en-US"/>
                    </w:rPr>
                  </w:pPr>
                  <w:r w:rsidRPr="0074641F">
                    <w:rPr>
                      <w:rFonts w:ascii="Verdana" w:eastAsia="Times New Roman" w:hAnsi="Verdana" w:cs="Times New Roman"/>
                      <w:sz w:val="18"/>
                      <w:szCs w:val="18"/>
                      <w:lang w:val="en-US"/>
                    </w:rPr>
                    <w:t>Environmental noise</w:t>
                  </w:r>
                </w:p>
              </w:tc>
              <w:tc>
                <w:tcPr>
                  <w:tcW w:w="1559" w:type="dxa"/>
                  <w:tcBorders>
                    <w:left w:val="single" w:sz="4" w:space="0" w:color="000000"/>
                    <w:right w:val="single" w:sz="4" w:space="0" w:color="000000"/>
                  </w:tcBorders>
                  <w:shd w:val="clear" w:color="auto" w:fill="auto"/>
                </w:tcPr>
                <w:p w14:paraId="09FD787C" w14:textId="77777777" w:rsidR="00F4752C"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New and/or in exploitation facilities/</w:t>
                  </w:r>
                </w:p>
                <w:p w14:paraId="5C03EED5"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equipment</w:t>
                  </w:r>
                </w:p>
              </w:tc>
              <w:tc>
                <w:tcPr>
                  <w:tcW w:w="1985" w:type="dxa"/>
                  <w:tcBorders>
                    <w:left w:val="single" w:sz="4" w:space="0" w:color="000000"/>
                    <w:right w:val="single" w:sz="4" w:space="0" w:color="000000"/>
                  </w:tcBorders>
                  <w:shd w:val="clear" w:color="auto" w:fill="auto"/>
                </w:tcPr>
                <w:p w14:paraId="1DEE4DA7" w14:textId="77777777" w:rsidR="008D5626" w:rsidRPr="0074641F" w:rsidRDefault="00F4752C" w:rsidP="0074641F">
                  <w:pPr>
                    <w:widowControl w:val="0"/>
                    <w:spacing w:line="276" w:lineRule="auto"/>
                    <w:rPr>
                      <w:rFonts w:ascii="Verdana" w:hAnsi="Verdana"/>
                      <w:sz w:val="18"/>
                      <w:szCs w:val="18"/>
                      <w:lang w:val="en-US"/>
                    </w:rPr>
                  </w:pPr>
                  <w:r>
                    <w:rPr>
                      <w:rFonts w:ascii="Verdana" w:hAnsi="Verdana"/>
                      <w:sz w:val="18"/>
                      <w:szCs w:val="18"/>
                      <w:lang w:val="en-US"/>
                    </w:rPr>
                    <w:t>Noise level, dBA</w:t>
                  </w:r>
                  <w:r w:rsidR="008D5626" w:rsidRPr="0074641F">
                    <w:rPr>
                      <w:rFonts w:ascii="Verdana" w:hAnsi="Verdana"/>
                      <w:sz w:val="18"/>
                      <w:szCs w:val="18"/>
                      <w:lang w:val="en-US"/>
                    </w:rPr>
                    <w:t>;</w:t>
                  </w:r>
                </w:p>
                <w:p w14:paraId="5A25C533" w14:textId="77777777" w:rsidR="00F4752C"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 xml:space="preserve">Equivalent noise level, </w:t>
                  </w:r>
                </w:p>
                <w:p w14:paraId="760B24F1"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dBA</w:t>
                  </w:r>
                </w:p>
              </w:tc>
              <w:tc>
                <w:tcPr>
                  <w:tcW w:w="2126" w:type="dxa"/>
                  <w:tcBorders>
                    <w:left w:val="single" w:sz="4" w:space="0" w:color="000000"/>
                    <w:right w:val="single" w:sz="4" w:space="0" w:color="000000"/>
                  </w:tcBorders>
                  <w:shd w:val="clear" w:color="auto" w:fill="auto"/>
                </w:tcPr>
                <w:p w14:paraId="24953594" w14:textId="77777777" w:rsidR="008D5626" w:rsidRPr="0074641F" w:rsidRDefault="001C4C3B" w:rsidP="0074641F">
                  <w:pPr>
                    <w:widowControl w:val="0"/>
                    <w:spacing w:line="276" w:lineRule="auto"/>
                    <w:rPr>
                      <w:rFonts w:ascii="Verdana" w:hAnsi="Verdana"/>
                      <w:sz w:val="18"/>
                      <w:szCs w:val="18"/>
                      <w:lang w:val="en-US"/>
                    </w:rPr>
                  </w:pPr>
                  <w:r>
                    <w:rPr>
                      <w:rFonts w:ascii="Verdana" w:hAnsi="Verdana"/>
                      <w:sz w:val="18"/>
                      <w:szCs w:val="18"/>
                      <w:lang w:val="en-US"/>
                    </w:rPr>
                    <w:t>БДС</w:t>
                  </w:r>
                  <w:r w:rsidR="008D5626" w:rsidRPr="0074641F">
                    <w:rPr>
                      <w:rFonts w:ascii="Verdana" w:hAnsi="Verdana"/>
                      <w:sz w:val="18"/>
                      <w:szCs w:val="18"/>
                      <w:lang w:val="en-US"/>
                    </w:rPr>
                    <w:t xml:space="preserve"> 15471</w:t>
                  </w:r>
                </w:p>
                <w:p w14:paraId="0B352458" w14:textId="77777777" w:rsidR="008D5626" w:rsidRPr="0074641F" w:rsidRDefault="001C4C3B" w:rsidP="0074641F">
                  <w:pPr>
                    <w:widowControl w:val="0"/>
                    <w:spacing w:line="276" w:lineRule="auto"/>
                    <w:rPr>
                      <w:rFonts w:ascii="Verdana" w:hAnsi="Verdana"/>
                      <w:sz w:val="18"/>
                      <w:szCs w:val="18"/>
                    </w:rPr>
                  </w:pPr>
                  <w:r>
                    <w:rPr>
                      <w:rFonts w:ascii="Verdana" w:hAnsi="Verdana"/>
                      <w:sz w:val="18"/>
                      <w:szCs w:val="18"/>
                      <w:lang w:val="en-US"/>
                    </w:rPr>
                    <w:t>РПК</w:t>
                  </w:r>
                  <w:r w:rsidR="008D5626" w:rsidRPr="0074641F">
                    <w:rPr>
                      <w:rFonts w:ascii="Verdana" w:hAnsi="Verdana"/>
                      <w:sz w:val="18"/>
                      <w:szCs w:val="18"/>
                      <w:lang w:val="en-US"/>
                    </w:rPr>
                    <w:t xml:space="preserve"> 0</w:t>
                  </w:r>
                  <w:r w:rsidR="008D5626" w:rsidRPr="0074641F">
                    <w:rPr>
                      <w:rFonts w:ascii="Verdana" w:eastAsia="Times New Roman" w:hAnsi="Verdana" w:cs="Times New Roman"/>
                      <w:sz w:val="18"/>
                      <w:szCs w:val="18"/>
                      <w:lang w:val="en-US"/>
                    </w:rPr>
                    <w:t>8</w:t>
                  </w:r>
                </w:p>
              </w:tc>
              <w:tc>
                <w:tcPr>
                  <w:tcW w:w="1843" w:type="dxa"/>
                  <w:gridSpan w:val="2"/>
                  <w:tcBorders>
                    <w:left w:val="single" w:sz="4" w:space="0" w:color="000000"/>
                    <w:right w:val="single" w:sz="4" w:space="0" w:color="000000"/>
                  </w:tcBorders>
                  <w:shd w:val="clear" w:color="auto" w:fill="auto"/>
                </w:tcPr>
                <w:p w14:paraId="10BFF294"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Ordinance № 6/</w:t>
                  </w:r>
                </w:p>
                <w:p w14:paraId="2EC9CA7E" w14:textId="77777777" w:rsidR="00F4752C" w:rsidRDefault="008D5626" w:rsidP="0074641F">
                  <w:pPr>
                    <w:widowControl w:val="0"/>
                    <w:spacing w:line="276" w:lineRule="auto"/>
                    <w:rPr>
                      <w:rFonts w:ascii="Verdana" w:eastAsia="Times New Roman" w:hAnsi="Verdana" w:cs="Times New Roman"/>
                      <w:sz w:val="18"/>
                      <w:szCs w:val="18"/>
                      <w:lang w:val="en-US"/>
                    </w:rPr>
                  </w:pPr>
                  <w:r w:rsidRPr="0074641F">
                    <w:rPr>
                      <w:rFonts w:ascii="Verdana" w:hAnsi="Verdana"/>
                      <w:sz w:val="18"/>
                      <w:szCs w:val="18"/>
                      <w:lang w:val="en-US"/>
                    </w:rPr>
                    <w:t xml:space="preserve">SG </w:t>
                  </w:r>
                  <w:r w:rsidRPr="0074641F">
                    <w:rPr>
                      <w:rFonts w:ascii="Verdana" w:eastAsia="Times New Roman" w:hAnsi="Verdana" w:cs="Times New Roman"/>
                      <w:sz w:val="18"/>
                      <w:szCs w:val="18"/>
                      <w:lang w:val="en-US"/>
                    </w:rPr>
                    <w:t xml:space="preserve">58 of 18.07.2006 – Annex No2, </w:t>
                  </w:r>
                </w:p>
                <w:p w14:paraId="0E6A1C7E"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eastAsia="Times New Roman" w:hAnsi="Verdana" w:cs="Times New Roman"/>
                      <w:sz w:val="18"/>
                      <w:szCs w:val="18"/>
                      <w:lang w:val="en-US"/>
                    </w:rPr>
                    <w:t>Table 2</w:t>
                  </w:r>
                  <w:r w:rsidRPr="0074641F">
                    <w:rPr>
                      <w:rFonts w:ascii="Verdana" w:hAnsi="Verdana"/>
                      <w:sz w:val="18"/>
                      <w:szCs w:val="18"/>
                      <w:lang w:val="en-US"/>
                    </w:rPr>
                    <w:t>;</w:t>
                  </w:r>
                </w:p>
                <w:p w14:paraId="17D3C3A6" w14:textId="77777777" w:rsidR="008D5626" w:rsidRPr="0074641F" w:rsidRDefault="001C4C3B" w:rsidP="0074641F">
                  <w:pPr>
                    <w:widowControl w:val="0"/>
                    <w:spacing w:line="276" w:lineRule="auto"/>
                    <w:rPr>
                      <w:rFonts w:ascii="Verdana" w:hAnsi="Verdana"/>
                      <w:sz w:val="18"/>
                      <w:szCs w:val="18"/>
                      <w:lang w:val="en-US"/>
                    </w:rPr>
                  </w:pPr>
                  <w:r>
                    <w:rPr>
                      <w:rFonts w:ascii="Verdana" w:hAnsi="Verdana"/>
                      <w:sz w:val="18"/>
                      <w:szCs w:val="18"/>
                      <w:lang w:val="en-US"/>
                    </w:rPr>
                    <w:t>ТС</w:t>
                  </w:r>
                </w:p>
              </w:tc>
            </w:tr>
            <w:tr w:rsidR="008D5626" w:rsidRPr="0074641F" w14:paraId="40E4B360" w14:textId="77777777" w:rsidTr="001C4C3B">
              <w:tc>
                <w:tcPr>
                  <w:tcW w:w="517" w:type="dxa"/>
                  <w:tcBorders>
                    <w:left w:val="single" w:sz="4" w:space="0" w:color="000000"/>
                    <w:bottom w:val="single" w:sz="4" w:space="0" w:color="000000"/>
                    <w:right w:val="single" w:sz="4" w:space="0" w:color="000000"/>
                  </w:tcBorders>
                  <w:shd w:val="clear" w:color="auto" w:fill="auto"/>
                </w:tcPr>
                <w:p w14:paraId="1850C4A1"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 xml:space="preserve">9. </w:t>
                  </w:r>
                </w:p>
              </w:tc>
              <w:tc>
                <w:tcPr>
                  <w:tcW w:w="1559" w:type="dxa"/>
                  <w:tcBorders>
                    <w:left w:val="single" w:sz="4" w:space="0" w:color="000000"/>
                    <w:bottom w:val="single" w:sz="4" w:space="0" w:color="000000"/>
                    <w:right w:val="single" w:sz="4" w:space="0" w:color="000000"/>
                  </w:tcBorders>
                  <w:shd w:val="clear" w:color="auto" w:fill="auto"/>
                </w:tcPr>
                <w:p w14:paraId="6D940856" w14:textId="77777777" w:rsidR="008D5626" w:rsidRPr="0074641F" w:rsidRDefault="008D5626" w:rsidP="0074641F">
                  <w:pPr>
                    <w:widowControl w:val="0"/>
                    <w:spacing w:line="360" w:lineRule="auto"/>
                    <w:rPr>
                      <w:rFonts w:ascii="Verdana" w:hAnsi="Verdana"/>
                      <w:sz w:val="18"/>
                      <w:szCs w:val="18"/>
                      <w:lang w:val="en-US"/>
                    </w:rPr>
                  </w:pPr>
                  <w:r w:rsidRPr="0074641F">
                    <w:rPr>
                      <w:rFonts w:ascii="Verdana" w:eastAsia="Times New Roman" w:hAnsi="Verdana" w:cs="Times New Roman"/>
                      <w:sz w:val="18"/>
                      <w:szCs w:val="18"/>
                      <w:lang w:val="en-US"/>
                    </w:rPr>
                    <w:t>Noise in the premises of residential and public buildings</w:t>
                  </w:r>
                </w:p>
              </w:tc>
              <w:tc>
                <w:tcPr>
                  <w:tcW w:w="1559" w:type="dxa"/>
                  <w:tcBorders>
                    <w:left w:val="single" w:sz="4" w:space="0" w:color="000000"/>
                    <w:bottom w:val="single" w:sz="4" w:space="0" w:color="000000"/>
                    <w:right w:val="single" w:sz="4" w:space="0" w:color="000000"/>
                  </w:tcBorders>
                  <w:shd w:val="clear" w:color="auto" w:fill="auto"/>
                </w:tcPr>
                <w:p w14:paraId="6310BFC1" w14:textId="77777777" w:rsidR="00F4752C"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New and/or in exploitation facilities/</w:t>
                  </w:r>
                </w:p>
                <w:p w14:paraId="14993A57"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equipment</w:t>
                  </w:r>
                </w:p>
              </w:tc>
              <w:tc>
                <w:tcPr>
                  <w:tcW w:w="1985" w:type="dxa"/>
                  <w:tcBorders>
                    <w:left w:val="single" w:sz="4" w:space="0" w:color="000000"/>
                    <w:bottom w:val="single" w:sz="4" w:space="0" w:color="000000"/>
                    <w:right w:val="single" w:sz="4" w:space="0" w:color="000000"/>
                  </w:tcBorders>
                  <w:shd w:val="clear" w:color="auto" w:fill="auto"/>
                </w:tcPr>
                <w:p w14:paraId="555FCC4F" w14:textId="77777777" w:rsidR="008D5626" w:rsidRPr="0074641F" w:rsidRDefault="00F4752C" w:rsidP="0074641F">
                  <w:pPr>
                    <w:widowControl w:val="0"/>
                    <w:spacing w:line="276" w:lineRule="auto"/>
                    <w:rPr>
                      <w:rFonts w:ascii="Verdana" w:hAnsi="Verdana"/>
                      <w:sz w:val="18"/>
                      <w:szCs w:val="18"/>
                      <w:lang w:val="en-US"/>
                    </w:rPr>
                  </w:pPr>
                  <w:r>
                    <w:rPr>
                      <w:rFonts w:ascii="Verdana" w:hAnsi="Verdana"/>
                      <w:sz w:val="18"/>
                      <w:szCs w:val="18"/>
                      <w:lang w:val="en-US"/>
                    </w:rPr>
                    <w:t>Noise level, dBA</w:t>
                  </w:r>
                  <w:r w:rsidR="008D5626" w:rsidRPr="0074641F">
                    <w:rPr>
                      <w:rFonts w:ascii="Verdana" w:hAnsi="Verdana"/>
                      <w:sz w:val="18"/>
                      <w:szCs w:val="18"/>
                      <w:lang w:val="en-US"/>
                    </w:rPr>
                    <w:t>;</w:t>
                  </w:r>
                </w:p>
                <w:p w14:paraId="572DCF16" w14:textId="77777777" w:rsidR="00F4752C"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 xml:space="preserve">Equivalent noise level, </w:t>
                  </w:r>
                </w:p>
                <w:p w14:paraId="136E5769"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dBA</w:t>
                  </w:r>
                </w:p>
              </w:tc>
              <w:tc>
                <w:tcPr>
                  <w:tcW w:w="2126" w:type="dxa"/>
                  <w:tcBorders>
                    <w:left w:val="single" w:sz="4" w:space="0" w:color="000000"/>
                    <w:bottom w:val="single" w:sz="4" w:space="0" w:color="000000"/>
                    <w:right w:val="single" w:sz="4" w:space="0" w:color="000000"/>
                  </w:tcBorders>
                  <w:shd w:val="clear" w:color="auto" w:fill="auto"/>
                </w:tcPr>
                <w:p w14:paraId="0B1C1783" w14:textId="77777777" w:rsidR="008D5626" w:rsidRPr="0074641F" w:rsidRDefault="001C4C3B" w:rsidP="0074641F">
                  <w:pPr>
                    <w:widowControl w:val="0"/>
                    <w:spacing w:line="276" w:lineRule="auto"/>
                    <w:rPr>
                      <w:rFonts w:ascii="Verdana" w:hAnsi="Verdana"/>
                      <w:sz w:val="18"/>
                      <w:szCs w:val="18"/>
                      <w:lang w:val="en-US"/>
                    </w:rPr>
                  </w:pPr>
                  <w:r>
                    <w:rPr>
                      <w:rFonts w:ascii="Verdana" w:hAnsi="Verdana"/>
                      <w:sz w:val="18"/>
                      <w:szCs w:val="18"/>
                      <w:lang w:val="en-US"/>
                    </w:rPr>
                    <w:t>БДС</w:t>
                  </w:r>
                  <w:r w:rsidR="008D5626" w:rsidRPr="0074641F">
                    <w:rPr>
                      <w:rFonts w:ascii="Verdana" w:hAnsi="Verdana"/>
                      <w:sz w:val="18"/>
                      <w:szCs w:val="18"/>
                      <w:lang w:val="en-US"/>
                    </w:rPr>
                    <w:t xml:space="preserve"> 15471</w:t>
                  </w:r>
                </w:p>
                <w:p w14:paraId="4FBEB130" w14:textId="77777777" w:rsidR="008D5626" w:rsidRPr="0074641F" w:rsidRDefault="001C4C3B" w:rsidP="0074641F">
                  <w:pPr>
                    <w:widowControl w:val="0"/>
                    <w:spacing w:line="276" w:lineRule="auto"/>
                    <w:rPr>
                      <w:rFonts w:ascii="Verdana" w:hAnsi="Verdana"/>
                      <w:sz w:val="18"/>
                      <w:szCs w:val="18"/>
                    </w:rPr>
                  </w:pPr>
                  <w:r>
                    <w:rPr>
                      <w:rFonts w:ascii="Verdana" w:hAnsi="Verdana"/>
                      <w:sz w:val="18"/>
                      <w:szCs w:val="18"/>
                      <w:lang w:val="en-US"/>
                    </w:rPr>
                    <w:t>РПК</w:t>
                  </w:r>
                  <w:r w:rsidR="008D5626" w:rsidRPr="0074641F">
                    <w:rPr>
                      <w:rFonts w:ascii="Verdana" w:hAnsi="Verdana"/>
                      <w:sz w:val="18"/>
                      <w:szCs w:val="18"/>
                      <w:lang w:val="en-US"/>
                    </w:rPr>
                    <w:t xml:space="preserve"> 0</w:t>
                  </w:r>
                  <w:r w:rsidR="008D5626" w:rsidRPr="0074641F">
                    <w:rPr>
                      <w:rFonts w:ascii="Verdana" w:eastAsia="Times New Roman" w:hAnsi="Verdana" w:cs="Times New Roman"/>
                      <w:sz w:val="18"/>
                      <w:szCs w:val="18"/>
                      <w:lang w:val="en-US"/>
                    </w:rPr>
                    <w:t>9</w:t>
                  </w:r>
                </w:p>
              </w:tc>
              <w:tc>
                <w:tcPr>
                  <w:tcW w:w="1843" w:type="dxa"/>
                  <w:gridSpan w:val="2"/>
                  <w:tcBorders>
                    <w:left w:val="single" w:sz="4" w:space="0" w:color="000000"/>
                    <w:bottom w:val="single" w:sz="4" w:space="0" w:color="000000"/>
                    <w:right w:val="single" w:sz="4" w:space="0" w:color="000000"/>
                  </w:tcBorders>
                  <w:shd w:val="clear" w:color="auto" w:fill="auto"/>
                </w:tcPr>
                <w:p w14:paraId="61A06BE8"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Ordinance № 6/</w:t>
                  </w:r>
                </w:p>
                <w:p w14:paraId="62588B94" w14:textId="77777777" w:rsidR="00F4752C" w:rsidRDefault="008D5626" w:rsidP="0074641F">
                  <w:pPr>
                    <w:widowControl w:val="0"/>
                    <w:spacing w:line="276" w:lineRule="auto"/>
                    <w:rPr>
                      <w:rFonts w:ascii="Verdana" w:eastAsia="Times New Roman" w:hAnsi="Verdana" w:cs="Times New Roman"/>
                      <w:sz w:val="18"/>
                      <w:szCs w:val="18"/>
                      <w:lang w:val="en-US"/>
                    </w:rPr>
                  </w:pPr>
                  <w:r w:rsidRPr="0074641F">
                    <w:rPr>
                      <w:rFonts w:ascii="Verdana" w:hAnsi="Verdana"/>
                      <w:sz w:val="18"/>
                      <w:szCs w:val="18"/>
                      <w:lang w:val="en-US"/>
                    </w:rPr>
                    <w:t xml:space="preserve">SG </w:t>
                  </w:r>
                  <w:r w:rsidRPr="0074641F">
                    <w:rPr>
                      <w:rFonts w:ascii="Verdana" w:eastAsia="Times New Roman" w:hAnsi="Verdana" w:cs="Times New Roman"/>
                      <w:sz w:val="18"/>
                      <w:szCs w:val="18"/>
                      <w:lang w:val="en-US"/>
                    </w:rPr>
                    <w:t xml:space="preserve">58 of 18.07.2006 – Annex No2, </w:t>
                  </w:r>
                </w:p>
                <w:p w14:paraId="79EFA6F8"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eastAsia="Times New Roman" w:hAnsi="Verdana" w:cs="Times New Roman"/>
                      <w:sz w:val="18"/>
                      <w:szCs w:val="18"/>
                      <w:lang w:val="en-US"/>
                    </w:rPr>
                    <w:t>Table 1</w:t>
                  </w:r>
                  <w:r w:rsidRPr="0074641F">
                    <w:rPr>
                      <w:rFonts w:ascii="Verdana" w:hAnsi="Verdana"/>
                      <w:sz w:val="18"/>
                      <w:szCs w:val="18"/>
                      <w:lang w:val="en-US"/>
                    </w:rPr>
                    <w:t>;</w:t>
                  </w:r>
                </w:p>
                <w:p w14:paraId="79E5821C"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Ordinance № 24/</w:t>
                  </w:r>
                </w:p>
                <w:p w14:paraId="74BD5C7D"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 xml:space="preserve">SG </w:t>
                  </w:r>
                  <w:r w:rsidRPr="0074641F">
                    <w:rPr>
                      <w:rFonts w:ascii="Verdana" w:eastAsia="Times New Roman" w:hAnsi="Verdana" w:cs="Times New Roman"/>
                      <w:sz w:val="18"/>
                      <w:szCs w:val="18"/>
                      <w:lang w:val="en-US"/>
                    </w:rPr>
                    <w:t>95 of 28.10.2003;</w:t>
                  </w:r>
                </w:p>
                <w:p w14:paraId="1F920C0B" w14:textId="77777777" w:rsidR="008D5626" w:rsidRPr="0074641F" w:rsidRDefault="001C4C3B" w:rsidP="0074641F">
                  <w:pPr>
                    <w:widowControl w:val="0"/>
                    <w:spacing w:line="276" w:lineRule="auto"/>
                    <w:rPr>
                      <w:rFonts w:ascii="Verdana" w:hAnsi="Verdana"/>
                      <w:sz w:val="18"/>
                      <w:szCs w:val="18"/>
                      <w:lang w:val="en-US"/>
                    </w:rPr>
                  </w:pPr>
                  <w:r>
                    <w:rPr>
                      <w:rFonts w:ascii="Verdana" w:hAnsi="Verdana"/>
                      <w:sz w:val="18"/>
                      <w:szCs w:val="18"/>
                      <w:lang w:val="en-US"/>
                    </w:rPr>
                    <w:t>ТС</w:t>
                  </w:r>
                </w:p>
              </w:tc>
            </w:tr>
            <w:tr w:rsidR="008D5626" w:rsidRPr="0074641F" w14:paraId="40469436" w14:textId="77777777" w:rsidTr="001C4C3B">
              <w:tc>
                <w:tcPr>
                  <w:tcW w:w="517" w:type="dxa"/>
                  <w:tcBorders>
                    <w:left w:val="single" w:sz="4" w:space="0" w:color="000000"/>
                    <w:bottom w:val="single" w:sz="4" w:space="0" w:color="000000"/>
                    <w:right w:val="single" w:sz="4" w:space="0" w:color="000000"/>
                  </w:tcBorders>
                  <w:shd w:val="clear" w:color="auto" w:fill="auto"/>
                </w:tcPr>
                <w:p w14:paraId="20C23841"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10.</w:t>
                  </w:r>
                </w:p>
              </w:tc>
              <w:tc>
                <w:tcPr>
                  <w:tcW w:w="1559" w:type="dxa"/>
                  <w:tcBorders>
                    <w:left w:val="single" w:sz="4" w:space="0" w:color="000000"/>
                    <w:bottom w:val="single" w:sz="4" w:space="0" w:color="000000"/>
                    <w:right w:val="single" w:sz="4" w:space="0" w:color="000000"/>
                  </w:tcBorders>
                  <w:shd w:val="clear" w:color="auto" w:fill="auto"/>
                </w:tcPr>
                <w:p w14:paraId="55F4C8F0" w14:textId="77777777" w:rsidR="008D5626" w:rsidRPr="0074641F" w:rsidRDefault="008D5626" w:rsidP="0074641F">
                  <w:pPr>
                    <w:widowControl w:val="0"/>
                    <w:spacing w:line="276" w:lineRule="auto"/>
                    <w:rPr>
                      <w:rFonts w:ascii="Verdana" w:hAnsi="Verdana"/>
                      <w:sz w:val="18"/>
                      <w:szCs w:val="18"/>
                    </w:rPr>
                  </w:pPr>
                  <w:r w:rsidRPr="0074641F">
                    <w:rPr>
                      <w:rFonts w:ascii="Verdana" w:hAnsi="Verdana"/>
                      <w:sz w:val="18"/>
                      <w:szCs w:val="18"/>
                      <w:lang w:val="en-US"/>
                    </w:rPr>
                    <w:t>Artificial lighting</w:t>
                  </w:r>
                  <w:r w:rsidRPr="0074641F">
                    <w:rPr>
                      <w:rFonts w:ascii="Verdana" w:hAnsi="Verdana"/>
                      <w:sz w:val="18"/>
                      <w:szCs w:val="18"/>
                    </w:rPr>
                    <w:t xml:space="preserve"> </w:t>
                  </w:r>
                  <w:r w:rsidRPr="0074641F">
                    <w:rPr>
                      <w:rFonts w:ascii="Verdana" w:hAnsi="Verdana"/>
                      <w:sz w:val="18"/>
                      <w:szCs w:val="18"/>
                      <w:lang w:val="en-US"/>
                    </w:rPr>
                    <w:t>of work and living environment</w:t>
                  </w:r>
                </w:p>
                <w:p w14:paraId="2ACD894A" w14:textId="77777777" w:rsidR="008D5626" w:rsidRPr="0074641F" w:rsidRDefault="008D5626" w:rsidP="0074641F">
                  <w:pPr>
                    <w:widowControl w:val="0"/>
                    <w:spacing w:line="276" w:lineRule="auto"/>
                    <w:rPr>
                      <w:rFonts w:ascii="Verdana" w:hAnsi="Verdana"/>
                      <w:sz w:val="18"/>
                      <w:szCs w:val="18"/>
                      <w:lang w:val="en-US"/>
                    </w:rPr>
                  </w:pPr>
                </w:p>
              </w:tc>
              <w:tc>
                <w:tcPr>
                  <w:tcW w:w="1559" w:type="dxa"/>
                  <w:tcBorders>
                    <w:left w:val="single" w:sz="4" w:space="0" w:color="000000"/>
                    <w:bottom w:val="single" w:sz="4" w:space="0" w:color="000000"/>
                    <w:right w:val="single" w:sz="4" w:space="0" w:color="000000"/>
                  </w:tcBorders>
                  <w:shd w:val="clear" w:color="auto" w:fill="auto"/>
                </w:tcPr>
                <w:p w14:paraId="2A189727"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New and/or in exploitation facilities/equipment</w:t>
                  </w:r>
                </w:p>
              </w:tc>
              <w:tc>
                <w:tcPr>
                  <w:tcW w:w="1985" w:type="dxa"/>
                  <w:tcBorders>
                    <w:left w:val="single" w:sz="4" w:space="0" w:color="000000"/>
                    <w:bottom w:val="single" w:sz="4" w:space="0" w:color="000000"/>
                    <w:right w:val="single" w:sz="4" w:space="0" w:color="000000"/>
                  </w:tcBorders>
                  <w:shd w:val="clear" w:color="auto" w:fill="auto"/>
                </w:tcPr>
                <w:p w14:paraId="1C8D5894" w14:textId="77777777" w:rsidR="008D5626"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Illuminance</w:t>
                  </w:r>
                </w:p>
                <w:p w14:paraId="1202C6B9" w14:textId="77777777" w:rsidR="00C53507" w:rsidRPr="00C53507" w:rsidRDefault="00C53507" w:rsidP="00C53507">
                  <w:pPr>
                    <w:rPr>
                      <w:rFonts w:ascii="Verdana" w:hAnsi="Verdana"/>
                      <w:sz w:val="18"/>
                      <w:szCs w:val="18"/>
                      <w:lang w:val="en-US"/>
                    </w:rPr>
                  </w:pPr>
                </w:p>
                <w:p w14:paraId="64E32A1B" w14:textId="77777777" w:rsidR="00C53507" w:rsidRPr="00C53507" w:rsidRDefault="00C53507" w:rsidP="00C53507">
                  <w:pPr>
                    <w:rPr>
                      <w:rFonts w:ascii="Verdana" w:hAnsi="Verdana"/>
                      <w:sz w:val="18"/>
                      <w:szCs w:val="18"/>
                      <w:lang w:val="en-US"/>
                    </w:rPr>
                  </w:pPr>
                </w:p>
                <w:p w14:paraId="35291707" w14:textId="77777777" w:rsidR="00C53507" w:rsidRPr="00C53507" w:rsidRDefault="00C53507" w:rsidP="00C53507">
                  <w:pPr>
                    <w:rPr>
                      <w:rFonts w:ascii="Verdana" w:hAnsi="Verdana"/>
                      <w:sz w:val="18"/>
                      <w:szCs w:val="18"/>
                      <w:lang w:val="en-US"/>
                    </w:rPr>
                  </w:pPr>
                </w:p>
                <w:p w14:paraId="3BCF1B2C" w14:textId="77777777" w:rsidR="00C53507" w:rsidRPr="00C53507" w:rsidRDefault="00C53507" w:rsidP="00C53507">
                  <w:pPr>
                    <w:rPr>
                      <w:rFonts w:ascii="Verdana" w:hAnsi="Verdana"/>
                      <w:sz w:val="18"/>
                      <w:szCs w:val="18"/>
                      <w:lang w:val="en-US"/>
                    </w:rPr>
                  </w:pPr>
                </w:p>
                <w:p w14:paraId="52299761" w14:textId="77777777" w:rsidR="00C53507" w:rsidRPr="00C53507" w:rsidRDefault="00C53507" w:rsidP="00C53507">
                  <w:pPr>
                    <w:rPr>
                      <w:rFonts w:ascii="Verdana" w:hAnsi="Verdana"/>
                      <w:sz w:val="18"/>
                      <w:szCs w:val="18"/>
                      <w:lang w:val="en-US"/>
                    </w:rPr>
                  </w:pPr>
                </w:p>
                <w:p w14:paraId="674FBA7C" w14:textId="77777777" w:rsidR="00C53507" w:rsidRDefault="00C53507" w:rsidP="00C53507">
                  <w:pPr>
                    <w:rPr>
                      <w:rFonts w:ascii="Verdana" w:hAnsi="Verdana"/>
                      <w:sz w:val="18"/>
                      <w:szCs w:val="18"/>
                      <w:lang w:val="en-US"/>
                    </w:rPr>
                  </w:pPr>
                </w:p>
                <w:p w14:paraId="61E3FE99" w14:textId="77777777" w:rsidR="00C53507" w:rsidRPr="00C53507" w:rsidRDefault="00C53507" w:rsidP="00C53507">
                  <w:pPr>
                    <w:rPr>
                      <w:rFonts w:ascii="Verdana" w:hAnsi="Verdana"/>
                      <w:sz w:val="18"/>
                      <w:szCs w:val="18"/>
                      <w:lang w:val="en-US"/>
                    </w:rPr>
                  </w:pPr>
                </w:p>
                <w:p w14:paraId="79B29CEF" w14:textId="77777777" w:rsidR="00C53507" w:rsidRPr="00C53507" w:rsidRDefault="00C53507" w:rsidP="00C53507">
                  <w:pPr>
                    <w:rPr>
                      <w:rFonts w:ascii="Verdana" w:hAnsi="Verdana"/>
                      <w:sz w:val="18"/>
                      <w:szCs w:val="18"/>
                      <w:lang w:val="en-US"/>
                    </w:rPr>
                  </w:pPr>
                </w:p>
                <w:p w14:paraId="08CB2323" w14:textId="77777777" w:rsidR="00C53507" w:rsidRDefault="00C53507" w:rsidP="00C53507">
                  <w:pPr>
                    <w:rPr>
                      <w:rFonts w:ascii="Verdana" w:hAnsi="Verdana"/>
                      <w:sz w:val="18"/>
                      <w:szCs w:val="18"/>
                      <w:lang w:val="en-US"/>
                    </w:rPr>
                  </w:pPr>
                </w:p>
                <w:p w14:paraId="0C6B80A6" w14:textId="543B7A2E" w:rsidR="00C53507" w:rsidRPr="00C53507" w:rsidRDefault="00C53507" w:rsidP="00C53507">
                  <w:pPr>
                    <w:jc w:val="right"/>
                    <w:rPr>
                      <w:rFonts w:ascii="Verdana" w:hAnsi="Verdana"/>
                      <w:sz w:val="18"/>
                      <w:szCs w:val="18"/>
                      <w:lang w:val="en-US"/>
                    </w:rPr>
                  </w:pPr>
                </w:p>
              </w:tc>
              <w:tc>
                <w:tcPr>
                  <w:tcW w:w="2126" w:type="dxa"/>
                  <w:tcBorders>
                    <w:left w:val="single" w:sz="4" w:space="0" w:color="000000"/>
                    <w:bottom w:val="single" w:sz="4" w:space="0" w:color="000000"/>
                    <w:right w:val="single" w:sz="4" w:space="0" w:color="000000"/>
                  </w:tcBorders>
                  <w:shd w:val="clear" w:color="auto" w:fill="auto"/>
                </w:tcPr>
                <w:p w14:paraId="13330CBD"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Methodological guidelines for measuring and assessing artificial lighting in buildings, 40-85;</w:t>
                  </w:r>
                </w:p>
                <w:p w14:paraId="287C7D7D" w14:textId="77777777" w:rsidR="008D5626" w:rsidRPr="0074641F" w:rsidRDefault="001C4C3B" w:rsidP="0074641F">
                  <w:pPr>
                    <w:widowControl w:val="0"/>
                    <w:spacing w:line="276" w:lineRule="auto"/>
                    <w:rPr>
                      <w:rFonts w:ascii="Verdana" w:hAnsi="Verdana"/>
                      <w:sz w:val="18"/>
                      <w:szCs w:val="18"/>
                      <w:lang w:val="en-US"/>
                    </w:rPr>
                  </w:pPr>
                  <w:r>
                    <w:rPr>
                      <w:rFonts w:ascii="Verdana" w:hAnsi="Verdana"/>
                      <w:sz w:val="18"/>
                      <w:szCs w:val="18"/>
                      <w:lang w:val="en-US"/>
                    </w:rPr>
                    <w:t>РПК</w:t>
                  </w:r>
                  <w:r w:rsidR="008D5626" w:rsidRPr="0074641F">
                    <w:rPr>
                      <w:rFonts w:ascii="Verdana" w:hAnsi="Verdana"/>
                      <w:sz w:val="18"/>
                      <w:szCs w:val="18"/>
                      <w:lang w:val="en-US"/>
                    </w:rPr>
                    <w:t>10</w:t>
                  </w:r>
                </w:p>
              </w:tc>
              <w:tc>
                <w:tcPr>
                  <w:tcW w:w="1843" w:type="dxa"/>
                  <w:gridSpan w:val="2"/>
                  <w:tcBorders>
                    <w:left w:val="single" w:sz="4" w:space="0" w:color="000000"/>
                    <w:bottom w:val="single" w:sz="4" w:space="0" w:color="000000"/>
                    <w:right w:val="single" w:sz="4" w:space="0" w:color="000000"/>
                  </w:tcBorders>
                  <w:shd w:val="clear" w:color="auto" w:fill="auto"/>
                </w:tcPr>
                <w:p w14:paraId="4AE6DB2F" w14:textId="77777777" w:rsidR="008D5626" w:rsidRPr="0074641F" w:rsidRDefault="001C4C3B" w:rsidP="0074641F">
                  <w:pPr>
                    <w:widowControl w:val="0"/>
                    <w:spacing w:line="276" w:lineRule="auto"/>
                    <w:rPr>
                      <w:rFonts w:ascii="Verdana" w:hAnsi="Verdana"/>
                      <w:sz w:val="18"/>
                      <w:szCs w:val="18"/>
                      <w:lang w:val="en-US"/>
                    </w:rPr>
                  </w:pPr>
                  <w:r>
                    <w:rPr>
                      <w:rFonts w:ascii="Verdana" w:hAnsi="Verdana"/>
                      <w:sz w:val="18"/>
                      <w:szCs w:val="18"/>
                      <w:lang w:val="en-US"/>
                    </w:rPr>
                    <w:t>БДС</w:t>
                  </w:r>
                  <w:r w:rsidR="008D5626" w:rsidRPr="0074641F">
                    <w:rPr>
                      <w:rFonts w:ascii="Verdana" w:hAnsi="Verdana"/>
                      <w:sz w:val="18"/>
                      <w:szCs w:val="18"/>
                      <w:lang w:val="en-US"/>
                    </w:rPr>
                    <w:t xml:space="preserve"> EN 12464-1;</w:t>
                  </w:r>
                </w:p>
                <w:p w14:paraId="15736B73"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Ordinance № 49/</w:t>
                  </w:r>
                </w:p>
                <w:p w14:paraId="07EDD84C" w14:textId="77777777" w:rsidR="008D5626" w:rsidRPr="0074641F" w:rsidRDefault="00F4752C" w:rsidP="0074641F">
                  <w:pPr>
                    <w:widowControl w:val="0"/>
                    <w:spacing w:line="276" w:lineRule="auto"/>
                    <w:rPr>
                      <w:rFonts w:ascii="Verdana" w:hAnsi="Verdana"/>
                      <w:sz w:val="18"/>
                      <w:szCs w:val="18"/>
                      <w:lang w:val="en-US"/>
                    </w:rPr>
                  </w:pPr>
                  <w:r w:rsidRPr="00F4752C">
                    <w:rPr>
                      <w:rFonts w:ascii="Verdana" w:hAnsi="Verdana"/>
                      <w:sz w:val="18"/>
                      <w:szCs w:val="18"/>
                      <w:lang w:val="en-US"/>
                    </w:rPr>
                    <w:t xml:space="preserve">SG </w:t>
                  </w:r>
                  <w:r w:rsidR="008D5626" w:rsidRPr="0074641F">
                    <w:rPr>
                      <w:rFonts w:ascii="Verdana" w:hAnsi="Verdana"/>
                      <w:sz w:val="18"/>
                      <w:szCs w:val="18"/>
                      <w:lang w:val="en-US"/>
                    </w:rPr>
                    <w:t>7 of  23.01.1976;</w:t>
                  </w:r>
                </w:p>
                <w:p w14:paraId="4A8F93F5"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 xml:space="preserve">Ordinance № </w:t>
                  </w:r>
                  <w:proofErr w:type="spellStart"/>
                  <w:r w:rsidRPr="0074641F">
                    <w:rPr>
                      <w:rFonts w:ascii="Verdana" w:hAnsi="Verdana"/>
                      <w:sz w:val="18"/>
                      <w:szCs w:val="18"/>
                      <w:lang w:val="en-US"/>
                    </w:rPr>
                    <w:t>Iz</w:t>
                  </w:r>
                  <w:proofErr w:type="spellEnd"/>
                  <w:r w:rsidRPr="0074641F">
                    <w:rPr>
                      <w:rFonts w:ascii="Verdana" w:hAnsi="Verdana"/>
                      <w:sz w:val="18"/>
                      <w:szCs w:val="18"/>
                      <w:lang w:val="en-US"/>
                    </w:rPr>
                    <w:t xml:space="preserve"> - 1971/</w:t>
                  </w:r>
                </w:p>
                <w:p w14:paraId="012BE843"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 xml:space="preserve">SG </w:t>
                  </w:r>
                  <w:r w:rsidRPr="0074641F">
                    <w:rPr>
                      <w:rFonts w:ascii="Verdana" w:eastAsia="Times New Roman" w:hAnsi="Verdana" w:cs="Times New Roman"/>
                      <w:sz w:val="18"/>
                      <w:szCs w:val="18"/>
                      <w:lang w:val="en-US"/>
                    </w:rPr>
                    <w:t>96 of 04.12.2009;</w:t>
                  </w:r>
                </w:p>
                <w:p w14:paraId="0C7A060B" w14:textId="77777777" w:rsidR="008D5626" w:rsidRPr="0074641F" w:rsidRDefault="001C4C3B" w:rsidP="0074641F">
                  <w:pPr>
                    <w:widowControl w:val="0"/>
                    <w:spacing w:line="276" w:lineRule="auto"/>
                    <w:rPr>
                      <w:rFonts w:ascii="Verdana" w:hAnsi="Verdana"/>
                      <w:sz w:val="18"/>
                      <w:szCs w:val="18"/>
                      <w:lang w:val="en-US"/>
                    </w:rPr>
                  </w:pPr>
                  <w:r>
                    <w:rPr>
                      <w:rFonts w:ascii="Verdana" w:hAnsi="Verdana"/>
                      <w:sz w:val="18"/>
                      <w:szCs w:val="18"/>
                      <w:lang w:val="en-US"/>
                    </w:rPr>
                    <w:t>ТС</w:t>
                  </w:r>
                </w:p>
              </w:tc>
            </w:tr>
            <w:tr w:rsidR="008D5626" w:rsidRPr="0074641F" w14:paraId="144E8D18" w14:textId="77777777" w:rsidTr="001C4C3B">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6EB0B424"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FBCD68" w14:textId="77777777" w:rsidR="008D5626" w:rsidRPr="0074641F" w:rsidRDefault="008D5626" w:rsidP="0074641F">
                  <w:pPr>
                    <w:widowControl w:val="0"/>
                    <w:spacing w:line="360" w:lineRule="auto"/>
                    <w:rPr>
                      <w:rFonts w:ascii="Verdana" w:hAnsi="Verdana"/>
                      <w:sz w:val="18"/>
                      <w:szCs w:val="18"/>
                      <w:lang w:val="en-US"/>
                    </w:rPr>
                  </w:pPr>
                  <w:r w:rsidRPr="0074641F">
                    <w:rPr>
                      <w:rFonts w:ascii="Verdana" w:hAnsi="Verdana"/>
                      <w:sz w:val="18"/>
                      <w:szCs w:val="18"/>
                      <w:lang w:val="en-US"/>
                    </w:rPr>
                    <w:t>Ventilation systems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03B9DD"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New and/or in exploitation facilities/equipment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7FE3E21"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Air duct velocity;</w:t>
                  </w:r>
                </w:p>
                <w:p w14:paraId="1FA278F1"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Ventilation rate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06802E" w14:textId="77777777" w:rsidR="008D5626" w:rsidRPr="0074641F" w:rsidRDefault="001C4C3B" w:rsidP="0074641F">
                  <w:pPr>
                    <w:widowControl w:val="0"/>
                    <w:spacing w:line="276" w:lineRule="auto"/>
                    <w:rPr>
                      <w:rFonts w:ascii="Verdana" w:hAnsi="Verdana"/>
                      <w:sz w:val="18"/>
                      <w:szCs w:val="18"/>
                      <w:lang w:val="en-US"/>
                    </w:rPr>
                  </w:pPr>
                  <w:r>
                    <w:rPr>
                      <w:rFonts w:ascii="Verdana" w:hAnsi="Verdana"/>
                      <w:sz w:val="18"/>
                      <w:szCs w:val="18"/>
                      <w:lang w:val="en-US"/>
                    </w:rPr>
                    <w:t>БДС</w:t>
                  </w:r>
                  <w:r w:rsidR="008D5626" w:rsidRPr="0074641F">
                    <w:rPr>
                      <w:rFonts w:ascii="Verdana" w:hAnsi="Verdana"/>
                      <w:sz w:val="18"/>
                      <w:szCs w:val="18"/>
                      <w:lang w:val="en-US"/>
                    </w:rPr>
                    <w:t xml:space="preserve"> 12.3.018</w:t>
                  </w:r>
                </w:p>
                <w:p w14:paraId="0F703B42" w14:textId="77777777" w:rsidR="008D5626" w:rsidRPr="0074641F" w:rsidRDefault="001C4C3B" w:rsidP="0074641F">
                  <w:pPr>
                    <w:widowControl w:val="0"/>
                    <w:spacing w:line="276" w:lineRule="auto"/>
                    <w:rPr>
                      <w:rFonts w:ascii="Verdana" w:hAnsi="Verdana"/>
                      <w:sz w:val="18"/>
                      <w:szCs w:val="18"/>
                      <w:lang w:val="en-US"/>
                    </w:rPr>
                  </w:pPr>
                  <w:r>
                    <w:rPr>
                      <w:rFonts w:ascii="Verdana" w:hAnsi="Verdana"/>
                      <w:sz w:val="18"/>
                      <w:szCs w:val="18"/>
                      <w:lang w:val="en-US"/>
                    </w:rPr>
                    <w:t>РПК</w:t>
                  </w:r>
                  <w:r w:rsidR="008D5626" w:rsidRPr="0074641F">
                    <w:rPr>
                      <w:rFonts w:ascii="Verdana" w:hAnsi="Verdana"/>
                      <w:sz w:val="18"/>
                      <w:szCs w:val="18"/>
                      <w:lang w:val="en-US"/>
                    </w:rPr>
                    <w:t>1</w:t>
                  </w:r>
                  <w:r w:rsidR="008D5626" w:rsidRPr="0074641F">
                    <w:rPr>
                      <w:rFonts w:ascii="Verdana" w:eastAsia="Times New Roman" w:hAnsi="Verdana" w:cs="Times New Roman"/>
                      <w:sz w:val="18"/>
                      <w:szCs w:val="18"/>
                      <w:lang w:val="en-US"/>
                    </w:rPr>
                    <w:t>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F9DFE95"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 xml:space="preserve">Ordinance № </w:t>
                  </w:r>
                  <w:r w:rsidRPr="0074641F">
                    <w:rPr>
                      <w:rFonts w:ascii="Verdana" w:eastAsia="Times New Roman" w:hAnsi="Verdana" w:cs="Times New Roman"/>
                      <w:sz w:val="18"/>
                      <w:szCs w:val="18"/>
                      <w:lang w:val="en-US"/>
                    </w:rPr>
                    <w:t>15/</w:t>
                  </w:r>
                </w:p>
                <w:p w14:paraId="4B3C8F64"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 xml:space="preserve">SG </w:t>
                  </w:r>
                  <w:r w:rsidRPr="0074641F">
                    <w:rPr>
                      <w:rFonts w:ascii="Verdana" w:eastAsia="Times New Roman" w:hAnsi="Verdana" w:cs="Times New Roman"/>
                      <w:sz w:val="18"/>
                      <w:szCs w:val="18"/>
                      <w:lang w:val="en-US"/>
                    </w:rPr>
                    <w:t>68 of 19.08.2005</w:t>
                  </w:r>
                  <w:r w:rsidRPr="0074641F">
                    <w:rPr>
                      <w:rFonts w:ascii="Verdana" w:hAnsi="Verdana"/>
                      <w:sz w:val="18"/>
                      <w:szCs w:val="18"/>
                      <w:lang w:val="en-US"/>
                    </w:rPr>
                    <w:t>;</w:t>
                  </w:r>
                </w:p>
                <w:p w14:paraId="6D55D36E"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Ordinance № 24/</w:t>
                  </w:r>
                </w:p>
                <w:p w14:paraId="109D1694"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 xml:space="preserve">SG </w:t>
                  </w:r>
                  <w:r w:rsidRPr="0074641F">
                    <w:rPr>
                      <w:rFonts w:ascii="Verdana" w:eastAsia="Times New Roman" w:hAnsi="Verdana" w:cs="Times New Roman"/>
                      <w:sz w:val="18"/>
                      <w:szCs w:val="18"/>
                      <w:lang w:val="en-US"/>
                    </w:rPr>
                    <w:t>95 of 28.10.2003;</w:t>
                  </w:r>
                </w:p>
                <w:p w14:paraId="7577E9BA" w14:textId="77777777" w:rsidR="008D5626" w:rsidRPr="0074641F" w:rsidRDefault="001C4C3B" w:rsidP="0074641F">
                  <w:pPr>
                    <w:widowControl w:val="0"/>
                    <w:spacing w:line="276" w:lineRule="auto"/>
                    <w:rPr>
                      <w:rFonts w:ascii="Verdana" w:hAnsi="Verdana"/>
                      <w:sz w:val="18"/>
                      <w:szCs w:val="18"/>
                      <w:lang w:val="en-US"/>
                    </w:rPr>
                  </w:pPr>
                  <w:r>
                    <w:rPr>
                      <w:rFonts w:ascii="Verdana" w:hAnsi="Verdana"/>
                      <w:sz w:val="18"/>
                      <w:szCs w:val="18"/>
                      <w:lang w:val="en-US"/>
                    </w:rPr>
                    <w:t>ТС</w:t>
                  </w:r>
                </w:p>
              </w:tc>
            </w:tr>
            <w:tr w:rsidR="008D5626" w:rsidRPr="0074641F" w14:paraId="2ABBB5E2" w14:textId="77777777" w:rsidTr="001C4C3B">
              <w:tc>
                <w:tcPr>
                  <w:tcW w:w="517" w:type="dxa"/>
                  <w:tcBorders>
                    <w:left w:val="single" w:sz="4" w:space="0" w:color="000000"/>
                    <w:bottom w:val="single" w:sz="4" w:space="0" w:color="000000"/>
                    <w:right w:val="single" w:sz="4" w:space="0" w:color="000000"/>
                  </w:tcBorders>
                  <w:shd w:val="clear" w:color="auto" w:fill="auto"/>
                </w:tcPr>
                <w:p w14:paraId="24878366"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12</w:t>
                  </w:r>
                </w:p>
              </w:tc>
              <w:tc>
                <w:tcPr>
                  <w:tcW w:w="1559" w:type="dxa"/>
                  <w:tcBorders>
                    <w:left w:val="single" w:sz="4" w:space="0" w:color="000000"/>
                    <w:bottom w:val="single" w:sz="4" w:space="0" w:color="000000"/>
                    <w:right w:val="single" w:sz="4" w:space="0" w:color="000000"/>
                  </w:tcBorders>
                  <w:shd w:val="clear" w:color="auto" w:fill="auto"/>
                </w:tcPr>
                <w:p w14:paraId="7DC8A3F0" w14:textId="77777777" w:rsidR="008D5626" w:rsidRPr="0074641F" w:rsidRDefault="008D5626" w:rsidP="0074641F">
                  <w:pPr>
                    <w:widowControl w:val="0"/>
                    <w:spacing w:line="360" w:lineRule="auto"/>
                    <w:rPr>
                      <w:rFonts w:ascii="Verdana" w:hAnsi="Verdana"/>
                      <w:sz w:val="18"/>
                      <w:szCs w:val="18"/>
                      <w:lang w:val="en-US"/>
                    </w:rPr>
                  </w:pPr>
                  <w:r w:rsidRPr="0074641F">
                    <w:rPr>
                      <w:rFonts w:ascii="Verdana" w:hAnsi="Verdana"/>
                      <w:sz w:val="18"/>
                      <w:szCs w:val="18"/>
                      <w:lang w:val="en-US"/>
                    </w:rPr>
                    <w:t>Indoor and outdoor playgrounds</w:t>
                  </w:r>
                </w:p>
              </w:tc>
              <w:tc>
                <w:tcPr>
                  <w:tcW w:w="1559" w:type="dxa"/>
                  <w:tcBorders>
                    <w:left w:val="single" w:sz="4" w:space="0" w:color="000000"/>
                    <w:bottom w:val="single" w:sz="4" w:space="0" w:color="000000"/>
                    <w:right w:val="single" w:sz="4" w:space="0" w:color="000000"/>
                  </w:tcBorders>
                  <w:shd w:val="clear" w:color="auto" w:fill="auto"/>
                </w:tcPr>
                <w:p w14:paraId="15461DC2" w14:textId="77777777" w:rsidR="00F4752C"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New and/or in exploitation facilities/</w:t>
                  </w:r>
                </w:p>
                <w:p w14:paraId="3DF060C9" w14:textId="77777777" w:rsidR="008D5626" w:rsidRPr="0074641F" w:rsidRDefault="008D5626" w:rsidP="0074641F">
                  <w:pPr>
                    <w:widowControl w:val="0"/>
                    <w:spacing w:line="276" w:lineRule="auto"/>
                    <w:rPr>
                      <w:rFonts w:ascii="Verdana" w:hAnsi="Verdana"/>
                      <w:sz w:val="18"/>
                      <w:szCs w:val="18"/>
                      <w:lang w:val="en-US"/>
                    </w:rPr>
                  </w:pPr>
                  <w:r w:rsidRPr="0074641F">
                    <w:rPr>
                      <w:rFonts w:ascii="Verdana" w:hAnsi="Verdana"/>
                      <w:sz w:val="18"/>
                      <w:szCs w:val="18"/>
                      <w:lang w:val="en-US"/>
                    </w:rPr>
                    <w:t>equipment</w:t>
                  </w:r>
                </w:p>
                <w:p w14:paraId="49BDD988" w14:textId="77777777" w:rsidR="008D5626" w:rsidRPr="0074641F" w:rsidRDefault="008D5626" w:rsidP="0074641F">
                  <w:pPr>
                    <w:rPr>
                      <w:rFonts w:ascii="Verdana" w:hAnsi="Verdana"/>
                      <w:sz w:val="18"/>
                      <w:szCs w:val="18"/>
                      <w:lang w:val="en-US"/>
                    </w:rPr>
                  </w:pPr>
                </w:p>
                <w:p w14:paraId="134F206F" w14:textId="77777777" w:rsidR="008D5626" w:rsidRPr="0074641F" w:rsidRDefault="008D5626" w:rsidP="0074641F">
                  <w:pPr>
                    <w:rPr>
                      <w:rFonts w:ascii="Verdana" w:hAnsi="Verdana"/>
                      <w:sz w:val="18"/>
                      <w:szCs w:val="18"/>
                      <w:lang w:val="en-US"/>
                    </w:rPr>
                  </w:pPr>
                </w:p>
                <w:p w14:paraId="5D9BF69F" w14:textId="77777777" w:rsidR="008D5626" w:rsidRPr="0074641F" w:rsidRDefault="008D5626" w:rsidP="0074641F">
                  <w:pPr>
                    <w:rPr>
                      <w:rFonts w:ascii="Verdana" w:hAnsi="Verdana"/>
                      <w:sz w:val="18"/>
                      <w:szCs w:val="18"/>
                      <w:lang w:val="en-US"/>
                    </w:rPr>
                  </w:pPr>
                </w:p>
                <w:p w14:paraId="435129B9" w14:textId="77777777" w:rsidR="008D5626" w:rsidRPr="0074641F" w:rsidRDefault="008D5626" w:rsidP="0074641F">
                  <w:pPr>
                    <w:rPr>
                      <w:rFonts w:ascii="Verdana" w:hAnsi="Verdana"/>
                      <w:sz w:val="18"/>
                      <w:szCs w:val="18"/>
                      <w:lang w:val="en-US"/>
                    </w:rPr>
                  </w:pPr>
                </w:p>
                <w:p w14:paraId="1BBA70A1" w14:textId="77777777" w:rsidR="008D5626" w:rsidRPr="0074641F" w:rsidRDefault="008D5626" w:rsidP="0074641F">
                  <w:pPr>
                    <w:rPr>
                      <w:rFonts w:ascii="Verdana" w:hAnsi="Verdana"/>
                      <w:sz w:val="18"/>
                      <w:szCs w:val="18"/>
                      <w:lang w:val="en-US"/>
                    </w:rPr>
                  </w:pPr>
                </w:p>
                <w:p w14:paraId="5A7FA2D5" w14:textId="77777777" w:rsidR="008D5626" w:rsidRPr="0074641F" w:rsidRDefault="008D5626" w:rsidP="0074641F">
                  <w:pPr>
                    <w:rPr>
                      <w:rFonts w:ascii="Verdana" w:hAnsi="Verdana"/>
                      <w:sz w:val="18"/>
                      <w:szCs w:val="18"/>
                      <w:lang w:val="en-US"/>
                    </w:rPr>
                  </w:pPr>
                </w:p>
                <w:p w14:paraId="6D96B71E" w14:textId="77777777" w:rsidR="008D5626" w:rsidRPr="0074641F" w:rsidRDefault="008D5626" w:rsidP="0074641F">
                  <w:pPr>
                    <w:rPr>
                      <w:rFonts w:ascii="Verdana" w:hAnsi="Verdana"/>
                      <w:sz w:val="18"/>
                      <w:szCs w:val="18"/>
                      <w:lang w:val="en-US"/>
                    </w:rPr>
                  </w:pPr>
                </w:p>
                <w:p w14:paraId="49FBEFC3" w14:textId="77777777" w:rsidR="008D5626" w:rsidRPr="0074641F" w:rsidRDefault="008D5626" w:rsidP="0074641F">
                  <w:pPr>
                    <w:rPr>
                      <w:rFonts w:ascii="Verdana" w:hAnsi="Verdana"/>
                      <w:sz w:val="18"/>
                      <w:szCs w:val="18"/>
                      <w:lang w:val="en-US"/>
                    </w:rPr>
                  </w:pPr>
                </w:p>
                <w:p w14:paraId="6129DB0A" w14:textId="77777777" w:rsidR="008D5626" w:rsidRPr="0074641F" w:rsidRDefault="008D5626" w:rsidP="0074641F">
                  <w:pPr>
                    <w:rPr>
                      <w:rFonts w:ascii="Verdana" w:hAnsi="Verdana"/>
                      <w:sz w:val="18"/>
                      <w:szCs w:val="18"/>
                      <w:lang w:val="en-US"/>
                    </w:rPr>
                  </w:pPr>
                </w:p>
                <w:p w14:paraId="1DC4E840" w14:textId="77777777" w:rsidR="008D5626" w:rsidRPr="0074641F" w:rsidRDefault="008D5626" w:rsidP="0074641F">
                  <w:pPr>
                    <w:rPr>
                      <w:rFonts w:ascii="Verdana" w:hAnsi="Verdana"/>
                      <w:sz w:val="18"/>
                      <w:szCs w:val="18"/>
                      <w:lang w:val="en-US"/>
                    </w:rPr>
                  </w:pPr>
                </w:p>
                <w:p w14:paraId="260E9C05" w14:textId="77777777" w:rsidR="008D5626" w:rsidRPr="0074641F" w:rsidRDefault="008D5626" w:rsidP="0074641F">
                  <w:pPr>
                    <w:rPr>
                      <w:rFonts w:ascii="Verdana" w:hAnsi="Verdana"/>
                      <w:sz w:val="18"/>
                      <w:szCs w:val="18"/>
                      <w:lang w:val="en-US"/>
                    </w:rPr>
                  </w:pPr>
                </w:p>
                <w:p w14:paraId="19842B35" w14:textId="77777777" w:rsidR="008D5626" w:rsidRPr="0074641F" w:rsidRDefault="008D5626" w:rsidP="0074641F">
                  <w:pPr>
                    <w:rPr>
                      <w:rFonts w:ascii="Verdana" w:hAnsi="Verdana"/>
                      <w:sz w:val="18"/>
                      <w:szCs w:val="18"/>
                      <w:lang w:val="en-US"/>
                    </w:rPr>
                  </w:pPr>
                </w:p>
                <w:p w14:paraId="7E7A5D5A" w14:textId="77777777" w:rsidR="008D5626" w:rsidRPr="0074641F" w:rsidRDefault="008D5626" w:rsidP="0074641F">
                  <w:pPr>
                    <w:rPr>
                      <w:rFonts w:ascii="Verdana" w:hAnsi="Verdana"/>
                      <w:sz w:val="18"/>
                      <w:szCs w:val="18"/>
                      <w:lang w:val="en-US"/>
                    </w:rPr>
                  </w:pPr>
                </w:p>
                <w:p w14:paraId="375C4260" w14:textId="77777777" w:rsidR="008D5626" w:rsidRPr="0074641F" w:rsidRDefault="008D5626" w:rsidP="0074641F">
                  <w:pPr>
                    <w:rPr>
                      <w:rFonts w:ascii="Verdana" w:hAnsi="Verdana"/>
                      <w:sz w:val="18"/>
                      <w:szCs w:val="18"/>
                      <w:lang w:val="en-US"/>
                    </w:rPr>
                  </w:pPr>
                </w:p>
                <w:p w14:paraId="696B404D" w14:textId="77777777" w:rsidR="008D5626" w:rsidRPr="0074641F" w:rsidRDefault="008D5626" w:rsidP="0074641F">
                  <w:pPr>
                    <w:rPr>
                      <w:rFonts w:ascii="Verdana" w:hAnsi="Verdana"/>
                      <w:sz w:val="18"/>
                      <w:szCs w:val="18"/>
                      <w:lang w:val="en-US"/>
                    </w:rPr>
                  </w:pPr>
                </w:p>
                <w:p w14:paraId="528ECB99" w14:textId="77777777" w:rsidR="008D5626" w:rsidRPr="0074641F" w:rsidRDefault="008D5626" w:rsidP="0074641F">
                  <w:pPr>
                    <w:rPr>
                      <w:rFonts w:ascii="Verdana" w:hAnsi="Verdana"/>
                      <w:sz w:val="18"/>
                      <w:szCs w:val="18"/>
                      <w:lang w:val="en-US"/>
                    </w:rPr>
                  </w:pPr>
                </w:p>
                <w:p w14:paraId="4B258F90" w14:textId="77777777" w:rsidR="008D5626" w:rsidRPr="0074641F" w:rsidRDefault="008D5626" w:rsidP="0074641F">
                  <w:pPr>
                    <w:rPr>
                      <w:rFonts w:ascii="Verdana" w:hAnsi="Verdana"/>
                      <w:sz w:val="18"/>
                      <w:szCs w:val="18"/>
                      <w:lang w:val="en-US"/>
                    </w:rPr>
                  </w:pPr>
                </w:p>
                <w:p w14:paraId="7B015F20" w14:textId="77777777" w:rsidR="008D5626" w:rsidRPr="0074641F" w:rsidRDefault="008D5626" w:rsidP="0074641F">
                  <w:pPr>
                    <w:rPr>
                      <w:rFonts w:ascii="Verdana" w:hAnsi="Verdana"/>
                      <w:sz w:val="18"/>
                      <w:szCs w:val="18"/>
                      <w:lang w:val="en-US"/>
                    </w:rPr>
                  </w:pPr>
                </w:p>
                <w:p w14:paraId="7EAB4A54" w14:textId="77777777" w:rsidR="008D5626" w:rsidRPr="0074641F" w:rsidRDefault="008D5626" w:rsidP="0074641F">
                  <w:pPr>
                    <w:rPr>
                      <w:rFonts w:ascii="Verdana" w:hAnsi="Verdana"/>
                      <w:sz w:val="18"/>
                      <w:szCs w:val="18"/>
                      <w:lang w:val="en-US"/>
                    </w:rPr>
                  </w:pPr>
                </w:p>
                <w:p w14:paraId="0C4F7487" w14:textId="77777777" w:rsidR="008D5626" w:rsidRPr="0074641F" w:rsidRDefault="008D5626" w:rsidP="0074641F">
                  <w:pPr>
                    <w:rPr>
                      <w:rFonts w:ascii="Verdana" w:hAnsi="Verdana"/>
                      <w:sz w:val="18"/>
                      <w:szCs w:val="18"/>
                      <w:lang w:val="en-US"/>
                    </w:rPr>
                  </w:pPr>
                </w:p>
                <w:p w14:paraId="5F3603D5" w14:textId="77777777" w:rsidR="008D5626" w:rsidRPr="0074641F" w:rsidRDefault="008D5626" w:rsidP="0074641F">
                  <w:pPr>
                    <w:rPr>
                      <w:rFonts w:ascii="Verdana" w:hAnsi="Verdana"/>
                      <w:sz w:val="18"/>
                      <w:szCs w:val="18"/>
                      <w:lang w:val="en-US"/>
                    </w:rPr>
                  </w:pPr>
                </w:p>
                <w:p w14:paraId="363DE356" w14:textId="77777777" w:rsidR="008D5626" w:rsidRPr="0074641F" w:rsidRDefault="008D5626" w:rsidP="0074641F">
                  <w:pPr>
                    <w:rPr>
                      <w:rFonts w:ascii="Verdana" w:hAnsi="Verdana"/>
                      <w:sz w:val="18"/>
                      <w:szCs w:val="18"/>
                      <w:lang w:val="en-US"/>
                    </w:rPr>
                  </w:pPr>
                </w:p>
                <w:p w14:paraId="7F4735BA" w14:textId="77777777" w:rsidR="008D5626" w:rsidRPr="0074641F" w:rsidRDefault="008D5626" w:rsidP="0074641F">
                  <w:pPr>
                    <w:rPr>
                      <w:rFonts w:ascii="Verdana" w:hAnsi="Verdana"/>
                      <w:sz w:val="18"/>
                      <w:szCs w:val="18"/>
                      <w:lang w:val="en-US"/>
                    </w:rPr>
                  </w:pPr>
                </w:p>
                <w:p w14:paraId="69E51874" w14:textId="77777777" w:rsidR="008D5626" w:rsidRPr="0074641F" w:rsidRDefault="008D5626" w:rsidP="0074641F">
                  <w:pPr>
                    <w:rPr>
                      <w:rFonts w:ascii="Verdana" w:hAnsi="Verdana"/>
                      <w:sz w:val="18"/>
                      <w:szCs w:val="18"/>
                      <w:lang w:val="en-US"/>
                    </w:rPr>
                  </w:pPr>
                </w:p>
                <w:p w14:paraId="14E80BF6" w14:textId="77777777" w:rsidR="008D5626" w:rsidRPr="0074641F" w:rsidRDefault="008D5626" w:rsidP="0074641F">
                  <w:pPr>
                    <w:tabs>
                      <w:tab w:val="left" w:pos="1330"/>
                    </w:tabs>
                    <w:rPr>
                      <w:rFonts w:ascii="Verdana" w:hAnsi="Verdana"/>
                      <w:sz w:val="18"/>
                      <w:szCs w:val="18"/>
                      <w:lang w:val="en-US"/>
                    </w:rPr>
                  </w:pPr>
                  <w:r w:rsidRPr="0074641F">
                    <w:rPr>
                      <w:rFonts w:ascii="Verdana" w:hAnsi="Verdana"/>
                      <w:sz w:val="18"/>
                      <w:szCs w:val="18"/>
                      <w:lang w:val="en-US"/>
                    </w:rPr>
                    <w:tab/>
                  </w:r>
                </w:p>
              </w:tc>
              <w:tc>
                <w:tcPr>
                  <w:tcW w:w="1985" w:type="dxa"/>
                  <w:tcBorders>
                    <w:left w:val="single" w:sz="4" w:space="0" w:color="000000"/>
                    <w:bottom w:val="single" w:sz="4" w:space="0" w:color="000000"/>
                    <w:right w:val="single" w:sz="4" w:space="0" w:color="000000"/>
                  </w:tcBorders>
                  <w:shd w:val="clear" w:color="auto" w:fill="auto"/>
                </w:tcPr>
                <w:p w14:paraId="5AA393C3" w14:textId="77777777" w:rsidR="008D5626" w:rsidRDefault="008D5626" w:rsidP="00F4752C">
                  <w:pPr>
                    <w:widowControl w:val="0"/>
                    <w:spacing w:line="276" w:lineRule="auto"/>
                    <w:rPr>
                      <w:rFonts w:ascii="Verdana" w:hAnsi="Verdana"/>
                      <w:sz w:val="18"/>
                      <w:szCs w:val="18"/>
                      <w:lang w:val="en-US"/>
                    </w:rPr>
                  </w:pPr>
                  <w:r w:rsidRPr="0074641F">
                    <w:rPr>
                      <w:rFonts w:ascii="Verdana" w:hAnsi="Verdana"/>
                      <w:sz w:val="18"/>
                      <w:szCs w:val="18"/>
                      <w:lang w:val="en-US"/>
                    </w:rPr>
                    <w:lastRenderedPageBreak/>
                    <w:t>Playground</w:t>
                  </w:r>
                  <w:r w:rsidR="00F4752C">
                    <w:rPr>
                      <w:rFonts w:ascii="Verdana" w:hAnsi="Verdana"/>
                      <w:sz w:val="18"/>
                      <w:szCs w:val="18"/>
                      <w:lang w:val="en-US"/>
                    </w:rPr>
                    <w:t xml:space="preserve">s safety through due diligence </w:t>
                  </w:r>
                  <w:r w:rsidRPr="0074641F">
                    <w:rPr>
                      <w:rFonts w:ascii="Verdana" w:hAnsi="Verdana"/>
                      <w:sz w:val="18"/>
                      <w:szCs w:val="18"/>
                      <w:lang w:val="en-US"/>
                    </w:rPr>
                    <w:t>of documen</w:t>
                  </w:r>
                  <w:r w:rsidR="00F4752C">
                    <w:rPr>
                      <w:rFonts w:ascii="Verdana" w:hAnsi="Verdana"/>
                      <w:sz w:val="18"/>
                      <w:szCs w:val="18"/>
                      <w:lang w:val="en-US"/>
                    </w:rPr>
                    <w:t>t</w:t>
                  </w:r>
                  <w:r w:rsidRPr="0074641F">
                    <w:rPr>
                      <w:rFonts w:ascii="Verdana" w:hAnsi="Verdana"/>
                      <w:sz w:val="18"/>
                      <w:szCs w:val="18"/>
                      <w:lang w:val="en-US"/>
                    </w:rPr>
                    <w:t xml:space="preserve">-based verification, visual inspection and </w:t>
                  </w:r>
                  <w:proofErr w:type="spellStart"/>
                  <w:r w:rsidRPr="0074641F">
                    <w:rPr>
                      <w:rFonts w:ascii="Verdana" w:hAnsi="Verdana"/>
                      <w:sz w:val="18"/>
                      <w:szCs w:val="18"/>
                      <w:lang w:val="en-US"/>
                    </w:rPr>
                    <w:t>mesuring</w:t>
                  </w:r>
                  <w:proofErr w:type="spellEnd"/>
                  <w:r w:rsidRPr="0074641F">
                    <w:rPr>
                      <w:rFonts w:ascii="Verdana" w:hAnsi="Verdana"/>
                      <w:sz w:val="18"/>
                      <w:szCs w:val="18"/>
                      <w:lang w:val="en-US"/>
                    </w:rPr>
                    <w:t>/testing</w:t>
                  </w:r>
                </w:p>
                <w:p w14:paraId="5352F6E8" w14:textId="77777777" w:rsidR="004C0FB9" w:rsidRPr="004C0FB9" w:rsidRDefault="004C0FB9" w:rsidP="004C0FB9">
                  <w:pPr>
                    <w:rPr>
                      <w:rFonts w:ascii="Verdana" w:hAnsi="Verdana"/>
                      <w:sz w:val="18"/>
                      <w:szCs w:val="18"/>
                      <w:lang w:val="en-US"/>
                    </w:rPr>
                  </w:pPr>
                </w:p>
                <w:p w14:paraId="458CC0AA" w14:textId="77777777" w:rsidR="004C0FB9" w:rsidRPr="004C0FB9" w:rsidRDefault="004C0FB9" w:rsidP="004C0FB9">
                  <w:pPr>
                    <w:rPr>
                      <w:rFonts w:ascii="Verdana" w:hAnsi="Verdana"/>
                      <w:sz w:val="18"/>
                      <w:szCs w:val="18"/>
                      <w:lang w:val="en-US"/>
                    </w:rPr>
                  </w:pPr>
                </w:p>
                <w:p w14:paraId="6AE465F0" w14:textId="77777777" w:rsidR="004C0FB9" w:rsidRPr="004C0FB9" w:rsidRDefault="004C0FB9" w:rsidP="004C0FB9">
                  <w:pPr>
                    <w:rPr>
                      <w:rFonts w:ascii="Verdana" w:hAnsi="Verdana"/>
                      <w:sz w:val="18"/>
                      <w:szCs w:val="18"/>
                      <w:lang w:val="en-US"/>
                    </w:rPr>
                  </w:pPr>
                </w:p>
                <w:p w14:paraId="237763EA" w14:textId="77777777" w:rsidR="004C0FB9" w:rsidRPr="004C0FB9" w:rsidRDefault="004C0FB9" w:rsidP="004C0FB9">
                  <w:pPr>
                    <w:rPr>
                      <w:rFonts w:ascii="Verdana" w:hAnsi="Verdana"/>
                      <w:sz w:val="18"/>
                      <w:szCs w:val="18"/>
                      <w:lang w:val="en-US"/>
                    </w:rPr>
                  </w:pPr>
                </w:p>
                <w:p w14:paraId="6D1A6D92" w14:textId="77777777" w:rsidR="004C0FB9" w:rsidRPr="004C0FB9" w:rsidRDefault="004C0FB9" w:rsidP="004C0FB9">
                  <w:pPr>
                    <w:rPr>
                      <w:rFonts w:ascii="Verdana" w:hAnsi="Verdana"/>
                      <w:sz w:val="18"/>
                      <w:szCs w:val="18"/>
                      <w:lang w:val="en-US"/>
                    </w:rPr>
                  </w:pPr>
                </w:p>
                <w:p w14:paraId="1EE581CC" w14:textId="77777777" w:rsidR="004C0FB9" w:rsidRPr="004C0FB9" w:rsidRDefault="004C0FB9" w:rsidP="004C0FB9">
                  <w:pPr>
                    <w:rPr>
                      <w:rFonts w:ascii="Verdana" w:hAnsi="Verdana"/>
                      <w:sz w:val="18"/>
                      <w:szCs w:val="18"/>
                      <w:lang w:val="en-US"/>
                    </w:rPr>
                  </w:pPr>
                </w:p>
                <w:p w14:paraId="5C6B0DE8" w14:textId="77777777" w:rsidR="004C0FB9" w:rsidRPr="004C0FB9" w:rsidRDefault="004C0FB9" w:rsidP="004C0FB9">
                  <w:pPr>
                    <w:rPr>
                      <w:rFonts w:ascii="Verdana" w:hAnsi="Verdana"/>
                      <w:sz w:val="18"/>
                      <w:szCs w:val="18"/>
                      <w:lang w:val="en-US"/>
                    </w:rPr>
                  </w:pPr>
                </w:p>
                <w:p w14:paraId="59F660BB" w14:textId="77777777" w:rsidR="004C0FB9" w:rsidRPr="004C0FB9" w:rsidRDefault="004C0FB9" w:rsidP="004C0FB9">
                  <w:pPr>
                    <w:rPr>
                      <w:rFonts w:ascii="Verdana" w:hAnsi="Verdana"/>
                      <w:sz w:val="18"/>
                      <w:szCs w:val="18"/>
                      <w:lang w:val="en-US"/>
                    </w:rPr>
                  </w:pPr>
                </w:p>
                <w:p w14:paraId="3576D22D" w14:textId="77777777" w:rsidR="004C0FB9" w:rsidRPr="004C0FB9" w:rsidRDefault="004C0FB9" w:rsidP="004C0FB9">
                  <w:pPr>
                    <w:rPr>
                      <w:rFonts w:ascii="Verdana" w:hAnsi="Verdana"/>
                      <w:sz w:val="18"/>
                      <w:szCs w:val="18"/>
                      <w:lang w:val="en-US"/>
                    </w:rPr>
                  </w:pPr>
                </w:p>
                <w:p w14:paraId="37C72343" w14:textId="77777777" w:rsidR="004C0FB9" w:rsidRPr="004C0FB9" w:rsidRDefault="004C0FB9" w:rsidP="004C0FB9">
                  <w:pPr>
                    <w:rPr>
                      <w:rFonts w:ascii="Verdana" w:hAnsi="Verdana"/>
                      <w:sz w:val="18"/>
                      <w:szCs w:val="18"/>
                      <w:lang w:val="en-US"/>
                    </w:rPr>
                  </w:pPr>
                </w:p>
                <w:p w14:paraId="4393BAB9" w14:textId="77777777" w:rsidR="004C0FB9" w:rsidRPr="004C0FB9" w:rsidRDefault="004C0FB9" w:rsidP="004C0FB9">
                  <w:pPr>
                    <w:rPr>
                      <w:rFonts w:ascii="Verdana" w:hAnsi="Verdana"/>
                      <w:sz w:val="18"/>
                      <w:szCs w:val="18"/>
                      <w:lang w:val="en-US"/>
                    </w:rPr>
                  </w:pPr>
                </w:p>
                <w:p w14:paraId="624961E9" w14:textId="77777777" w:rsidR="004C0FB9" w:rsidRPr="004C0FB9" w:rsidRDefault="004C0FB9" w:rsidP="004C0FB9">
                  <w:pPr>
                    <w:rPr>
                      <w:rFonts w:ascii="Verdana" w:hAnsi="Verdana"/>
                      <w:sz w:val="18"/>
                      <w:szCs w:val="18"/>
                      <w:lang w:val="en-US"/>
                    </w:rPr>
                  </w:pPr>
                </w:p>
                <w:p w14:paraId="4DA8973B" w14:textId="77777777" w:rsidR="004C0FB9" w:rsidRPr="004C0FB9" w:rsidRDefault="004C0FB9" w:rsidP="004C0FB9">
                  <w:pPr>
                    <w:rPr>
                      <w:rFonts w:ascii="Verdana" w:hAnsi="Verdana"/>
                      <w:sz w:val="18"/>
                      <w:szCs w:val="18"/>
                      <w:lang w:val="en-US"/>
                    </w:rPr>
                  </w:pPr>
                </w:p>
                <w:p w14:paraId="444BE8C6" w14:textId="77777777" w:rsidR="004C0FB9" w:rsidRPr="004C0FB9" w:rsidRDefault="004C0FB9" w:rsidP="004C0FB9">
                  <w:pPr>
                    <w:rPr>
                      <w:rFonts w:ascii="Verdana" w:hAnsi="Verdana"/>
                      <w:sz w:val="18"/>
                      <w:szCs w:val="18"/>
                      <w:lang w:val="en-US"/>
                    </w:rPr>
                  </w:pPr>
                </w:p>
                <w:p w14:paraId="0B8C4C9F" w14:textId="77777777" w:rsidR="004C0FB9" w:rsidRPr="004C0FB9" w:rsidRDefault="004C0FB9" w:rsidP="004C0FB9">
                  <w:pPr>
                    <w:rPr>
                      <w:rFonts w:ascii="Verdana" w:hAnsi="Verdana"/>
                      <w:sz w:val="18"/>
                      <w:szCs w:val="18"/>
                      <w:lang w:val="en-US"/>
                    </w:rPr>
                  </w:pPr>
                </w:p>
                <w:p w14:paraId="3C8BEE20" w14:textId="77777777" w:rsidR="004C0FB9" w:rsidRPr="004C0FB9" w:rsidRDefault="004C0FB9" w:rsidP="004C0FB9">
                  <w:pPr>
                    <w:rPr>
                      <w:rFonts w:ascii="Verdana" w:hAnsi="Verdana"/>
                      <w:sz w:val="18"/>
                      <w:szCs w:val="18"/>
                      <w:lang w:val="en-US"/>
                    </w:rPr>
                  </w:pPr>
                </w:p>
                <w:p w14:paraId="79F571C3" w14:textId="77777777" w:rsidR="004C0FB9" w:rsidRPr="004C0FB9" w:rsidRDefault="004C0FB9" w:rsidP="004C0FB9">
                  <w:pPr>
                    <w:rPr>
                      <w:rFonts w:ascii="Verdana" w:hAnsi="Verdana"/>
                      <w:sz w:val="18"/>
                      <w:szCs w:val="18"/>
                      <w:lang w:val="en-US"/>
                    </w:rPr>
                  </w:pPr>
                </w:p>
                <w:p w14:paraId="0068C37E" w14:textId="77777777" w:rsidR="004C0FB9" w:rsidRPr="004C0FB9" w:rsidRDefault="004C0FB9" w:rsidP="004C0FB9">
                  <w:pPr>
                    <w:rPr>
                      <w:rFonts w:ascii="Verdana" w:hAnsi="Verdana"/>
                      <w:sz w:val="18"/>
                      <w:szCs w:val="18"/>
                      <w:lang w:val="en-US"/>
                    </w:rPr>
                  </w:pPr>
                </w:p>
                <w:p w14:paraId="4C308D12" w14:textId="77777777" w:rsidR="004C0FB9" w:rsidRPr="004C0FB9" w:rsidRDefault="004C0FB9" w:rsidP="004C0FB9">
                  <w:pPr>
                    <w:rPr>
                      <w:rFonts w:ascii="Verdana" w:hAnsi="Verdana"/>
                      <w:sz w:val="18"/>
                      <w:szCs w:val="18"/>
                      <w:lang w:val="en-US"/>
                    </w:rPr>
                  </w:pPr>
                </w:p>
                <w:p w14:paraId="1C81833F" w14:textId="77777777" w:rsidR="004C0FB9" w:rsidRPr="004C0FB9" w:rsidRDefault="004C0FB9" w:rsidP="004C0FB9">
                  <w:pPr>
                    <w:rPr>
                      <w:rFonts w:ascii="Verdana" w:hAnsi="Verdana"/>
                      <w:sz w:val="18"/>
                      <w:szCs w:val="18"/>
                      <w:lang w:val="en-US"/>
                    </w:rPr>
                  </w:pPr>
                </w:p>
                <w:p w14:paraId="7C73BBF3" w14:textId="77777777" w:rsidR="004C0FB9" w:rsidRPr="004C0FB9" w:rsidRDefault="004C0FB9" w:rsidP="004C0FB9">
                  <w:pPr>
                    <w:rPr>
                      <w:rFonts w:ascii="Verdana" w:hAnsi="Verdana"/>
                      <w:sz w:val="18"/>
                      <w:szCs w:val="18"/>
                      <w:lang w:val="en-US"/>
                    </w:rPr>
                  </w:pPr>
                </w:p>
                <w:p w14:paraId="7B23BED0" w14:textId="77777777" w:rsidR="004C0FB9" w:rsidRPr="004C0FB9" w:rsidRDefault="004C0FB9" w:rsidP="004C0FB9">
                  <w:pPr>
                    <w:rPr>
                      <w:rFonts w:ascii="Verdana" w:hAnsi="Verdana"/>
                      <w:sz w:val="18"/>
                      <w:szCs w:val="18"/>
                      <w:lang w:val="en-US"/>
                    </w:rPr>
                  </w:pPr>
                </w:p>
                <w:p w14:paraId="5A531BF4" w14:textId="77777777" w:rsidR="004C0FB9" w:rsidRPr="004C0FB9" w:rsidRDefault="004C0FB9" w:rsidP="004C0FB9">
                  <w:pPr>
                    <w:rPr>
                      <w:rFonts w:ascii="Verdana" w:hAnsi="Verdana"/>
                      <w:sz w:val="18"/>
                      <w:szCs w:val="18"/>
                      <w:lang w:val="en-US"/>
                    </w:rPr>
                  </w:pPr>
                </w:p>
                <w:p w14:paraId="3D850F47" w14:textId="77777777" w:rsidR="004C0FB9" w:rsidRPr="004C0FB9" w:rsidRDefault="004C0FB9" w:rsidP="004C0FB9">
                  <w:pPr>
                    <w:rPr>
                      <w:rFonts w:ascii="Verdana" w:hAnsi="Verdana"/>
                      <w:sz w:val="18"/>
                      <w:szCs w:val="18"/>
                      <w:lang w:val="en-US"/>
                    </w:rPr>
                  </w:pPr>
                </w:p>
                <w:p w14:paraId="296E2C89" w14:textId="77777777" w:rsidR="004C0FB9" w:rsidRPr="004C0FB9" w:rsidRDefault="004C0FB9" w:rsidP="004C0FB9">
                  <w:pPr>
                    <w:rPr>
                      <w:rFonts w:ascii="Verdana" w:hAnsi="Verdana"/>
                      <w:sz w:val="18"/>
                      <w:szCs w:val="18"/>
                      <w:lang w:val="en-US"/>
                    </w:rPr>
                  </w:pPr>
                </w:p>
                <w:p w14:paraId="18BBC87B" w14:textId="77777777" w:rsidR="004C0FB9" w:rsidRPr="004C0FB9" w:rsidRDefault="004C0FB9" w:rsidP="004C0FB9">
                  <w:pPr>
                    <w:rPr>
                      <w:rFonts w:ascii="Verdana" w:hAnsi="Verdana"/>
                      <w:sz w:val="18"/>
                      <w:szCs w:val="18"/>
                      <w:lang w:val="en-US"/>
                    </w:rPr>
                  </w:pPr>
                </w:p>
                <w:p w14:paraId="5D46AFE2" w14:textId="77777777" w:rsidR="004C0FB9" w:rsidRPr="004C0FB9" w:rsidRDefault="004C0FB9" w:rsidP="004C0FB9">
                  <w:pPr>
                    <w:rPr>
                      <w:rFonts w:ascii="Verdana" w:hAnsi="Verdana"/>
                      <w:sz w:val="18"/>
                      <w:szCs w:val="18"/>
                      <w:lang w:val="en-US"/>
                    </w:rPr>
                  </w:pPr>
                </w:p>
                <w:p w14:paraId="6989B440" w14:textId="77777777" w:rsidR="004C0FB9" w:rsidRPr="004C0FB9" w:rsidRDefault="004C0FB9" w:rsidP="004C0FB9">
                  <w:pPr>
                    <w:rPr>
                      <w:rFonts w:ascii="Verdana" w:hAnsi="Verdana"/>
                      <w:sz w:val="18"/>
                      <w:szCs w:val="18"/>
                      <w:lang w:val="en-US"/>
                    </w:rPr>
                  </w:pPr>
                </w:p>
                <w:p w14:paraId="1F57E778" w14:textId="77777777" w:rsidR="004C0FB9" w:rsidRDefault="004C0FB9" w:rsidP="004C0FB9">
                  <w:pPr>
                    <w:rPr>
                      <w:rFonts w:ascii="Verdana" w:hAnsi="Verdana"/>
                      <w:sz w:val="18"/>
                      <w:szCs w:val="18"/>
                      <w:lang w:val="en-US"/>
                    </w:rPr>
                  </w:pPr>
                </w:p>
                <w:p w14:paraId="62A97D90" w14:textId="77777777" w:rsidR="004C0FB9" w:rsidRPr="004C0FB9" w:rsidRDefault="004C0FB9" w:rsidP="004C0FB9">
                  <w:pPr>
                    <w:rPr>
                      <w:rFonts w:ascii="Verdana" w:hAnsi="Verdana"/>
                      <w:sz w:val="18"/>
                      <w:szCs w:val="18"/>
                      <w:lang w:val="en-US"/>
                    </w:rPr>
                  </w:pPr>
                </w:p>
                <w:p w14:paraId="73A886C3" w14:textId="77777777" w:rsidR="004C0FB9" w:rsidRPr="004C0FB9" w:rsidRDefault="004C0FB9" w:rsidP="004C0FB9">
                  <w:pPr>
                    <w:rPr>
                      <w:rFonts w:ascii="Verdana" w:hAnsi="Verdana"/>
                      <w:sz w:val="18"/>
                      <w:szCs w:val="18"/>
                      <w:lang w:val="en-US"/>
                    </w:rPr>
                  </w:pPr>
                </w:p>
                <w:p w14:paraId="6ECD48C3" w14:textId="77777777" w:rsidR="004C0FB9" w:rsidRPr="004C0FB9" w:rsidRDefault="004C0FB9" w:rsidP="004C0FB9">
                  <w:pPr>
                    <w:rPr>
                      <w:rFonts w:ascii="Verdana" w:hAnsi="Verdana"/>
                      <w:sz w:val="18"/>
                      <w:szCs w:val="18"/>
                      <w:lang w:val="en-US"/>
                    </w:rPr>
                  </w:pPr>
                </w:p>
                <w:p w14:paraId="01C3A519" w14:textId="77777777" w:rsidR="004C0FB9" w:rsidRPr="004C0FB9" w:rsidRDefault="004C0FB9" w:rsidP="004C0FB9">
                  <w:pPr>
                    <w:rPr>
                      <w:rFonts w:ascii="Verdana" w:hAnsi="Verdana"/>
                      <w:sz w:val="18"/>
                      <w:szCs w:val="18"/>
                      <w:lang w:val="en-US"/>
                    </w:rPr>
                  </w:pPr>
                </w:p>
                <w:p w14:paraId="4D55EF11" w14:textId="77777777" w:rsidR="004C0FB9" w:rsidRPr="004C0FB9" w:rsidRDefault="004C0FB9" w:rsidP="004C0FB9">
                  <w:pPr>
                    <w:rPr>
                      <w:rFonts w:ascii="Verdana" w:hAnsi="Verdana"/>
                      <w:sz w:val="18"/>
                      <w:szCs w:val="18"/>
                      <w:lang w:val="en-US"/>
                    </w:rPr>
                  </w:pPr>
                </w:p>
                <w:p w14:paraId="3314275E" w14:textId="77777777" w:rsidR="004C0FB9" w:rsidRPr="004C0FB9" w:rsidRDefault="004C0FB9" w:rsidP="004C0FB9">
                  <w:pPr>
                    <w:rPr>
                      <w:rFonts w:ascii="Verdana" w:hAnsi="Verdana"/>
                      <w:sz w:val="18"/>
                      <w:szCs w:val="18"/>
                      <w:lang w:val="en-US"/>
                    </w:rPr>
                  </w:pPr>
                </w:p>
                <w:p w14:paraId="081EAD12" w14:textId="77777777" w:rsidR="004C0FB9" w:rsidRPr="004C0FB9" w:rsidRDefault="004C0FB9" w:rsidP="004C0FB9">
                  <w:pPr>
                    <w:rPr>
                      <w:rFonts w:ascii="Verdana" w:hAnsi="Verdana"/>
                      <w:sz w:val="18"/>
                      <w:szCs w:val="18"/>
                      <w:lang w:val="en-US"/>
                    </w:rPr>
                  </w:pPr>
                </w:p>
                <w:p w14:paraId="4F0EAB5A" w14:textId="77777777" w:rsidR="004C0FB9" w:rsidRPr="004C0FB9" w:rsidRDefault="004C0FB9" w:rsidP="004C0FB9">
                  <w:pPr>
                    <w:rPr>
                      <w:rFonts w:ascii="Verdana" w:hAnsi="Verdana"/>
                      <w:sz w:val="18"/>
                      <w:szCs w:val="18"/>
                      <w:lang w:val="en-US"/>
                    </w:rPr>
                  </w:pPr>
                </w:p>
                <w:p w14:paraId="59C0C8DA" w14:textId="77777777" w:rsidR="004C0FB9" w:rsidRPr="004C0FB9" w:rsidRDefault="004C0FB9" w:rsidP="004C0FB9">
                  <w:pPr>
                    <w:rPr>
                      <w:rFonts w:ascii="Verdana" w:hAnsi="Verdana"/>
                      <w:sz w:val="18"/>
                      <w:szCs w:val="18"/>
                      <w:lang w:val="en-US"/>
                    </w:rPr>
                  </w:pPr>
                </w:p>
                <w:p w14:paraId="42883651" w14:textId="77777777" w:rsidR="004C0FB9" w:rsidRPr="004C0FB9" w:rsidRDefault="004C0FB9" w:rsidP="004C0FB9">
                  <w:pPr>
                    <w:rPr>
                      <w:rFonts w:ascii="Verdana" w:hAnsi="Verdana"/>
                      <w:sz w:val="18"/>
                      <w:szCs w:val="18"/>
                      <w:lang w:val="en-US"/>
                    </w:rPr>
                  </w:pPr>
                </w:p>
                <w:p w14:paraId="3F303562" w14:textId="77777777" w:rsidR="004C0FB9" w:rsidRPr="004C0FB9" w:rsidRDefault="004C0FB9" w:rsidP="004C0FB9">
                  <w:pPr>
                    <w:rPr>
                      <w:rFonts w:ascii="Verdana" w:hAnsi="Verdana"/>
                      <w:sz w:val="18"/>
                      <w:szCs w:val="18"/>
                      <w:lang w:val="en-US"/>
                    </w:rPr>
                  </w:pPr>
                </w:p>
                <w:p w14:paraId="4B468D83" w14:textId="77777777" w:rsidR="004C0FB9" w:rsidRPr="004C0FB9" w:rsidRDefault="004C0FB9" w:rsidP="004C0FB9">
                  <w:pPr>
                    <w:rPr>
                      <w:rFonts w:ascii="Verdana" w:hAnsi="Verdana"/>
                      <w:sz w:val="18"/>
                      <w:szCs w:val="18"/>
                      <w:lang w:val="en-US"/>
                    </w:rPr>
                  </w:pPr>
                </w:p>
                <w:p w14:paraId="2DCBD910" w14:textId="77777777" w:rsidR="004C0FB9" w:rsidRDefault="004C0FB9" w:rsidP="004C0FB9">
                  <w:pPr>
                    <w:rPr>
                      <w:rFonts w:ascii="Verdana" w:hAnsi="Verdana"/>
                      <w:sz w:val="18"/>
                      <w:szCs w:val="18"/>
                      <w:lang w:val="en-US"/>
                    </w:rPr>
                  </w:pPr>
                </w:p>
                <w:p w14:paraId="0BDF3847" w14:textId="77777777" w:rsidR="004C0FB9" w:rsidRPr="004C0FB9" w:rsidRDefault="004C0FB9" w:rsidP="004C0FB9">
                  <w:pPr>
                    <w:rPr>
                      <w:rFonts w:ascii="Verdana" w:hAnsi="Verdana"/>
                      <w:sz w:val="18"/>
                      <w:szCs w:val="18"/>
                      <w:lang w:val="en-US"/>
                    </w:rPr>
                  </w:pPr>
                </w:p>
                <w:p w14:paraId="51307D71" w14:textId="77777777" w:rsidR="004C0FB9" w:rsidRPr="004C0FB9" w:rsidRDefault="004C0FB9" w:rsidP="004C0FB9">
                  <w:pPr>
                    <w:rPr>
                      <w:rFonts w:ascii="Verdana" w:hAnsi="Verdana"/>
                      <w:sz w:val="18"/>
                      <w:szCs w:val="18"/>
                      <w:lang w:val="en-US"/>
                    </w:rPr>
                  </w:pPr>
                </w:p>
                <w:p w14:paraId="2EB13D8A" w14:textId="77777777" w:rsidR="004C0FB9" w:rsidRPr="004C0FB9" w:rsidRDefault="004C0FB9" w:rsidP="004C0FB9">
                  <w:pPr>
                    <w:rPr>
                      <w:rFonts w:ascii="Verdana" w:hAnsi="Verdana"/>
                      <w:sz w:val="18"/>
                      <w:szCs w:val="18"/>
                      <w:lang w:val="en-US"/>
                    </w:rPr>
                  </w:pPr>
                </w:p>
                <w:p w14:paraId="727A41B8" w14:textId="77777777" w:rsidR="004C0FB9" w:rsidRPr="004C0FB9" w:rsidRDefault="004C0FB9" w:rsidP="004C0FB9">
                  <w:pPr>
                    <w:rPr>
                      <w:rFonts w:ascii="Verdana" w:hAnsi="Verdana"/>
                      <w:sz w:val="18"/>
                      <w:szCs w:val="18"/>
                      <w:lang w:val="en-US"/>
                    </w:rPr>
                  </w:pPr>
                </w:p>
                <w:p w14:paraId="1ED4EDEC" w14:textId="77777777" w:rsidR="004C0FB9" w:rsidRPr="004C0FB9" w:rsidRDefault="004C0FB9" w:rsidP="004C0FB9">
                  <w:pPr>
                    <w:rPr>
                      <w:rFonts w:ascii="Verdana" w:hAnsi="Verdana"/>
                      <w:sz w:val="18"/>
                      <w:szCs w:val="18"/>
                      <w:lang w:val="en-US"/>
                    </w:rPr>
                  </w:pPr>
                </w:p>
                <w:p w14:paraId="5CA4E3D8" w14:textId="77777777" w:rsidR="004C0FB9" w:rsidRDefault="004C0FB9" w:rsidP="004C0FB9">
                  <w:pPr>
                    <w:rPr>
                      <w:rFonts w:ascii="Verdana" w:hAnsi="Verdana"/>
                      <w:sz w:val="18"/>
                      <w:szCs w:val="18"/>
                      <w:lang w:val="en-US"/>
                    </w:rPr>
                  </w:pPr>
                </w:p>
                <w:p w14:paraId="082DCC81" w14:textId="77777777" w:rsidR="004C0FB9" w:rsidRPr="004C0FB9" w:rsidRDefault="004C0FB9" w:rsidP="004C0FB9">
                  <w:pPr>
                    <w:rPr>
                      <w:rFonts w:ascii="Verdana" w:hAnsi="Verdana"/>
                      <w:sz w:val="18"/>
                      <w:szCs w:val="18"/>
                      <w:lang w:val="en-US"/>
                    </w:rPr>
                  </w:pPr>
                </w:p>
                <w:p w14:paraId="24646777" w14:textId="77777777" w:rsidR="004C0FB9" w:rsidRDefault="004C0FB9" w:rsidP="004C0FB9">
                  <w:pPr>
                    <w:rPr>
                      <w:rFonts w:ascii="Verdana" w:hAnsi="Verdana"/>
                      <w:sz w:val="18"/>
                      <w:szCs w:val="18"/>
                      <w:lang w:val="en-US"/>
                    </w:rPr>
                  </w:pPr>
                </w:p>
                <w:p w14:paraId="251F8C79" w14:textId="600B1653" w:rsidR="004C0FB9" w:rsidRPr="004C0FB9" w:rsidRDefault="004C0FB9" w:rsidP="004C0FB9">
                  <w:pPr>
                    <w:ind w:firstLine="708"/>
                    <w:rPr>
                      <w:rFonts w:ascii="Verdana" w:hAnsi="Verdana"/>
                      <w:sz w:val="18"/>
                      <w:szCs w:val="18"/>
                      <w:lang w:val="en-US"/>
                    </w:rPr>
                  </w:pPr>
                </w:p>
              </w:tc>
              <w:tc>
                <w:tcPr>
                  <w:tcW w:w="2126" w:type="dxa"/>
                  <w:tcBorders>
                    <w:left w:val="single" w:sz="4" w:space="0" w:color="000000"/>
                    <w:bottom w:val="single" w:sz="4" w:space="0" w:color="000000"/>
                    <w:right w:val="single" w:sz="4" w:space="0" w:color="000000"/>
                  </w:tcBorders>
                  <w:shd w:val="clear" w:color="auto" w:fill="auto"/>
                </w:tcPr>
                <w:p w14:paraId="465CC8F6" w14:textId="77777777" w:rsidR="008D5626" w:rsidRPr="0074641F" w:rsidRDefault="008D5626" w:rsidP="0074641F">
                  <w:pPr>
                    <w:widowControl w:val="0"/>
                    <w:tabs>
                      <w:tab w:val="left" w:pos="1440"/>
                    </w:tabs>
                    <w:snapToGrid w:val="0"/>
                    <w:ind w:left="-79"/>
                    <w:rPr>
                      <w:rFonts w:ascii="Verdana" w:hAnsi="Verdana"/>
                      <w:sz w:val="18"/>
                      <w:szCs w:val="18"/>
                      <w:lang w:val="en-US"/>
                    </w:rPr>
                  </w:pPr>
                  <w:r w:rsidRPr="0074641F">
                    <w:rPr>
                      <w:rFonts w:ascii="Verdana" w:eastAsia="Times New Roman" w:hAnsi="Verdana" w:cs="Times New Roman"/>
                      <w:sz w:val="18"/>
                      <w:szCs w:val="18"/>
                      <w:lang w:val="en-US"/>
                    </w:rPr>
                    <w:lastRenderedPageBreak/>
                    <w:t xml:space="preserve">Ordinance №1, SG 10/2009 </w:t>
                  </w:r>
                </w:p>
                <w:p w14:paraId="70965863" w14:textId="77777777" w:rsidR="008D5626" w:rsidRPr="0074641F" w:rsidRDefault="001C4C3B" w:rsidP="0074641F">
                  <w:pPr>
                    <w:widowControl w:val="0"/>
                    <w:tabs>
                      <w:tab w:val="left" w:pos="1440"/>
                    </w:tabs>
                    <w:snapToGrid w:val="0"/>
                    <w:ind w:left="-79"/>
                    <w:rPr>
                      <w:rFonts w:ascii="Verdana" w:hAnsi="Verdana"/>
                      <w:sz w:val="18"/>
                      <w:szCs w:val="18"/>
                      <w:lang w:val="en-US"/>
                    </w:rPr>
                  </w:pPr>
                  <w:r>
                    <w:rPr>
                      <w:rFonts w:ascii="Verdana" w:eastAsia="Times New Roman" w:hAnsi="Verdana" w:cs="Times New Roman"/>
                      <w:sz w:val="18"/>
                      <w:szCs w:val="18"/>
                      <w:lang w:val="en-US"/>
                    </w:rPr>
                    <w:t>БДС</w:t>
                  </w:r>
                  <w:r w:rsidR="008D5626" w:rsidRPr="0074641F">
                    <w:rPr>
                      <w:rFonts w:ascii="Verdana" w:eastAsia="Times New Roman" w:hAnsi="Verdana" w:cs="Times New Roman"/>
                      <w:sz w:val="18"/>
                      <w:szCs w:val="18"/>
                      <w:lang w:val="en-US"/>
                    </w:rPr>
                    <w:t xml:space="preserve"> EN 1176-1</w:t>
                  </w:r>
                </w:p>
                <w:p w14:paraId="52C9B1B2" w14:textId="77777777" w:rsidR="008D5626" w:rsidRPr="0074641F" w:rsidRDefault="008D5626" w:rsidP="0074641F">
                  <w:pPr>
                    <w:widowControl w:val="0"/>
                    <w:tabs>
                      <w:tab w:val="left" w:pos="-113"/>
                      <w:tab w:val="left" w:pos="1080"/>
                    </w:tabs>
                    <w:snapToGrid w:val="0"/>
                    <w:ind w:left="-79"/>
                    <w:rPr>
                      <w:rFonts w:ascii="Verdana" w:hAnsi="Verdana"/>
                      <w:sz w:val="18"/>
                      <w:szCs w:val="18"/>
                      <w:lang w:val="en-US"/>
                    </w:rPr>
                  </w:pPr>
                  <w:r w:rsidRPr="0074641F">
                    <w:rPr>
                      <w:rFonts w:ascii="Verdana" w:eastAsia="Times New Roman" w:hAnsi="Verdana" w:cs="Times New Roman"/>
                      <w:sz w:val="18"/>
                      <w:szCs w:val="18"/>
                      <w:lang w:val="en-US"/>
                    </w:rPr>
                    <w:t>Document-based –  4.1, 4.2, 4.2.2, 4.2.14, 4.2.15, 6.</w:t>
                  </w:r>
                </w:p>
                <w:p w14:paraId="1EB2CA84" w14:textId="77777777" w:rsidR="008D5626" w:rsidRPr="0074641F" w:rsidRDefault="008D5626" w:rsidP="0074641F">
                  <w:pPr>
                    <w:widowControl w:val="0"/>
                    <w:tabs>
                      <w:tab w:val="left" w:pos="-113"/>
                      <w:tab w:val="left" w:pos="1080"/>
                    </w:tabs>
                    <w:snapToGrid w:val="0"/>
                    <w:ind w:left="-79"/>
                    <w:rPr>
                      <w:rFonts w:ascii="Verdana" w:hAnsi="Verdana"/>
                      <w:sz w:val="18"/>
                      <w:szCs w:val="18"/>
                      <w:lang w:val="en-US"/>
                    </w:rPr>
                  </w:pPr>
                  <w:r w:rsidRPr="0074641F">
                    <w:rPr>
                      <w:rFonts w:ascii="Verdana" w:eastAsia="Times New Roman" w:hAnsi="Verdana" w:cs="Times New Roman"/>
                      <w:sz w:val="18"/>
                      <w:szCs w:val="18"/>
                      <w:lang w:val="en-US"/>
                    </w:rPr>
                    <w:t xml:space="preserve">Visual inspection and  measurement 4.2.3, </w:t>
                  </w:r>
                  <w:r w:rsidRPr="0074641F">
                    <w:rPr>
                      <w:rFonts w:ascii="Verdana" w:eastAsia="Times New Roman" w:hAnsi="Verdana" w:cs="Times New Roman"/>
                      <w:sz w:val="18"/>
                      <w:szCs w:val="18"/>
                      <w:lang w:val="en-US"/>
                    </w:rPr>
                    <w:lastRenderedPageBreak/>
                    <w:t>4.2.4, 4.2.5, 4.2.6, 4.2.7, 4.2.8, 4.2.9, 4.2.10, 4.2.11, 4.2.12, 4.2.13, 4.2.16, 7.</w:t>
                  </w:r>
                </w:p>
                <w:p w14:paraId="4C0FDD0E" w14:textId="77777777" w:rsidR="008D5626" w:rsidRPr="0074641F" w:rsidRDefault="008D5626" w:rsidP="0074641F">
                  <w:pPr>
                    <w:widowControl w:val="0"/>
                    <w:tabs>
                      <w:tab w:val="left" w:pos="-113"/>
                      <w:tab w:val="left" w:pos="1080"/>
                    </w:tabs>
                    <w:snapToGrid w:val="0"/>
                    <w:ind w:left="-79"/>
                    <w:rPr>
                      <w:rFonts w:ascii="Verdana" w:hAnsi="Verdana"/>
                      <w:sz w:val="18"/>
                      <w:szCs w:val="18"/>
                      <w:lang w:val="en-US"/>
                    </w:rPr>
                  </w:pPr>
                </w:p>
                <w:p w14:paraId="17A03748" w14:textId="77777777" w:rsidR="008D5626" w:rsidRPr="0074641F" w:rsidRDefault="001C4C3B" w:rsidP="0074641F">
                  <w:pPr>
                    <w:widowControl w:val="0"/>
                    <w:tabs>
                      <w:tab w:val="left" w:pos="1440"/>
                    </w:tabs>
                    <w:snapToGrid w:val="0"/>
                    <w:ind w:left="-79"/>
                    <w:rPr>
                      <w:rFonts w:ascii="Verdana" w:hAnsi="Verdana"/>
                      <w:sz w:val="18"/>
                      <w:szCs w:val="18"/>
                      <w:lang w:val="en-US"/>
                    </w:rPr>
                  </w:pPr>
                  <w:r>
                    <w:rPr>
                      <w:rFonts w:ascii="Verdana" w:eastAsia="Times New Roman" w:hAnsi="Verdana" w:cs="Times New Roman"/>
                      <w:sz w:val="18"/>
                      <w:szCs w:val="18"/>
                      <w:lang w:val="en-US"/>
                    </w:rPr>
                    <w:t>БДС</w:t>
                  </w:r>
                  <w:r w:rsidR="008D5626" w:rsidRPr="0074641F">
                    <w:rPr>
                      <w:rFonts w:ascii="Verdana" w:eastAsia="Times New Roman" w:hAnsi="Verdana" w:cs="Times New Roman"/>
                      <w:sz w:val="18"/>
                      <w:szCs w:val="18"/>
                      <w:lang w:val="en-US"/>
                    </w:rPr>
                    <w:t xml:space="preserve"> EN 1176-2</w:t>
                  </w:r>
                </w:p>
                <w:p w14:paraId="78758CC9" w14:textId="77777777" w:rsidR="008D5626" w:rsidRPr="0074641F" w:rsidRDefault="008D5626" w:rsidP="0074641F">
                  <w:pPr>
                    <w:widowControl w:val="0"/>
                    <w:tabs>
                      <w:tab w:val="left" w:pos="-113"/>
                      <w:tab w:val="left" w:pos="1080"/>
                    </w:tabs>
                    <w:snapToGrid w:val="0"/>
                    <w:ind w:left="-79"/>
                    <w:rPr>
                      <w:rFonts w:ascii="Verdana" w:hAnsi="Verdana"/>
                      <w:sz w:val="18"/>
                      <w:szCs w:val="18"/>
                      <w:lang w:val="en-US"/>
                    </w:rPr>
                  </w:pPr>
                  <w:r w:rsidRPr="0074641F">
                    <w:rPr>
                      <w:rFonts w:ascii="Verdana" w:eastAsia="Times New Roman" w:hAnsi="Verdana" w:cs="Times New Roman"/>
                      <w:sz w:val="18"/>
                      <w:szCs w:val="18"/>
                      <w:lang w:val="en-US"/>
                    </w:rPr>
                    <w:t>Document-based  –4.6, 4.7, 4.8, 5.1, 5.2; 5.3;</w:t>
                  </w:r>
                </w:p>
                <w:p w14:paraId="50A6EDBC" w14:textId="77777777" w:rsidR="008D5626" w:rsidRPr="0074641F" w:rsidRDefault="008D5626" w:rsidP="0074641F">
                  <w:pPr>
                    <w:widowControl w:val="0"/>
                    <w:tabs>
                      <w:tab w:val="left" w:pos="0"/>
                      <w:tab w:val="left" w:pos="1080"/>
                    </w:tabs>
                    <w:snapToGrid w:val="0"/>
                    <w:ind w:left="-79"/>
                    <w:rPr>
                      <w:rFonts w:ascii="Verdana" w:hAnsi="Verdana"/>
                      <w:sz w:val="18"/>
                      <w:szCs w:val="18"/>
                      <w:lang w:val="en-US"/>
                    </w:rPr>
                  </w:pPr>
                  <w:r w:rsidRPr="0074641F">
                    <w:rPr>
                      <w:rFonts w:ascii="Verdana" w:eastAsia="Times New Roman" w:hAnsi="Verdana" w:cs="Times New Roman"/>
                      <w:sz w:val="18"/>
                      <w:szCs w:val="18"/>
                      <w:lang w:val="en-US"/>
                    </w:rPr>
                    <w:t>Visual inspection and  measurement  – 4.2, 4.3, 4.4, 4.5, 4.9, 4.10, 6, 7</w:t>
                  </w:r>
                </w:p>
                <w:p w14:paraId="2EFB22BC" w14:textId="77777777" w:rsidR="008D5626" w:rsidRPr="0074641F" w:rsidRDefault="008D5626" w:rsidP="0074641F">
                  <w:pPr>
                    <w:widowControl w:val="0"/>
                    <w:tabs>
                      <w:tab w:val="left" w:pos="0"/>
                      <w:tab w:val="left" w:pos="1080"/>
                    </w:tabs>
                    <w:snapToGrid w:val="0"/>
                    <w:ind w:left="-79"/>
                    <w:rPr>
                      <w:rFonts w:ascii="Verdana" w:hAnsi="Verdana"/>
                      <w:sz w:val="18"/>
                      <w:szCs w:val="18"/>
                      <w:lang w:val="en-US"/>
                    </w:rPr>
                  </w:pPr>
                </w:p>
                <w:p w14:paraId="73704D2D" w14:textId="77777777" w:rsidR="008D5626" w:rsidRPr="0074641F" w:rsidRDefault="001C4C3B" w:rsidP="0074641F">
                  <w:pPr>
                    <w:widowControl w:val="0"/>
                    <w:tabs>
                      <w:tab w:val="left" w:pos="1440"/>
                    </w:tabs>
                    <w:snapToGrid w:val="0"/>
                    <w:ind w:left="-79"/>
                    <w:rPr>
                      <w:rFonts w:ascii="Verdana" w:hAnsi="Verdana"/>
                      <w:sz w:val="18"/>
                      <w:szCs w:val="18"/>
                      <w:lang w:val="en-US"/>
                    </w:rPr>
                  </w:pPr>
                  <w:r>
                    <w:rPr>
                      <w:rFonts w:ascii="Verdana" w:eastAsia="Times New Roman" w:hAnsi="Verdana" w:cs="Times New Roman"/>
                      <w:sz w:val="18"/>
                      <w:szCs w:val="18"/>
                      <w:lang w:val="en-US"/>
                    </w:rPr>
                    <w:t>БДС</w:t>
                  </w:r>
                  <w:r w:rsidR="008D5626" w:rsidRPr="0074641F">
                    <w:rPr>
                      <w:rFonts w:ascii="Verdana" w:eastAsia="Times New Roman" w:hAnsi="Verdana" w:cs="Times New Roman"/>
                      <w:sz w:val="18"/>
                      <w:szCs w:val="18"/>
                      <w:lang w:val="en-US"/>
                    </w:rPr>
                    <w:t xml:space="preserve"> EN 1176-3</w:t>
                  </w:r>
                </w:p>
                <w:p w14:paraId="364DB11B" w14:textId="77777777" w:rsidR="008D5626" w:rsidRPr="0074641F" w:rsidRDefault="008D5626" w:rsidP="0074641F">
                  <w:pPr>
                    <w:tabs>
                      <w:tab w:val="left" w:pos="-113"/>
                      <w:tab w:val="left" w:pos="1080"/>
                    </w:tabs>
                    <w:snapToGrid w:val="0"/>
                    <w:ind w:left="-79"/>
                    <w:rPr>
                      <w:rFonts w:ascii="Verdana" w:hAnsi="Verdana"/>
                      <w:sz w:val="18"/>
                      <w:szCs w:val="18"/>
                      <w:lang w:val="en-US"/>
                    </w:rPr>
                  </w:pPr>
                  <w:r w:rsidRPr="0074641F">
                    <w:rPr>
                      <w:rFonts w:ascii="Verdana" w:eastAsia="Times New Roman" w:hAnsi="Verdana" w:cs="Times New Roman"/>
                      <w:sz w:val="18"/>
                      <w:szCs w:val="18"/>
                      <w:lang w:val="en-US"/>
                    </w:rPr>
                    <w:t>Document-based  -  4.3.1, 4.4.1</w:t>
                  </w:r>
                </w:p>
                <w:p w14:paraId="5D903917" w14:textId="77777777" w:rsidR="008D5626" w:rsidRPr="0074641F" w:rsidRDefault="008D5626" w:rsidP="0074641F">
                  <w:pPr>
                    <w:widowControl w:val="0"/>
                    <w:tabs>
                      <w:tab w:val="left" w:pos="-113"/>
                      <w:tab w:val="left" w:pos="1080"/>
                    </w:tabs>
                    <w:snapToGrid w:val="0"/>
                    <w:ind w:left="-79"/>
                    <w:rPr>
                      <w:rFonts w:ascii="Verdana" w:hAnsi="Verdana"/>
                      <w:sz w:val="18"/>
                      <w:szCs w:val="18"/>
                      <w:lang w:val="en-US"/>
                    </w:rPr>
                  </w:pPr>
                  <w:r w:rsidRPr="0074641F">
                    <w:rPr>
                      <w:rFonts w:ascii="Verdana" w:eastAsia="Times New Roman" w:hAnsi="Verdana" w:cs="Times New Roman"/>
                      <w:sz w:val="18"/>
                      <w:szCs w:val="18"/>
                      <w:lang w:val="en-US"/>
                    </w:rPr>
                    <w:t>Visual inspection and  measurement – 4.2,  4.3, 4.4, 4.5,  4.6,  4.7, 4.8, 4.9, 6.</w:t>
                  </w:r>
                </w:p>
                <w:p w14:paraId="00EB10DC" w14:textId="77777777" w:rsidR="008D5626" w:rsidRPr="0074641F" w:rsidRDefault="008D5626" w:rsidP="0074641F">
                  <w:pPr>
                    <w:widowControl w:val="0"/>
                    <w:tabs>
                      <w:tab w:val="left" w:pos="1440"/>
                    </w:tabs>
                    <w:snapToGrid w:val="0"/>
                    <w:spacing w:line="276" w:lineRule="auto"/>
                    <w:ind w:left="-79"/>
                    <w:rPr>
                      <w:rFonts w:ascii="Verdana" w:hAnsi="Verdana"/>
                      <w:sz w:val="18"/>
                      <w:szCs w:val="18"/>
                      <w:lang w:val="en-US"/>
                    </w:rPr>
                  </w:pPr>
                </w:p>
                <w:p w14:paraId="54F271CE" w14:textId="77777777" w:rsidR="008D5626" w:rsidRPr="0074641F" w:rsidRDefault="001C4C3B" w:rsidP="0074641F">
                  <w:pPr>
                    <w:widowControl w:val="0"/>
                    <w:tabs>
                      <w:tab w:val="left" w:pos="1440"/>
                    </w:tabs>
                    <w:snapToGrid w:val="0"/>
                    <w:ind w:left="-79"/>
                    <w:rPr>
                      <w:rFonts w:ascii="Verdana" w:hAnsi="Verdana"/>
                      <w:sz w:val="18"/>
                      <w:szCs w:val="18"/>
                      <w:lang w:val="en-US"/>
                    </w:rPr>
                  </w:pPr>
                  <w:r>
                    <w:rPr>
                      <w:rFonts w:ascii="Verdana" w:eastAsia="Times New Roman" w:hAnsi="Verdana" w:cs="Times New Roman"/>
                      <w:sz w:val="18"/>
                      <w:szCs w:val="18"/>
                      <w:lang w:val="en-US"/>
                    </w:rPr>
                    <w:t>БДС</w:t>
                  </w:r>
                  <w:r w:rsidR="008D5626" w:rsidRPr="0074641F">
                    <w:rPr>
                      <w:rFonts w:ascii="Verdana" w:eastAsia="Times New Roman" w:hAnsi="Verdana" w:cs="Times New Roman"/>
                      <w:sz w:val="18"/>
                      <w:szCs w:val="18"/>
                      <w:lang w:val="en-US"/>
                    </w:rPr>
                    <w:t xml:space="preserve"> EN 1176-4</w:t>
                  </w:r>
                </w:p>
                <w:p w14:paraId="7404DA47" w14:textId="77777777" w:rsidR="008D5626" w:rsidRPr="0074641F" w:rsidRDefault="008D5626" w:rsidP="0074641F">
                  <w:pPr>
                    <w:tabs>
                      <w:tab w:val="left" w:pos="-113"/>
                      <w:tab w:val="left" w:pos="1080"/>
                    </w:tabs>
                    <w:snapToGrid w:val="0"/>
                    <w:ind w:left="-79"/>
                    <w:rPr>
                      <w:rFonts w:ascii="Verdana" w:hAnsi="Verdana"/>
                      <w:sz w:val="18"/>
                      <w:szCs w:val="18"/>
                      <w:lang w:val="en-US"/>
                    </w:rPr>
                  </w:pPr>
                  <w:r w:rsidRPr="0074641F">
                    <w:rPr>
                      <w:rFonts w:ascii="Verdana" w:eastAsia="Times New Roman" w:hAnsi="Verdana" w:cs="Times New Roman"/>
                      <w:sz w:val="18"/>
                      <w:szCs w:val="18"/>
                      <w:lang w:val="en-US"/>
                    </w:rPr>
                    <w:t>Document-based  -  4.2, 4.3, 4.4, 4.9, 4.10, 6</w:t>
                  </w:r>
                </w:p>
                <w:p w14:paraId="7936D76A" w14:textId="77777777" w:rsidR="008D5626" w:rsidRPr="0074641F" w:rsidRDefault="008D5626" w:rsidP="0074641F">
                  <w:pPr>
                    <w:widowControl w:val="0"/>
                    <w:tabs>
                      <w:tab w:val="left" w:pos="-113"/>
                      <w:tab w:val="left" w:pos="1080"/>
                    </w:tabs>
                    <w:snapToGrid w:val="0"/>
                    <w:spacing w:line="276" w:lineRule="auto"/>
                    <w:ind w:left="-79"/>
                    <w:rPr>
                      <w:rFonts w:ascii="Verdana" w:hAnsi="Verdana"/>
                      <w:sz w:val="18"/>
                      <w:szCs w:val="18"/>
                      <w:lang w:val="en-US"/>
                    </w:rPr>
                  </w:pPr>
                  <w:r w:rsidRPr="0074641F">
                    <w:rPr>
                      <w:rFonts w:ascii="Verdana" w:eastAsia="Times New Roman" w:hAnsi="Verdana" w:cs="Times New Roman"/>
                      <w:sz w:val="18"/>
                      <w:szCs w:val="18"/>
                      <w:lang w:val="en-US"/>
                    </w:rPr>
                    <w:t xml:space="preserve">Visual inspection and  measurement – </w:t>
                  </w:r>
                  <w:r w:rsidRPr="0074641F">
                    <w:rPr>
                      <w:rFonts w:ascii="Verdana" w:eastAsia="Times New Roman" w:hAnsi="Verdana" w:cs="Verdana"/>
                      <w:sz w:val="18"/>
                      <w:szCs w:val="18"/>
                      <w:lang w:val="en-US"/>
                    </w:rPr>
                    <w:t>4</w:t>
                  </w:r>
                  <w:r w:rsidRPr="0074641F">
                    <w:rPr>
                      <w:rFonts w:ascii="Verdana" w:eastAsia="Times New Roman" w:hAnsi="Verdana" w:cs="Times New Roman"/>
                      <w:sz w:val="18"/>
                      <w:szCs w:val="18"/>
                      <w:lang w:val="en-US"/>
                    </w:rPr>
                    <w:t>.5, 4.6, 4.7, 4.8, 4.11, 4.12, 4.13, 4.14, 7</w:t>
                  </w:r>
                </w:p>
                <w:p w14:paraId="47F30700" w14:textId="77777777" w:rsidR="008D5626" w:rsidRPr="0074641F" w:rsidRDefault="008D5626" w:rsidP="0074641F">
                  <w:pPr>
                    <w:widowControl w:val="0"/>
                    <w:tabs>
                      <w:tab w:val="left" w:pos="-113"/>
                      <w:tab w:val="left" w:pos="1080"/>
                    </w:tabs>
                    <w:snapToGrid w:val="0"/>
                    <w:spacing w:line="276" w:lineRule="auto"/>
                    <w:ind w:left="-79"/>
                    <w:rPr>
                      <w:rFonts w:ascii="Verdana" w:hAnsi="Verdana"/>
                      <w:sz w:val="18"/>
                      <w:szCs w:val="18"/>
                      <w:lang w:val="en-US"/>
                    </w:rPr>
                  </w:pPr>
                </w:p>
                <w:p w14:paraId="516070D4" w14:textId="77777777" w:rsidR="008D5626" w:rsidRPr="0074641F" w:rsidRDefault="001C4C3B" w:rsidP="0074641F">
                  <w:pPr>
                    <w:widowControl w:val="0"/>
                    <w:tabs>
                      <w:tab w:val="left" w:pos="1440"/>
                    </w:tabs>
                    <w:snapToGrid w:val="0"/>
                    <w:ind w:left="-79"/>
                    <w:rPr>
                      <w:rFonts w:ascii="Verdana" w:hAnsi="Verdana"/>
                      <w:sz w:val="18"/>
                      <w:szCs w:val="18"/>
                      <w:lang w:val="en-US"/>
                    </w:rPr>
                  </w:pPr>
                  <w:r>
                    <w:rPr>
                      <w:rFonts w:ascii="Verdana" w:eastAsia="Times New Roman" w:hAnsi="Verdana" w:cs="Times New Roman"/>
                      <w:sz w:val="18"/>
                      <w:szCs w:val="18"/>
                      <w:lang w:val="en-US"/>
                    </w:rPr>
                    <w:t>БДС</w:t>
                  </w:r>
                  <w:r w:rsidR="008D5626" w:rsidRPr="0074641F">
                    <w:rPr>
                      <w:rFonts w:ascii="Verdana" w:eastAsia="Times New Roman" w:hAnsi="Verdana" w:cs="Times New Roman"/>
                      <w:sz w:val="18"/>
                      <w:szCs w:val="18"/>
                      <w:lang w:val="en-US"/>
                    </w:rPr>
                    <w:t xml:space="preserve"> EN 1176-5</w:t>
                  </w:r>
                </w:p>
                <w:p w14:paraId="7BD54915" w14:textId="77777777" w:rsidR="008D5626" w:rsidRPr="0074641F" w:rsidRDefault="00E05424" w:rsidP="0074641F">
                  <w:pPr>
                    <w:tabs>
                      <w:tab w:val="left" w:pos="-113"/>
                      <w:tab w:val="left" w:pos="1080"/>
                    </w:tabs>
                    <w:snapToGrid w:val="0"/>
                    <w:ind w:left="-79"/>
                    <w:rPr>
                      <w:rFonts w:ascii="Verdana" w:hAnsi="Verdana"/>
                      <w:sz w:val="18"/>
                      <w:szCs w:val="18"/>
                      <w:lang w:val="en-US"/>
                    </w:rPr>
                  </w:pPr>
                  <w:r>
                    <w:rPr>
                      <w:rFonts w:ascii="Verdana" w:eastAsia="Times New Roman" w:hAnsi="Verdana" w:cs="Times New Roman"/>
                      <w:sz w:val="18"/>
                      <w:szCs w:val="18"/>
                      <w:lang w:val="en-US"/>
                    </w:rPr>
                    <w:t xml:space="preserve">Document-based  -  4.6, 5.1, </w:t>
                  </w:r>
                  <w:r w:rsidR="008D5626" w:rsidRPr="0074641F">
                    <w:rPr>
                      <w:rFonts w:ascii="Verdana" w:eastAsia="Times New Roman" w:hAnsi="Verdana" w:cs="Times New Roman"/>
                      <w:sz w:val="18"/>
                      <w:szCs w:val="18"/>
                      <w:lang w:val="en-US"/>
                    </w:rPr>
                    <w:t>5.3.2</w:t>
                  </w:r>
                </w:p>
                <w:p w14:paraId="4061A330" w14:textId="77777777" w:rsidR="008D5626" w:rsidRPr="0074641F" w:rsidRDefault="008D5626" w:rsidP="0074641F">
                  <w:pPr>
                    <w:widowControl w:val="0"/>
                    <w:tabs>
                      <w:tab w:val="left" w:pos="-113"/>
                      <w:tab w:val="left" w:pos="1080"/>
                    </w:tabs>
                    <w:snapToGrid w:val="0"/>
                    <w:spacing w:line="276" w:lineRule="auto"/>
                    <w:ind w:left="-79"/>
                    <w:rPr>
                      <w:rFonts w:ascii="Verdana" w:hAnsi="Verdana"/>
                      <w:sz w:val="18"/>
                      <w:szCs w:val="18"/>
                      <w:lang w:val="en-US"/>
                    </w:rPr>
                  </w:pPr>
                  <w:r w:rsidRPr="0074641F">
                    <w:rPr>
                      <w:rFonts w:ascii="Verdana" w:eastAsia="Times New Roman" w:hAnsi="Verdana" w:cs="Times New Roman"/>
                      <w:sz w:val="18"/>
                      <w:szCs w:val="18"/>
                      <w:lang w:val="en-US"/>
                    </w:rPr>
                    <w:t>Visual inspectio</w:t>
                  </w:r>
                  <w:r w:rsidR="00E05424">
                    <w:rPr>
                      <w:rFonts w:ascii="Verdana" w:eastAsia="Times New Roman" w:hAnsi="Verdana" w:cs="Times New Roman"/>
                      <w:sz w:val="18"/>
                      <w:szCs w:val="18"/>
                      <w:lang w:val="en-US"/>
                    </w:rPr>
                    <w:t xml:space="preserve">n and  measurement – 4.2, 4.3, 4.4, 4.5, </w:t>
                  </w:r>
                  <w:r w:rsidRPr="0074641F">
                    <w:rPr>
                      <w:rFonts w:ascii="Verdana" w:eastAsia="Times New Roman" w:hAnsi="Verdana" w:cs="Times New Roman"/>
                      <w:sz w:val="18"/>
                      <w:szCs w:val="18"/>
                      <w:lang w:val="en-US"/>
                    </w:rPr>
                    <w:t>5.1, 5.2, 5.3.1, 5.4, 5.5,  5.6, 5.7, 7</w:t>
                  </w:r>
                </w:p>
                <w:p w14:paraId="7CBE4C50" w14:textId="77777777" w:rsidR="008D5626" w:rsidRPr="0074641F" w:rsidRDefault="001C4C3B" w:rsidP="0074641F">
                  <w:pPr>
                    <w:tabs>
                      <w:tab w:val="left" w:pos="-113"/>
                      <w:tab w:val="left" w:pos="720"/>
                      <w:tab w:val="left" w:pos="1800"/>
                    </w:tabs>
                    <w:snapToGrid w:val="0"/>
                    <w:ind w:right="-115"/>
                    <w:rPr>
                      <w:rFonts w:ascii="Verdana" w:hAnsi="Verdana"/>
                      <w:sz w:val="18"/>
                      <w:szCs w:val="18"/>
                    </w:rPr>
                  </w:pPr>
                  <w:r>
                    <w:rPr>
                      <w:rFonts w:ascii="Verdana" w:hAnsi="Verdana" w:cs="Verdana"/>
                      <w:sz w:val="18"/>
                      <w:szCs w:val="18"/>
                      <w:lang w:val="en-US"/>
                    </w:rPr>
                    <w:t>БДС</w:t>
                  </w:r>
                  <w:r w:rsidR="008D5626" w:rsidRPr="0074641F">
                    <w:rPr>
                      <w:rFonts w:ascii="Verdana" w:hAnsi="Verdana" w:cs="Verdana"/>
                      <w:sz w:val="18"/>
                      <w:szCs w:val="18"/>
                      <w:lang w:val="en-US"/>
                    </w:rPr>
                    <w:t xml:space="preserve"> EN</w:t>
                  </w:r>
                  <w:r w:rsidR="008D5626" w:rsidRPr="0074641F">
                    <w:rPr>
                      <w:rFonts w:ascii="Verdana" w:hAnsi="Verdana" w:cs="Verdana"/>
                      <w:sz w:val="18"/>
                      <w:szCs w:val="18"/>
                    </w:rPr>
                    <w:t xml:space="preserve"> 1176-6</w:t>
                  </w:r>
                </w:p>
                <w:p w14:paraId="2B829E23" w14:textId="77777777" w:rsidR="008D5626" w:rsidRPr="0074641F" w:rsidRDefault="008D5626" w:rsidP="0074641F">
                  <w:pPr>
                    <w:tabs>
                      <w:tab w:val="left" w:pos="-113"/>
                      <w:tab w:val="left" w:pos="1080"/>
                    </w:tabs>
                    <w:snapToGrid w:val="0"/>
                    <w:ind w:right="-115"/>
                    <w:rPr>
                      <w:rFonts w:ascii="Verdana" w:hAnsi="Verdana" w:cs="Verdana"/>
                      <w:sz w:val="18"/>
                      <w:szCs w:val="18"/>
                    </w:rPr>
                  </w:pPr>
                  <w:r w:rsidRPr="0074641F">
                    <w:rPr>
                      <w:rFonts w:ascii="Verdana" w:eastAsia="Times New Roman" w:hAnsi="Verdana" w:cs="Times New Roman"/>
                      <w:sz w:val="18"/>
                      <w:szCs w:val="18"/>
                      <w:lang w:val="en-US"/>
                    </w:rPr>
                    <w:t xml:space="preserve">Document-based </w:t>
                  </w:r>
                  <w:r w:rsidRPr="0074641F">
                    <w:rPr>
                      <w:rFonts w:ascii="Verdana" w:hAnsi="Verdana" w:cs="Verdana"/>
                      <w:sz w:val="18"/>
                      <w:szCs w:val="18"/>
                    </w:rPr>
                    <w:t xml:space="preserve"> – 4.3, 5.1, 5.2,</w:t>
                  </w:r>
                </w:p>
                <w:p w14:paraId="4CF96EF8" w14:textId="77777777" w:rsidR="008D5626" w:rsidRPr="0074641F" w:rsidRDefault="008D5626" w:rsidP="0074641F">
                  <w:pPr>
                    <w:widowControl w:val="0"/>
                    <w:tabs>
                      <w:tab w:val="left" w:pos="-113"/>
                      <w:tab w:val="left" w:pos="1080"/>
                    </w:tabs>
                    <w:snapToGrid w:val="0"/>
                    <w:spacing w:line="276" w:lineRule="auto"/>
                    <w:ind w:right="-115"/>
                    <w:rPr>
                      <w:rFonts w:ascii="Verdana" w:hAnsi="Verdana" w:cs="Verdana"/>
                      <w:sz w:val="18"/>
                      <w:szCs w:val="18"/>
                      <w:lang w:val="en-US"/>
                    </w:rPr>
                  </w:pPr>
                  <w:r w:rsidRPr="0074641F">
                    <w:rPr>
                      <w:rFonts w:ascii="Verdana" w:eastAsia="Times New Roman" w:hAnsi="Verdana" w:cs="Verdana"/>
                      <w:sz w:val="18"/>
                      <w:szCs w:val="18"/>
                      <w:lang w:val="en-US"/>
                    </w:rPr>
                    <w:t>Visual inspection and measuremen</w:t>
                  </w:r>
                  <w:r w:rsidR="00E05424">
                    <w:rPr>
                      <w:rFonts w:ascii="Verdana" w:eastAsia="Times New Roman" w:hAnsi="Verdana" w:cs="Verdana"/>
                      <w:sz w:val="18"/>
                      <w:szCs w:val="18"/>
                      <w:lang w:val="en-US"/>
                    </w:rPr>
                    <w:t xml:space="preserve">t </w:t>
                  </w:r>
                  <w:r w:rsidR="001C4C3B">
                    <w:rPr>
                      <w:rFonts w:ascii="Verdana" w:eastAsia="Times New Roman" w:hAnsi="Verdana" w:cs="Verdana"/>
                      <w:sz w:val="18"/>
                      <w:szCs w:val="18"/>
                      <w:lang w:val="en-US"/>
                    </w:rPr>
                    <w:t>ТС</w:t>
                  </w:r>
                  <w:r w:rsidRPr="0074641F">
                    <w:rPr>
                      <w:rFonts w:ascii="Verdana" w:eastAsia="Times New Roman" w:hAnsi="Verdana" w:cs="Verdana"/>
                      <w:sz w:val="18"/>
                      <w:szCs w:val="18"/>
                      <w:lang w:val="en-US"/>
                    </w:rPr>
                    <w:t xml:space="preserve"> – 4.2,</w:t>
                  </w:r>
                  <w:r w:rsidR="00E05424">
                    <w:rPr>
                      <w:rFonts w:ascii="Verdana" w:eastAsia="Times New Roman" w:hAnsi="Verdana" w:cs="Verdana"/>
                      <w:sz w:val="18"/>
                      <w:szCs w:val="18"/>
                      <w:lang w:val="en-US"/>
                    </w:rPr>
                    <w:t xml:space="preserve"> 4.4, 4.5, 4.6, 4.7, 4.8, 4.9, 4.10, 5.3, </w:t>
                  </w:r>
                  <w:r w:rsidRPr="0074641F">
                    <w:rPr>
                      <w:rFonts w:ascii="Verdana" w:eastAsia="Times New Roman" w:hAnsi="Verdana" w:cs="Verdana"/>
                      <w:sz w:val="18"/>
                      <w:szCs w:val="18"/>
                      <w:lang w:val="en-US"/>
                    </w:rPr>
                    <w:t>5.4, 7</w:t>
                  </w:r>
                </w:p>
                <w:p w14:paraId="1822FA29" w14:textId="77777777" w:rsidR="008D5626" w:rsidRPr="0074641F" w:rsidRDefault="001C4C3B" w:rsidP="0074641F">
                  <w:pPr>
                    <w:tabs>
                      <w:tab w:val="left" w:pos="-113"/>
                      <w:tab w:val="left" w:pos="360"/>
                      <w:tab w:val="left" w:pos="1440"/>
                    </w:tabs>
                    <w:snapToGrid w:val="0"/>
                    <w:ind w:right="-115"/>
                    <w:rPr>
                      <w:rFonts w:ascii="Verdana" w:hAnsi="Verdana"/>
                      <w:sz w:val="18"/>
                      <w:szCs w:val="18"/>
                    </w:rPr>
                  </w:pPr>
                  <w:r>
                    <w:rPr>
                      <w:rFonts w:ascii="Verdana" w:eastAsia="Times New Roman" w:hAnsi="Verdana" w:cs="Verdana"/>
                      <w:sz w:val="18"/>
                      <w:szCs w:val="18"/>
                      <w:lang w:val="en-US"/>
                    </w:rPr>
                    <w:t>БДС</w:t>
                  </w:r>
                  <w:r w:rsidR="008D5626" w:rsidRPr="0074641F">
                    <w:rPr>
                      <w:rFonts w:ascii="Verdana" w:hAnsi="Verdana" w:cs="Verdana"/>
                      <w:sz w:val="18"/>
                      <w:szCs w:val="18"/>
                    </w:rPr>
                    <w:t xml:space="preserve"> EN 1176-7</w:t>
                  </w:r>
                </w:p>
                <w:p w14:paraId="10E3B71C" w14:textId="77777777" w:rsidR="008D5626" w:rsidRPr="0074641F" w:rsidRDefault="008D5626" w:rsidP="0074641F">
                  <w:pPr>
                    <w:widowControl w:val="0"/>
                    <w:tabs>
                      <w:tab w:val="left" w:pos="-113"/>
                      <w:tab w:val="left" w:pos="1080"/>
                    </w:tabs>
                    <w:snapToGrid w:val="0"/>
                    <w:spacing w:line="276" w:lineRule="auto"/>
                    <w:ind w:right="-115"/>
                    <w:rPr>
                      <w:rFonts w:ascii="Verdana" w:hAnsi="Verdana" w:cs="Verdana"/>
                      <w:sz w:val="18"/>
                      <w:szCs w:val="18"/>
                      <w:lang w:val="en-US"/>
                    </w:rPr>
                  </w:pPr>
                  <w:r w:rsidRPr="0074641F">
                    <w:rPr>
                      <w:rFonts w:ascii="Verdana" w:eastAsia="Times New Roman" w:hAnsi="Verdana" w:cs="Times New Roman"/>
                      <w:sz w:val="18"/>
                      <w:szCs w:val="18"/>
                      <w:lang w:val="en-US"/>
                    </w:rPr>
                    <w:t xml:space="preserve">Document-based </w:t>
                  </w:r>
                  <w:r w:rsidRPr="0074641F">
                    <w:rPr>
                      <w:rFonts w:ascii="Verdana" w:eastAsia="Times New Roman" w:hAnsi="Verdana" w:cs="Verdana"/>
                      <w:sz w:val="18"/>
                      <w:szCs w:val="18"/>
                      <w:lang w:val="en-US"/>
                    </w:rPr>
                    <w:t>– 4.2, 5, 6, 7, 8</w:t>
                  </w:r>
                </w:p>
                <w:p w14:paraId="0AF47A34" w14:textId="77777777" w:rsidR="008D5626" w:rsidRPr="0074641F" w:rsidRDefault="008D5626" w:rsidP="0074641F">
                  <w:pPr>
                    <w:widowControl w:val="0"/>
                    <w:tabs>
                      <w:tab w:val="left" w:pos="-113"/>
                      <w:tab w:val="left" w:pos="1080"/>
                    </w:tabs>
                    <w:snapToGrid w:val="0"/>
                    <w:spacing w:line="276" w:lineRule="auto"/>
                    <w:ind w:right="-115"/>
                    <w:rPr>
                      <w:rFonts w:ascii="Verdana" w:hAnsi="Verdana" w:cs="Verdana"/>
                      <w:sz w:val="18"/>
                      <w:szCs w:val="18"/>
                      <w:lang w:val="en-US"/>
                    </w:rPr>
                  </w:pPr>
                </w:p>
                <w:p w14:paraId="6000C5E0" w14:textId="77777777" w:rsidR="008D5626" w:rsidRPr="0074641F" w:rsidRDefault="001C4C3B" w:rsidP="0074641F">
                  <w:pPr>
                    <w:tabs>
                      <w:tab w:val="left" w:pos="-153"/>
                      <w:tab w:val="left" w:pos="-113"/>
                    </w:tabs>
                    <w:snapToGrid w:val="0"/>
                    <w:ind w:right="-115"/>
                    <w:rPr>
                      <w:rFonts w:ascii="Verdana" w:hAnsi="Verdana"/>
                      <w:sz w:val="18"/>
                      <w:szCs w:val="18"/>
                    </w:rPr>
                  </w:pPr>
                  <w:r>
                    <w:rPr>
                      <w:rFonts w:ascii="Verdana" w:eastAsia="Times New Roman" w:hAnsi="Verdana" w:cs="Verdana"/>
                      <w:sz w:val="18"/>
                      <w:szCs w:val="18"/>
                      <w:lang w:val="en-US"/>
                    </w:rPr>
                    <w:t>БДС</w:t>
                  </w:r>
                  <w:r w:rsidR="008D5626" w:rsidRPr="0074641F">
                    <w:rPr>
                      <w:rFonts w:ascii="Verdana" w:hAnsi="Verdana" w:cs="Verdana"/>
                      <w:sz w:val="18"/>
                      <w:szCs w:val="18"/>
                    </w:rPr>
                    <w:t xml:space="preserve"> EN 1176-10</w:t>
                  </w:r>
                </w:p>
                <w:p w14:paraId="18B409EE" w14:textId="77777777" w:rsidR="008D5626" w:rsidRPr="0074641F" w:rsidRDefault="008D5626" w:rsidP="0074641F">
                  <w:pPr>
                    <w:tabs>
                      <w:tab w:val="left" w:pos="-113"/>
                      <w:tab w:val="left" w:pos="720"/>
                      <w:tab w:val="left" w:pos="1080"/>
                    </w:tabs>
                    <w:snapToGrid w:val="0"/>
                    <w:ind w:right="-115"/>
                    <w:rPr>
                      <w:rFonts w:ascii="Verdana" w:hAnsi="Verdana"/>
                      <w:sz w:val="18"/>
                      <w:szCs w:val="18"/>
                    </w:rPr>
                  </w:pPr>
                  <w:r w:rsidRPr="0074641F">
                    <w:rPr>
                      <w:rFonts w:ascii="Verdana" w:eastAsia="Times New Roman" w:hAnsi="Verdana" w:cs="Times New Roman"/>
                      <w:sz w:val="18"/>
                      <w:szCs w:val="18"/>
                      <w:lang w:val="en-US"/>
                    </w:rPr>
                    <w:t xml:space="preserve">Document-based </w:t>
                  </w:r>
                  <w:r w:rsidR="00E05424">
                    <w:rPr>
                      <w:rFonts w:ascii="Verdana" w:hAnsi="Verdana" w:cs="Verdana"/>
                      <w:sz w:val="18"/>
                      <w:szCs w:val="18"/>
                    </w:rPr>
                    <w:t xml:space="preserve"> – 4.2.1, </w:t>
                  </w:r>
                  <w:r w:rsidRPr="0074641F">
                    <w:rPr>
                      <w:rFonts w:ascii="Verdana" w:hAnsi="Verdana" w:cs="Verdana"/>
                      <w:sz w:val="18"/>
                      <w:szCs w:val="18"/>
                    </w:rPr>
                    <w:t xml:space="preserve">4.2.2.7, 4.3.1, 4.4.4.1, 5 </w:t>
                  </w:r>
                  <w:r w:rsidRPr="0074641F">
                    <w:rPr>
                      <w:rFonts w:ascii="Verdana" w:hAnsi="Verdana" w:cs="Verdana"/>
                      <w:sz w:val="18"/>
                      <w:szCs w:val="18"/>
                      <w:lang w:val="ru-RU"/>
                    </w:rPr>
                    <w:t>/</w:t>
                  </w:r>
                  <w:r w:rsidRPr="0074641F">
                    <w:rPr>
                      <w:rFonts w:ascii="Verdana" w:hAnsi="Verdana" w:cs="Verdana"/>
                      <w:sz w:val="18"/>
                      <w:szCs w:val="18"/>
                    </w:rPr>
                    <w:t>1-5/</w:t>
                  </w:r>
                </w:p>
                <w:p w14:paraId="4DEDA3FC" w14:textId="77777777" w:rsidR="008D5626" w:rsidRPr="0074641F" w:rsidRDefault="008D5626" w:rsidP="0074641F">
                  <w:pPr>
                    <w:widowControl w:val="0"/>
                    <w:tabs>
                      <w:tab w:val="left" w:pos="-113"/>
                      <w:tab w:val="left" w:pos="1080"/>
                    </w:tabs>
                    <w:snapToGrid w:val="0"/>
                    <w:spacing w:line="276" w:lineRule="auto"/>
                    <w:ind w:right="-115"/>
                    <w:rPr>
                      <w:rFonts w:ascii="Verdana" w:hAnsi="Verdana" w:cs="Verdana"/>
                      <w:sz w:val="18"/>
                      <w:szCs w:val="18"/>
                      <w:lang w:val="en-US"/>
                    </w:rPr>
                  </w:pPr>
                  <w:r w:rsidRPr="0074641F">
                    <w:rPr>
                      <w:rFonts w:ascii="Verdana" w:eastAsia="Times New Roman" w:hAnsi="Verdana" w:cs="Verdana"/>
                      <w:sz w:val="18"/>
                      <w:szCs w:val="18"/>
                      <w:lang w:val="en-US"/>
                    </w:rPr>
                    <w:t>Visual inspection and measuremen</w:t>
                  </w:r>
                  <w:r w:rsidR="00E05424">
                    <w:rPr>
                      <w:rFonts w:ascii="Verdana" w:eastAsia="Times New Roman" w:hAnsi="Verdana" w:cs="Verdana"/>
                      <w:sz w:val="18"/>
                      <w:szCs w:val="18"/>
                      <w:lang w:val="en-US"/>
                    </w:rPr>
                    <w:t xml:space="preserve">t </w:t>
                  </w:r>
                  <w:r w:rsidR="001C4C3B">
                    <w:rPr>
                      <w:rFonts w:ascii="Verdana" w:eastAsia="Times New Roman" w:hAnsi="Verdana" w:cs="Verdana"/>
                      <w:sz w:val="18"/>
                      <w:szCs w:val="18"/>
                      <w:lang w:val="en-US"/>
                    </w:rPr>
                    <w:t>ТС</w:t>
                  </w:r>
                  <w:r w:rsidRPr="0074641F">
                    <w:rPr>
                      <w:rFonts w:ascii="Verdana" w:eastAsia="Times New Roman" w:hAnsi="Verdana" w:cs="Verdana"/>
                      <w:sz w:val="18"/>
                      <w:szCs w:val="18"/>
                      <w:lang w:val="en-US"/>
                    </w:rPr>
                    <w:t xml:space="preserve"> – 4.2.2.1, 4.2.2.2, 4.2.2.3, 4.2.2.4, 4.2.2.5, 4.2.2.6, 4.3.2.1, 4.3.2.2, 4.3.3, 4.3.4, 4.3.5, 4.3.6, 4.3.7, 4.3.8,  </w:t>
                  </w:r>
                  <w:r w:rsidRPr="0074641F">
                    <w:rPr>
                      <w:rFonts w:ascii="Verdana" w:eastAsia="Times New Roman" w:hAnsi="Verdana" w:cs="Verdana"/>
                      <w:sz w:val="18"/>
                      <w:szCs w:val="18"/>
                      <w:lang w:val="en-US"/>
                    </w:rPr>
                    <w:lastRenderedPageBreak/>
                    <w:t>4.3.9, 4.4.1, 4.4.2, 4.4.3, 4.4.4.2.</w:t>
                  </w:r>
                </w:p>
                <w:p w14:paraId="30B8E10D" w14:textId="77777777" w:rsidR="008D5626" w:rsidRPr="0074641F" w:rsidRDefault="008D5626" w:rsidP="0074641F">
                  <w:pPr>
                    <w:widowControl w:val="0"/>
                    <w:tabs>
                      <w:tab w:val="left" w:pos="-113"/>
                      <w:tab w:val="left" w:pos="1080"/>
                    </w:tabs>
                    <w:snapToGrid w:val="0"/>
                    <w:spacing w:line="276" w:lineRule="auto"/>
                    <w:ind w:right="-115"/>
                    <w:rPr>
                      <w:rFonts w:ascii="Verdana" w:hAnsi="Verdana"/>
                      <w:sz w:val="18"/>
                      <w:szCs w:val="18"/>
                    </w:rPr>
                  </w:pPr>
                </w:p>
                <w:p w14:paraId="3F9E75C8" w14:textId="77777777" w:rsidR="008D5626" w:rsidRPr="0074641F" w:rsidRDefault="001C4C3B" w:rsidP="0074641F">
                  <w:pPr>
                    <w:tabs>
                      <w:tab w:val="left" w:pos="-153"/>
                      <w:tab w:val="left" w:pos="-113"/>
                    </w:tabs>
                    <w:snapToGrid w:val="0"/>
                    <w:ind w:right="-115"/>
                    <w:rPr>
                      <w:rFonts w:ascii="Verdana" w:hAnsi="Verdana"/>
                      <w:sz w:val="18"/>
                      <w:szCs w:val="18"/>
                    </w:rPr>
                  </w:pPr>
                  <w:r>
                    <w:rPr>
                      <w:rFonts w:ascii="Verdana" w:eastAsia="Times New Roman" w:hAnsi="Verdana" w:cs="Verdana"/>
                      <w:sz w:val="18"/>
                      <w:szCs w:val="18"/>
                      <w:lang w:val="en-US"/>
                    </w:rPr>
                    <w:t>БДС</w:t>
                  </w:r>
                  <w:r w:rsidR="008D5626" w:rsidRPr="0074641F">
                    <w:rPr>
                      <w:rFonts w:ascii="Verdana" w:hAnsi="Verdana" w:cs="Verdana"/>
                      <w:sz w:val="18"/>
                      <w:szCs w:val="18"/>
                    </w:rPr>
                    <w:t xml:space="preserve"> EN 1176-1</w:t>
                  </w:r>
                  <w:r w:rsidR="008D5626" w:rsidRPr="0074641F">
                    <w:rPr>
                      <w:rFonts w:ascii="Verdana" w:hAnsi="Verdana" w:cs="Verdana"/>
                      <w:sz w:val="18"/>
                      <w:szCs w:val="18"/>
                      <w:lang w:val="en-US"/>
                    </w:rPr>
                    <w:t>1</w:t>
                  </w:r>
                </w:p>
                <w:p w14:paraId="3D194D20" w14:textId="77777777" w:rsidR="008D5626" w:rsidRPr="0074641F" w:rsidRDefault="008D5626" w:rsidP="0074641F">
                  <w:pPr>
                    <w:widowControl w:val="0"/>
                    <w:tabs>
                      <w:tab w:val="left" w:pos="-113"/>
                      <w:tab w:val="left" w:pos="1080"/>
                    </w:tabs>
                    <w:snapToGrid w:val="0"/>
                    <w:spacing w:line="276" w:lineRule="auto"/>
                    <w:ind w:right="-115"/>
                    <w:rPr>
                      <w:rFonts w:ascii="Verdana" w:hAnsi="Verdana"/>
                      <w:sz w:val="18"/>
                      <w:szCs w:val="18"/>
                      <w:lang w:val="en-US"/>
                    </w:rPr>
                  </w:pPr>
                  <w:r w:rsidRPr="0074641F">
                    <w:rPr>
                      <w:rFonts w:ascii="Verdana" w:eastAsia="Times New Roman" w:hAnsi="Verdana" w:cs="Verdana"/>
                      <w:sz w:val="18"/>
                      <w:szCs w:val="18"/>
                      <w:lang w:val="en-US"/>
                    </w:rPr>
                    <w:t>Visual inspection and measuremen</w:t>
                  </w:r>
                  <w:r w:rsidR="00E05424">
                    <w:rPr>
                      <w:rFonts w:ascii="Verdana" w:eastAsia="Times New Roman" w:hAnsi="Verdana" w:cs="Verdana"/>
                      <w:sz w:val="18"/>
                      <w:szCs w:val="18"/>
                      <w:lang w:val="en-US"/>
                    </w:rPr>
                    <w:t xml:space="preserve">t </w:t>
                  </w:r>
                  <w:r w:rsidR="001C4C3B">
                    <w:rPr>
                      <w:rFonts w:ascii="Verdana" w:eastAsia="Times New Roman" w:hAnsi="Verdana" w:cs="Verdana"/>
                      <w:sz w:val="18"/>
                      <w:szCs w:val="18"/>
                      <w:lang w:val="en-US"/>
                    </w:rPr>
                    <w:t>ТС</w:t>
                  </w:r>
                  <w:r w:rsidRPr="0074641F">
                    <w:rPr>
                      <w:rFonts w:ascii="Verdana" w:eastAsia="Times New Roman" w:hAnsi="Verdana" w:cs="Verdana"/>
                      <w:sz w:val="18"/>
                      <w:szCs w:val="18"/>
                      <w:lang w:val="en-US"/>
                    </w:rPr>
                    <w:t xml:space="preserve"> – 4.1, 4.2, 4.3, 4.4, 6.</w:t>
                  </w:r>
                </w:p>
              </w:tc>
              <w:tc>
                <w:tcPr>
                  <w:tcW w:w="1843" w:type="dxa"/>
                  <w:gridSpan w:val="2"/>
                  <w:tcBorders>
                    <w:left w:val="single" w:sz="4" w:space="0" w:color="000000"/>
                    <w:bottom w:val="single" w:sz="4" w:space="0" w:color="000000"/>
                    <w:right w:val="single" w:sz="4" w:space="0" w:color="000000"/>
                  </w:tcBorders>
                  <w:shd w:val="clear" w:color="auto" w:fill="auto"/>
                </w:tcPr>
                <w:p w14:paraId="0EB0ABCE" w14:textId="77777777" w:rsidR="008D5626" w:rsidRPr="0074641F" w:rsidRDefault="008D5626" w:rsidP="0074641F">
                  <w:pPr>
                    <w:widowControl w:val="0"/>
                    <w:tabs>
                      <w:tab w:val="left" w:pos="1440"/>
                    </w:tabs>
                    <w:snapToGrid w:val="0"/>
                    <w:spacing w:line="276" w:lineRule="auto"/>
                    <w:ind w:left="-79"/>
                    <w:rPr>
                      <w:rFonts w:ascii="Verdana" w:hAnsi="Verdana"/>
                      <w:sz w:val="18"/>
                      <w:szCs w:val="18"/>
                      <w:lang w:val="en-US"/>
                    </w:rPr>
                  </w:pPr>
                  <w:r w:rsidRPr="0074641F">
                    <w:rPr>
                      <w:rFonts w:ascii="Verdana" w:eastAsia="Times New Roman" w:hAnsi="Verdana" w:cs="Times New Roman"/>
                      <w:sz w:val="18"/>
                      <w:szCs w:val="18"/>
                      <w:lang w:val="en-US"/>
                    </w:rPr>
                    <w:lastRenderedPageBreak/>
                    <w:t xml:space="preserve">Ordinance №1, SG 10/2009 </w:t>
                  </w:r>
                </w:p>
              </w:tc>
            </w:tr>
          </w:tbl>
          <w:p w14:paraId="7E3D73D8" w14:textId="77777777" w:rsidR="00BA191B" w:rsidRPr="0074641F" w:rsidRDefault="00BA191B" w:rsidP="0074641F">
            <w:pPr>
              <w:widowControl w:val="0"/>
              <w:suppressAutoHyphens/>
              <w:spacing w:after="0" w:line="240" w:lineRule="auto"/>
              <w:rPr>
                <w:rFonts w:ascii="Verdana" w:eastAsia="Times New Roman" w:hAnsi="Verdana" w:cs="Times New Roman"/>
                <w:sz w:val="18"/>
                <w:szCs w:val="18"/>
                <w:lang w:eastAsia="bg-BG"/>
              </w:rPr>
            </w:pPr>
          </w:p>
        </w:tc>
      </w:tr>
      <w:tr w:rsidR="00BA191B" w:rsidRPr="00185C34" w14:paraId="6E405242" w14:textId="77777777" w:rsidTr="0074641F">
        <w:trPr>
          <w:trHeight w:val="193"/>
        </w:trPr>
        <w:tc>
          <w:tcPr>
            <w:tcW w:w="10097" w:type="dxa"/>
          </w:tcPr>
          <w:p w14:paraId="7C7D4EAE" w14:textId="77777777" w:rsidR="00BA191B" w:rsidRPr="0074641F" w:rsidRDefault="00BA191B" w:rsidP="0074641F">
            <w:pPr>
              <w:widowControl w:val="0"/>
              <w:suppressAutoHyphens/>
              <w:spacing w:after="0" w:line="240" w:lineRule="auto"/>
              <w:rPr>
                <w:rFonts w:ascii="Verdana" w:eastAsia="Times New Roman" w:hAnsi="Verdana" w:cs="Times New Roman"/>
                <w:sz w:val="18"/>
                <w:szCs w:val="18"/>
                <w:lang w:eastAsia="bg-BG"/>
              </w:rPr>
            </w:pPr>
          </w:p>
        </w:tc>
      </w:tr>
    </w:tbl>
    <w:p w14:paraId="34A0A14B" w14:textId="77777777" w:rsidR="00E05424" w:rsidRPr="003562AF" w:rsidRDefault="00E05424" w:rsidP="00E05424">
      <w:pPr>
        <w:spacing w:after="0" w:line="240" w:lineRule="auto"/>
        <w:rPr>
          <w:rFonts w:ascii="Verdana" w:eastAsia="Times New Roman" w:hAnsi="Verdana" w:cs="Arial"/>
          <w:i/>
          <w:iCs/>
          <w:color w:val="000000"/>
          <w:sz w:val="18"/>
          <w:szCs w:val="18"/>
          <w:lang w:val="en-GB" w:eastAsia="bg-BG"/>
        </w:rPr>
      </w:pPr>
      <w:r w:rsidRPr="003562AF">
        <w:rPr>
          <w:rFonts w:ascii="Verdana" w:eastAsia="Times New Roman" w:hAnsi="Verdana" w:cs="Arial"/>
          <w:i/>
          <w:iCs/>
          <w:color w:val="000000"/>
          <w:sz w:val="18"/>
          <w:szCs w:val="18"/>
          <w:lang w:val="en-GB" w:eastAsia="bg-BG"/>
        </w:rPr>
        <w:t>* Introduction of new versions of standards/documents or superseding standards/documents is allowed. An updated list of standards/documents with their dated versions is maintained by the Conformity Assessment Body.</w:t>
      </w:r>
    </w:p>
    <w:p w14:paraId="115882B4" w14:textId="77777777" w:rsidR="0074641F" w:rsidRPr="00185C34" w:rsidRDefault="0074641F" w:rsidP="0074641F">
      <w:pPr>
        <w:suppressAutoHyphens/>
        <w:spacing w:after="0" w:line="276" w:lineRule="auto"/>
        <w:jc w:val="both"/>
        <w:rPr>
          <w:rFonts w:ascii="Times New Roman" w:eastAsia="Times New Roman" w:hAnsi="Times New Roman" w:cs="Times New Roman"/>
          <w:i/>
          <w:sz w:val="24"/>
          <w:szCs w:val="24"/>
          <w:lang w:val="en-US" w:eastAsia="bg-BG"/>
        </w:rPr>
      </w:pPr>
    </w:p>
    <w:p w14:paraId="0B9AFFAC" w14:textId="77777777" w:rsidR="0074641F" w:rsidRPr="00185C34" w:rsidRDefault="0074641F" w:rsidP="0074641F">
      <w:pPr>
        <w:suppressAutoHyphens/>
        <w:spacing w:after="0" w:line="360" w:lineRule="auto"/>
        <w:jc w:val="both"/>
        <w:rPr>
          <w:rFonts w:ascii="Verdana" w:eastAsia="Times New Roman" w:hAnsi="Verdana" w:cs="Times New Roman"/>
          <w:sz w:val="18"/>
          <w:szCs w:val="18"/>
          <w:lang w:val="en-US" w:eastAsia="bg-BG"/>
        </w:rPr>
      </w:pPr>
      <w:r w:rsidRPr="00E05424">
        <w:rPr>
          <w:rFonts w:ascii="Verdana" w:eastAsia="Times New Roman" w:hAnsi="Verdana" w:cs="Times New Roman"/>
          <w:sz w:val="18"/>
          <w:szCs w:val="18"/>
          <w:u w:val="single"/>
          <w:lang w:val="en-US" w:eastAsia="bg-BG"/>
        </w:rPr>
        <w:t>Ordinance № 16-116</w:t>
      </w:r>
      <w:r w:rsidRPr="00185C34">
        <w:rPr>
          <w:rFonts w:ascii="Verdana" w:eastAsia="Times New Roman" w:hAnsi="Verdana" w:cs="Times New Roman"/>
          <w:sz w:val="18"/>
          <w:szCs w:val="18"/>
          <w:lang w:val="en-US" w:eastAsia="bg-BG"/>
        </w:rPr>
        <w:t xml:space="preserve"> – On technical exploitation of energy equipment (State Gazette 26/2008);</w:t>
      </w:r>
    </w:p>
    <w:p w14:paraId="544F1983" w14:textId="77777777" w:rsidR="0074641F" w:rsidRPr="00185C34" w:rsidRDefault="0074641F" w:rsidP="0074641F">
      <w:pPr>
        <w:suppressAutoHyphens/>
        <w:spacing w:after="0" w:line="360" w:lineRule="auto"/>
        <w:jc w:val="both"/>
        <w:rPr>
          <w:rFonts w:ascii="Verdana" w:eastAsia="Times New Roman" w:hAnsi="Verdana" w:cs="Times New Roman"/>
          <w:sz w:val="18"/>
          <w:szCs w:val="18"/>
          <w:lang w:val="en-US" w:eastAsia="bg-BG"/>
        </w:rPr>
      </w:pPr>
      <w:r w:rsidRPr="00E05424">
        <w:rPr>
          <w:rFonts w:ascii="Verdana" w:eastAsia="Times New Roman" w:hAnsi="Verdana" w:cs="Times New Roman"/>
          <w:sz w:val="18"/>
          <w:szCs w:val="18"/>
          <w:u w:val="single"/>
          <w:lang w:val="en-US" w:eastAsia="bg-BG"/>
        </w:rPr>
        <w:t>Ordinance № 3</w:t>
      </w:r>
      <w:r w:rsidRPr="00185C34">
        <w:rPr>
          <w:rFonts w:ascii="Verdana" w:eastAsia="Times New Roman" w:hAnsi="Verdana" w:cs="Times New Roman"/>
          <w:sz w:val="18"/>
          <w:szCs w:val="18"/>
          <w:lang w:val="en-US" w:eastAsia="bg-BG"/>
        </w:rPr>
        <w:t xml:space="preserve"> – On construction of electrical systems and power line (State Gazette 90/2004, 91/2004);</w:t>
      </w:r>
    </w:p>
    <w:p w14:paraId="7992A0FC" w14:textId="77777777" w:rsidR="0074641F" w:rsidRPr="00185C34" w:rsidRDefault="0074641F" w:rsidP="0074641F">
      <w:pPr>
        <w:suppressAutoHyphens/>
        <w:spacing w:after="0" w:line="360" w:lineRule="auto"/>
        <w:jc w:val="both"/>
        <w:rPr>
          <w:rFonts w:ascii="Verdana" w:eastAsia="Times New Roman" w:hAnsi="Verdana" w:cs="Times New Roman"/>
          <w:sz w:val="18"/>
          <w:szCs w:val="18"/>
          <w:lang w:val="en-US" w:eastAsia="bg-BG"/>
        </w:rPr>
      </w:pPr>
      <w:r w:rsidRPr="00D4244E">
        <w:rPr>
          <w:rFonts w:ascii="Verdana" w:eastAsia="Times New Roman" w:hAnsi="Verdana" w:cs="Times New Roman"/>
          <w:sz w:val="18"/>
          <w:szCs w:val="18"/>
          <w:u w:val="single"/>
          <w:lang w:val="en-US" w:eastAsia="bg-BG"/>
        </w:rPr>
        <w:t>Ordinance № 4</w:t>
      </w:r>
      <w:r w:rsidRPr="00185C34">
        <w:rPr>
          <w:rFonts w:ascii="Verdana" w:eastAsia="Times New Roman" w:hAnsi="Verdana" w:cs="Times New Roman"/>
          <w:sz w:val="18"/>
          <w:szCs w:val="18"/>
          <w:lang w:val="en-US" w:eastAsia="bg-BG"/>
        </w:rPr>
        <w:t xml:space="preserve"> – On lightning protection of buildings, external equipment and open spaces (State Gazette 6/2011);</w:t>
      </w:r>
    </w:p>
    <w:p w14:paraId="0936E10E" w14:textId="77777777" w:rsidR="0074641F" w:rsidRPr="00185C34" w:rsidRDefault="0074641F" w:rsidP="0074641F">
      <w:pPr>
        <w:suppressAutoHyphens/>
        <w:spacing w:after="0" w:line="360" w:lineRule="auto"/>
        <w:jc w:val="both"/>
        <w:rPr>
          <w:rFonts w:ascii="Verdana" w:eastAsia="Times New Roman" w:hAnsi="Verdana" w:cs="Times New Roman"/>
          <w:sz w:val="18"/>
          <w:szCs w:val="18"/>
          <w:lang w:val="en-US" w:eastAsia="bg-BG"/>
        </w:rPr>
      </w:pPr>
      <w:r w:rsidRPr="00D4244E">
        <w:rPr>
          <w:rFonts w:ascii="Verdana" w:eastAsia="Times New Roman" w:hAnsi="Verdana" w:cs="Times New Roman"/>
          <w:sz w:val="18"/>
          <w:szCs w:val="18"/>
          <w:u w:val="single"/>
          <w:lang w:val="en-US" w:eastAsia="bg-BG"/>
        </w:rPr>
        <w:t xml:space="preserve">Ordinance № </w:t>
      </w:r>
      <w:r w:rsidR="00F4752C" w:rsidRPr="00D4244E">
        <w:rPr>
          <w:rFonts w:ascii="Verdana" w:eastAsia="Times New Roman" w:hAnsi="Verdana" w:cs="Times New Roman"/>
          <w:sz w:val="18"/>
          <w:szCs w:val="18"/>
          <w:u w:val="single"/>
          <w:lang w:val="en-US" w:eastAsia="bg-BG"/>
        </w:rPr>
        <w:t>РД-</w:t>
      </w:r>
      <w:r w:rsidRPr="00D4244E">
        <w:rPr>
          <w:rFonts w:ascii="Verdana" w:eastAsia="Times New Roman" w:hAnsi="Verdana" w:cs="Times New Roman"/>
          <w:sz w:val="18"/>
          <w:szCs w:val="18"/>
          <w:u w:val="single"/>
          <w:lang w:val="en-US" w:eastAsia="bg-BG"/>
        </w:rPr>
        <w:t>07-3</w:t>
      </w:r>
      <w:r w:rsidRPr="00185C34">
        <w:rPr>
          <w:rFonts w:ascii="Verdana" w:eastAsia="Times New Roman" w:hAnsi="Verdana" w:cs="Times New Roman"/>
          <w:sz w:val="18"/>
          <w:szCs w:val="18"/>
          <w:lang w:val="en-US" w:eastAsia="bg-BG"/>
        </w:rPr>
        <w:t xml:space="preserve"> – On minimum </w:t>
      </w:r>
      <w:proofErr w:type="spellStart"/>
      <w:r w:rsidRPr="00185C34">
        <w:rPr>
          <w:rFonts w:ascii="Verdana" w:eastAsia="Times New Roman" w:hAnsi="Verdana" w:cs="Times New Roman"/>
          <w:sz w:val="18"/>
          <w:szCs w:val="18"/>
          <w:lang w:val="en-US" w:eastAsia="bg-BG"/>
        </w:rPr>
        <w:t>requiremen</w:t>
      </w:r>
      <w:r w:rsidR="001C4C3B">
        <w:rPr>
          <w:rFonts w:ascii="Verdana" w:eastAsia="Times New Roman" w:hAnsi="Verdana" w:cs="Times New Roman"/>
          <w:sz w:val="18"/>
          <w:szCs w:val="18"/>
          <w:lang w:val="en-US" w:eastAsia="bg-BG"/>
        </w:rPr>
        <w:t>ТС</w:t>
      </w:r>
      <w:proofErr w:type="spellEnd"/>
      <w:r w:rsidRPr="00185C34">
        <w:rPr>
          <w:rFonts w:ascii="Verdana" w:eastAsia="Times New Roman" w:hAnsi="Verdana" w:cs="Times New Roman"/>
          <w:sz w:val="18"/>
          <w:szCs w:val="18"/>
          <w:lang w:val="en-US" w:eastAsia="bg-BG"/>
        </w:rPr>
        <w:t xml:space="preserve"> to microclimate in working spaces (State Gazette 63/2014);</w:t>
      </w:r>
    </w:p>
    <w:p w14:paraId="19649328" w14:textId="77777777" w:rsidR="0074641F" w:rsidRPr="00185C34" w:rsidRDefault="0074641F" w:rsidP="0074641F">
      <w:pPr>
        <w:suppressAutoHyphens/>
        <w:spacing w:after="0" w:line="360" w:lineRule="auto"/>
        <w:jc w:val="both"/>
        <w:rPr>
          <w:rFonts w:ascii="Verdana" w:eastAsia="Times New Roman" w:hAnsi="Verdana" w:cs="Times New Roman"/>
          <w:sz w:val="18"/>
          <w:szCs w:val="18"/>
          <w:lang w:val="en-US" w:eastAsia="bg-BG"/>
        </w:rPr>
      </w:pPr>
      <w:r w:rsidRPr="00D4244E">
        <w:rPr>
          <w:rFonts w:ascii="Verdana" w:eastAsia="Times New Roman" w:hAnsi="Verdana" w:cs="Times New Roman"/>
          <w:sz w:val="18"/>
          <w:szCs w:val="18"/>
          <w:u w:val="single"/>
          <w:lang w:val="en-US" w:eastAsia="bg-BG"/>
        </w:rPr>
        <w:t>Ordinance № 6</w:t>
      </w:r>
      <w:r w:rsidRPr="00185C34">
        <w:rPr>
          <w:rFonts w:ascii="Verdana" w:eastAsia="Times New Roman" w:hAnsi="Verdana" w:cs="Times New Roman"/>
          <w:sz w:val="18"/>
          <w:szCs w:val="18"/>
          <w:lang w:val="en-US" w:eastAsia="bg-BG"/>
        </w:rPr>
        <w:t xml:space="preserve"> – On minimum </w:t>
      </w:r>
      <w:proofErr w:type="spellStart"/>
      <w:r w:rsidRPr="00185C34">
        <w:rPr>
          <w:rFonts w:ascii="Verdana" w:eastAsia="Times New Roman" w:hAnsi="Verdana" w:cs="Times New Roman"/>
          <w:sz w:val="18"/>
          <w:szCs w:val="18"/>
          <w:lang w:val="en-US" w:eastAsia="bg-BG"/>
        </w:rPr>
        <w:t>requiremen</w:t>
      </w:r>
      <w:r w:rsidR="001C4C3B">
        <w:rPr>
          <w:rFonts w:ascii="Verdana" w:eastAsia="Times New Roman" w:hAnsi="Verdana" w:cs="Times New Roman"/>
          <w:sz w:val="18"/>
          <w:szCs w:val="18"/>
          <w:lang w:val="en-US" w:eastAsia="bg-BG"/>
        </w:rPr>
        <w:t>ТС</w:t>
      </w:r>
      <w:proofErr w:type="spellEnd"/>
      <w:r w:rsidRPr="00185C34">
        <w:rPr>
          <w:rFonts w:ascii="Verdana" w:eastAsia="Times New Roman" w:hAnsi="Verdana" w:cs="Times New Roman"/>
          <w:sz w:val="18"/>
          <w:szCs w:val="18"/>
          <w:lang w:val="en-US" w:eastAsia="bg-BG"/>
        </w:rPr>
        <w:t xml:space="preserve"> to ensuring health and safety of employees working under the risk of exposure to noise (State Gazette 70/2005)</w:t>
      </w:r>
      <w:r w:rsidRPr="00185C34">
        <w:rPr>
          <w:rFonts w:ascii="Verdana" w:eastAsia="Times New Roman" w:hAnsi="Verdana" w:cs="Times New Roman"/>
          <w:sz w:val="18"/>
          <w:szCs w:val="18"/>
          <w:lang w:eastAsia="bg-BG"/>
        </w:rPr>
        <w:t>;</w:t>
      </w:r>
    </w:p>
    <w:p w14:paraId="426E1A6E" w14:textId="77777777" w:rsidR="0074641F" w:rsidRPr="00185C34" w:rsidRDefault="0074641F" w:rsidP="0074641F">
      <w:pPr>
        <w:suppressAutoHyphens/>
        <w:spacing w:after="0" w:line="360" w:lineRule="auto"/>
        <w:jc w:val="both"/>
        <w:rPr>
          <w:rFonts w:ascii="Verdana" w:eastAsia="Times New Roman" w:hAnsi="Verdana" w:cs="Times New Roman"/>
          <w:sz w:val="18"/>
          <w:szCs w:val="18"/>
          <w:lang w:val="en-US" w:eastAsia="bg-BG"/>
        </w:rPr>
      </w:pPr>
      <w:r w:rsidRPr="00D4244E">
        <w:rPr>
          <w:rFonts w:ascii="Verdana" w:eastAsia="Times New Roman" w:hAnsi="Verdana" w:cs="Times New Roman"/>
          <w:sz w:val="18"/>
          <w:szCs w:val="18"/>
          <w:u w:val="single"/>
          <w:lang w:val="en-US" w:eastAsia="bg-BG"/>
        </w:rPr>
        <w:t>Ordinance № 6</w:t>
      </w:r>
      <w:r w:rsidRPr="00185C34">
        <w:rPr>
          <w:rFonts w:ascii="Verdana" w:eastAsia="Times New Roman" w:hAnsi="Verdana" w:cs="Times New Roman"/>
          <w:sz w:val="18"/>
          <w:szCs w:val="18"/>
          <w:lang w:val="en-US" w:eastAsia="bg-BG"/>
        </w:rPr>
        <w:t xml:space="preserve"> – On </w:t>
      </w:r>
      <w:r w:rsidRPr="00185C34">
        <w:rPr>
          <w:rFonts w:ascii="Verdana" w:eastAsia="Times New Roman" w:hAnsi="Verdana" w:cs="Times New Roman"/>
          <w:color w:val="000000"/>
          <w:sz w:val="18"/>
          <w:szCs w:val="18"/>
          <w:lang w:val="en-US" w:eastAsia="bg-BG"/>
        </w:rPr>
        <w:t xml:space="preserve">the indicators for environmental noise measuring the extent of discomfort </w:t>
      </w:r>
      <w:r w:rsidRPr="00185C34">
        <w:rPr>
          <w:rFonts w:ascii="Verdana" w:eastAsia="Times New Roman" w:hAnsi="Verdana" w:cs="Times New Roman"/>
          <w:sz w:val="18"/>
          <w:szCs w:val="18"/>
          <w:lang w:val="en-US" w:eastAsia="bg-BG"/>
        </w:rPr>
        <w:t>in the course of twenty-four hour period, the limit values of the environmental noise indicators, in the premises of residential and public buildings, in areas and territories intended for housing, recreational zones and territories and areas with mixed purposes the method for evaluation of noise indicators  and of measuring the harmful effec</w:t>
      </w:r>
      <w:r w:rsidR="00673207">
        <w:rPr>
          <w:rFonts w:ascii="Verdana" w:eastAsia="Times New Roman" w:hAnsi="Verdana" w:cs="Times New Roman"/>
          <w:sz w:val="18"/>
          <w:szCs w:val="18"/>
          <w:lang w:val="en-US" w:eastAsia="bg-BG"/>
        </w:rPr>
        <w:t xml:space="preserve">t </w:t>
      </w:r>
      <w:r w:rsidR="001C4C3B">
        <w:rPr>
          <w:rFonts w:ascii="Verdana" w:eastAsia="Times New Roman" w:hAnsi="Verdana" w:cs="Times New Roman"/>
          <w:sz w:val="18"/>
          <w:szCs w:val="18"/>
          <w:lang w:val="en-US" w:eastAsia="bg-BG"/>
        </w:rPr>
        <w:t>ТС</w:t>
      </w:r>
      <w:r w:rsidR="00D4244E">
        <w:rPr>
          <w:rFonts w:ascii="Verdana" w:eastAsia="Times New Roman" w:hAnsi="Verdana" w:cs="Times New Roman"/>
          <w:sz w:val="18"/>
          <w:szCs w:val="18"/>
          <w:lang w:val="en-US" w:eastAsia="bg-BG"/>
        </w:rPr>
        <w:t xml:space="preserve"> on the health of population </w:t>
      </w:r>
      <w:r w:rsidRPr="00185C34">
        <w:rPr>
          <w:rFonts w:ascii="Verdana" w:eastAsia="Times New Roman" w:hAnsi="Verdana" w:cs="Times New Roman"/>
          <w:sz w:val="18"/>
          <w:szCs w:val="18"/>
          <w:lang w:val="en-US" w:eastAsia="bg-BG"/>
        </w:rPr>
        <w:t xml:space="preserve">(State Gazette </w:t>
      </w:r>
      <w:r w:rsidRPr="00185C34">
        <w:rPr>
          <w:rFonts w:ascii="Verdana" w:eastAsia="Times New Roman" w:hAnsi="Verdana" w:cs="Times New Roman"/>
          <w:sz w:val="18"/>
          <w:szCs w:val="18"/>
          <w:lang w:eastAsia="bg-BG"/>
        </w:rPr>
        <w:t>58</w:t>
      </w:r>
      <w:r w:rsidRPr="00185C34">
        <w:rPr>
          <w:rFonts w:ascii="Verdana" w:eastAsia="Times New Roman" w:hAnsi="Verdana" w:cs="Times New Roman"/>
          <w:sz w:val="18"/>
          <w:szCs w:val="18"/>
          <w:lang w:val="en-US" w:eastAsia="bg-BG"/>
        </w:rPr>
        <w:t>/200</w:t>
      </w:r>
      <w:r w:rsidRPr="00185C34">
        <w:rPr>
          <w:rFonts w:ascii="Verdana" w:eastAsia="Times New Roman" w:hAnsi="Verdana" w:cs="Times New Roman"/>
          <w:sz w:val="18"/>
          <w:szCs w:val="18"/>
          <w:lang w:eastAsia="bg-BG"/>
        </w:rPr>
        <w:t>6</w:t>
      </w:r>
      <w:r w:rsidRPr="00185C34">
        <w:rPr>
          <w:rFonts w:ascii="Verdana" w:eastAsia="Times New Roman" w:hAnsi="Verdana" w:cs="Times New Roman"/>
          <w:sz w:val="18"/>
          <w:szCs w:val="18"/>
          <w:lang w:val="en-US" w:eastAsia="bg-BG"/>
        </w:rPr>
        <w:t>)</w:t>
      </w:r>
      <w:r w:rsidRPr="00185C34">
        <w:rPr>
          <w:rFonts w:ascii="Verdana" w:eastAsia="Times New Roman" w:hAnsi="Verdana" w:cs="Times New Roman"/>
          <w:sz w:val="18"/>
          <w:szCs w:val="18"/>
          <w:lang w:eastAsia="bg-BG"/>
        </w:rPr>
        <w:t>;</w:t>
      </w:r>
    </w:p>
    <w:p w14:paraId="14F8D0F2" w14:textId="77777777" w:rsidR="0074641F" w:rsidRPr="00185C34" w:rsidRDefault="0074641F" w:rsidP="0074641F">
      <w:pPr>
        <w:suppressAutoHyphens/>
        <w:spacing w:after="0" w:line="360" w:lineRule="auto"/>
        <w:jc w:val="both"/>
        <w:rPr>
          <w:rFonts w:ascii="Verdana" w:eastAsia="Times New Roman" w:hAnsi="Verdana" w:cs="Times New Roman"/>
          <w:sz w:val="18"/>
          <w:szCs w:val="18"/>
          <w:lang w:val="en-US" w:eastAsia="bg-BG"/>
        </w:rPr>
      </w:pPr>
      <w:r w:rsidRPr="00D4244E">
        <w:rPr>
          <w:rFonts w:ascii="Verdana" w:eastAsia="Times New Roman" w:hAnsi="Verdana" w:cs="Times New Roman"/>
          <w:sz w:val="18"/>
          <w:szCs w:val="18"/>
          <w:u w:val="single"/>
          <w:lang w:val="en-US" w:eastAsia="bg-BG"/>
        </w:rPr>
        <w:t xml:space="preserve">Ordinance № </w:t>
      </w:r>
      <w:r w:rsidRPr="00D4244E">
        <w:rPr>
          <w:rFonts w:ascii="Verdana" w:eastAsia="Times New Roman" w:hAnsi="Verdana" w:cs="Times New Roman"/>
          <w:sz w:val="18"/>
          <w:szCs w:val="18"/>
          <w:u w:val="single"/>
          <w:lang w:eastAsia="bg-BG"/>
        </w:rPr>
        <w:t>24</w:t>
      </w:r>
      <w:r w:rsidRPr="00185C34">
        <w:rPr>
          <w:rFonts w:ascii="Verdana" w:eastAsia="Times New Roman" w:hAnsi="Verdana" w:cs="Times New Roman"/>
          <w:sz w:val="18"/>
          <w:szCs w:val="18"/>
          <w:lang w:val="en-US" w:eastAsia="bg-BG"/>
        </w:rPr>
        <w:t xml:space="preserve"> on the health and hygiene requiremen</w:t>
      </w:r>
      <w:r w:rsidR="00673207">
        <w:rPr>
          <w:rFonts w:ascii="Verdana" w:eastAsia="Times New Roman" w:hAnsi="Verdana" w:cs="Times New Roman"/>
          <w:sz w:val="18"/>
          <w:szCs w:val="18"/>
          <w:lang w:val="en-US" w:eastAsia="bg-BG"/>
        </w:rPr>
        <w:t xml:space="preserve">t </w:t>
      </w:r>
      <w:r w:rsidR="001C4C3B">
        <w:rPr>
          <w:rFonts w:ascii="Verdana" w:eastAsia="Times New Roman" w:hAnsi="Verdana" w:cs="Times New Roman"/>
          <w:sz w:val="18"/>
          <w:szCs w:val="18"/>
          <w:lang w:val="en-US" w:eastAsia="bg-BG"/>
        </w:rPr>
        <w:t>ТС</w:t>
      </w:r>
      <w:r w:rsidR="00673207">
        <w:rPr>
          <w:rFonts w:ascii="Verdana" w:eastAsia="Times New Roman" w:hAnsi="Verdana" w:cs="Times New Roman"/>
          <w:sz w:val="18"/>
          <w:szCs w:val="18"/>
          <w:lang w:val="en-US" w:eastAsia="bg-BG"/>
        </w:rPr>
        <w:t xml:space="preserve"> for nightclubs – </w:t>
      </w:r>
      <w:r w:rsidRPr="00185C34">
        <w:rPr>
          <w:rFonts w:ascii="Verdana" w:eastAsia="Times New Roman" w:hAnsi="Verdana" w:cs="Times New Roman"/>
          <w:sz w:val="18"/>
          <w:szCs w:val="18"/>
          <w:lang w:val="en-US" w:eastAsia="bg-BG"/>
        </w:rPr>
        <w:t xml:space="preserve">(State Gazette </w:t>
      </w:r>
      <w:r w:rsidRPr="00185C34">
        <w:rPr>
          <w:rFonts w:ascii="Verdana" w:eastAsia="Times New Roman" w:hAnsi="Verdana" w:cs="Times New Roman"/>
          <w:sz w:val="18"/>
          <w:szCs w:val="18"/>
          <w:lang w:eastAsia="bg-BG"/>
        </w:rPr>
        <w:t>95</w:t>
      </w:r>
      <w:r w:rsidRPr="00185C34">
        <w:rPr>
          <w:rFonts w:ascii="Verdana" w:eastAsia="Times New Roman" w:hAnsi="Verdana" w:cs="Times New Roman"/>
          <w:sz w:val="18"/>
          <w:szCs w:val="18"/>
          <w:lang w:val="en-US" w:eastAsia="bg-BG"/>
        </w:rPr>
        <w:t>/200</w:t>
      </w:r>
      <w:r w:rsidRPr="00185C34">
        <w:rPr>
          <w:rFonts w:ascii="Verdana" w:eastAsia="Times New Roman" w:hAnsi="Verdana" w:cs="Times New Roman"/>
          <w:sz w:val="18"/>
          <w:szCs w:val="18"/>
          <w:lang w:eastAsia="bg-BG"/>
        </w:rPr>
        <w:t>3</w:t>
      </w:r>
      <w:r w:rsidRPr="00185C34">
        <w:rPr>
          <w:rFonts w:ascii="Verdana" w:eastAsia="Times New Roman" w:hAnsi="Verdana" w:cs="Times New Roman"/>
          <w:sz w:val="18"/>
          <w:szCs w:val="18"/>
          <w:lang w:val="en-US" w:eastAsia="bg-BG"/>
        </w:rPr>
        <w:t>)</w:t>
      </w:r>
      <w:r w:rsidRPr="00185C34">
        <w:rPr>
          <w:rFonts w:ascii="Verdana" w:eastAsia="Times New Roman" w:hAnsi="Verdana" w:cs="Times New Roman"/>
          <w:sz w:val="18"/>
          <w:szCs w:val="18"/>
          <w:lang w:eastAsia="bg-BG"/>
        </w:rPr>
        <w:t>;</w:t>
      </w:r>
    </w:p>
    <w:p w14:paraId="2874855E" w14:textId="77777777" w:rsidR="0074641F" w:rsidRPr="00185C34" w:rsidRDefault="0074641F" w:rsidP="0074641F">
      <w:pPr>
        <w:suppressAutoHyphens/>
        <w:spacing w:after="0" w:line="360" w:lineRule="auto"/>
        <w:jc w:val="both"/>
        <w:rPr>
          <w:rFonts w:ascii="Verdana" w:eastAsia="Times New Roman" w:hAnsi="Verdana" w:cs="Times New Roman"/>
          <w:sz w:val="18"/>
          <w:szCs w:val="18"/>
          <w:lang w:val="en-US" w:eastAsia="bg-BG"/>
        </w:rPr>
      </w:pPr>
      <w:r w:rsidRPr="00287917">
        <w:rPr>
          <w:rFonts w:ascii="Verdana" w:eastAsia="Times New Roman" w:hAnsi="Verdana" w:cs="Times New Roman"/>
          <w:sz w:val="18"/>
          <w:szCs w:val="18"/>
          <w:u w:val="single"/>
          <w:lang w:val="en-US" w:eastAsia="bg-BG"/>
        </w:rPr>
        <w:t>Ordinance № 49</w:t>
      </w:r>
      <w:r w:rsidRPr="00185C34">
        <w:rPr>
          <w:rFonts w:ascii="Verdana" w:eastAsia="Times New Roman" w:hAnsi="Verdana" w:cs="Times New Roman"/>
          <w:sz w:val="18"/>
          <w:szCs w:val="18"/>
          <w:lang w:val="en-US" w:eastAsia="bg-BG"/>
        </w:rPr>
        <w:t xml:space="preserve"> – On artificial lighting of buildings (State Gazette 7/1976);</w:t>
      </w:r>
    </w:p>
    <w:p w14:paraId="192D3C7F" w14:textId="77777777" w:rsidR="0074641F" w:rsidRPr="00185C34" w:rsidRDefault="0074641F" w:rsidP="0074641F">
      <w:pPr>
        <w:suppressAutoHyphens/>
        <w:spacing w:after="0" w:line="360" w:lineRule="auto"/>
        <w:jc w:val="both"/>
        <w:rPr>
          <w:rFonts w:ascii="Verdana" w:eastAsia="Times New Roman" w:hAnsi="Verdana" w:cs="Times New Roman"/>
          <w:sz w:val="18"/>
          <w:szCs w:val="18"/>
          <w:lang w:val="en-US" w:eastAsia="bg-BG"/>
        </w:rPr>
      </w:pPr>
      <w:r w:rsidRPr="00673207">
        <w:rPr>
          <w:rFonts w:ascii="Verdana" w:eastAsia="Times New Roman" w:hAnsi="Verdana" w:cs="Times New Roman"/>
          <w:sz w:val="18"/>
          <w:szCs w:val="18"/>
          <w:u w:val="single"/>
          <w:lang w:val="en-US" w:eastAsia="bg-BG"/>
        </w:rPr>
        <w:t xml:space="preserve">Ordinance № </w:t>
      </w:r>
      <w:r w:rsidRPr="00673207">
        <w:rPr>
          <w:rFonts w:ascii="Verdana" w:eastAsia="Times New Roman" w:hAnsi="Verdana" w:cs="Times New Roman"/>
          <w:sz w:val="18"/>
          <w:szCs w:val="18"/>
          <w:u w:val="single"/>
          <w:lang w:eastAsia="bg-BG"/>
        </w:rPr>
        <w:t>I</w:t>
      </w:r>
      <w:r w:rsidRPr="00673207">
        <w:rPr>
          <w:rFonts w:ascii="Verdana" w:eastAsia="Times New Roman" w:hAnsi="Verdana" w:cs="Times New Roman"/>
          <w:sz w:val="18"/>
          <w:szCs w:val="18"/>
          <w:u w:val="single"/>
          <w:lang w:val="en-US" w:eastAsia="bg-BG"/>
        </w:rPr>
        <w:t>z- 1971</w:t>
      </w:r>
      <w:r w:rsidR="00673207">
        <w:rPr>
          <w:rFonts w:ascii="Verdana" w:eastAsia="Times New Roman" w:hAnsi="Verdana" w:cs="Times New Roman"/>
          <w:sz w:val="18"/>
          <w:szCs w:val="18"/>
          <w:lang w:val="en-US" w:eastAsia="bg-BG"/>
        </w:rPr>
        <w:t xml:space="preserve"> – </w:t>
      </w:r>
      <w:r w:rsidRPr="00185C34">
        <w:rPr>
          <w:rFonts w:ascii="Verdana" w:eastAsia="Times New Roman" w:hAnsi="Verdana" w:cs="Times New Roman"/>
          <w:sz w:val="18"/>
          <w:szCs w:val="18"/>
          <w:lang w:val="en-US" w:eastAsia="bg-BG"/>
        </w:rPr>
        <w:t>on construction and technical rules and standards for ensuring fire safety (State Gazette 96 of 04.12.2009)</w:t>
      </w:r>
      <w:r w:rsidRPr="00185C34">
        <w:rPr>
          <w:rFonts w:ascii="Verdana" w:eastAsia="Times New Roman" w:hAnsi="Verdana" w:cs="Times New Roman"/>
          <w:sz w:val="18"/>
          <w:szCs w:val="18"/>
          <w:lang w:eastAsia="bg-BG"/>
        </w:rPr>
        <w:t>;</w:t>
      </w:r>
    </w:p>
    <w:p w14:paraId="77768357" w14:textId="77777777" w:rsidR="0074641F" w:rsidRPr="00185C34" w:rsidRDefault="0074641F" w:rsidP="0074641F">
      <w:pPr>
        <w:suppressAutoHyphens/>
        <w:spacing w:after="0" w:line="360" w:lineRule="auto"/>
        <w:jc w:val="both"/>
        <w:rPr>
          <w:rFonts w:ascii="Verdana" w:eastAsia="Times New Roman" w:hAnsi="Verdana" w:cs="Times New Roman"/>
          <w:sz w:val="18"/>
          <w:szCs w:val="18"/>
          <w:lang w:val="en-US" w:eastAsia="bg-BG"/>
        </w:rPr>
      </w:pPr>
      <w:r w:rsidRPr="00673207">
        <w:rPr>
          <w:rFonts w:ascii="Verdana" w:eastAsia="Times New Roman" w:hAnsi="Verdana" w:cs="Times New Roman"/>
          <w:sz w:val="18"/>
          <w:szCs w:val="18"/>
          <w:u w:val="single"/>
          <w:lang w:val="en-US" w:eastAsia="bg-BG"/>
        </w:rPr>
        <w:t>Ordinance № 15</w:t>
      </w:r>
      <w:r w:rsidRPr="00185C34">
        <w:rPr>
          <w:rFonts w:ascii="Verdana" w:eastAsia="Times New Roman" w:hAnsi="Verdana" w:cs="Times New Roman"/>
          <w:sz w:val="18"/>
          <w:szCs w:val="18"/>
          <w:lang w:val="en-US" w:eastAsia="bg-BG"/>
        </w:rPr>
        <w:t xml:space="preserve"> – On the engineering standards and rules for </w:t>
      </w:r>
      <w:proofErr w:type="spellStart"/>
      <w:r w:rsidRPr="00185C34">
        <w:rPr>
          <w:rFonts w:ascii="Verdana" w:eastAsia="Times New Roman" w:hAnsi="Verdana" w:cs="Times New Roman"/>
          <w:sz w:val="18"/>
          <w:szCs w:val="18"/>
          <w:lang w:val="en-US" w:eastAsia="bg-BG"/>
        </w:rPr>
        <w:t>designingq</w:t>
      </w:r>
      <w:proofErr w:type="spellEnd"/>
      <w:r w:rsidRPr="00185C34">
        <w:rPr>
          <w:rFonts w:ascii="Verdana" w:eastAsia="Times New Roman" w:hAnsi="Verdana" w:cs="Times New Roman"/>
          <w:sz w:val="18"/>
          <w:szCs w:val="18"/>
          <w:lang w:val="en-US" w:eastAsia="bg-BG"/>
        </w:rPr>
        <w:t xml:space="preserve"> building and operating sites and equipment intended for th</w:t>
      </w:r>
      <w:r w:rsidR="00673207">
        <w:rPr>
          <w:rFonts w:ascii="Verdana" w:eastAsia="Times New Roman" w:hAnsi="Verdana" w:cs="Times New Roman"/>
          <w:sz w:val="18"/>
          <w:szCs w:val="18"/>
          <w:lang w:val="en-US" w:eastAsia="bg-BG"/>
        </w:rPr>
        <w:t xml:space="preserve">e production, transmission and </w:t>
      </w:r>
      <w:r w:rsidRPr="00185C34">
        <w:rPr>
          <w:rFonts w:ascii="Verdana" w:eastAsia="Times New Roman" w:hAnsi="Verdana" w:cs="Times New Roman"/>
          <w:sz w:val="18"/>
          <w:szCs w:val="18"/>
          <w:lang w:val="en-US" w:eastAsia="bg-BG"/>
        </w:rPr>
        <w:t>distribution of heat energy (State Gazette 68/2005)</w:t>
      </w:r>
      <w:r w:rsidRPr="00185C34">
        <w:rPr>
          <w:rFonts w:ascii="Verdana" w:eastAsia="Times New Roman" w:hAnsi="Verdana" w:cs="Times New Roman"/>
          <w:sz w:val="18"/>
          <w:szCs w:val="18"/>
          <w:lang w:eastAsia="bg-BG"/>
        </w:rPr>
        <w:t>;</w:t>
      </w:r>
    </w:p>
    <w:p w14:paraId="18998B15" w14:textId="77777777" w:rsidR="0074641F" w:rsidRDefault="00673207" w:rsidP="0074641F">
      <w:pPr>
        <w:suppressAutoHyphens/>
        <w:spacing w:after="0" w:line="360" w:lineRule="auto"/>
        <w:jc w:val="both"/>
        <w:rPr>
          <w:rFonts w:ascii="Verdana" w:eastAsia="Times New Roman" w:hAnsi="Verdana" w:cs="Times New Roman"/>
          <w:sz w:val="18"/>
          <w:szCs w:val="18"/>
          <w:lang w:val="en-US" w:eastAsia="bg-BG"/>
        </w:rPr>
      </w:pPr>
      <w:r w:rsidRPr="00287917">
        <w:rPr>
          <w:rFonts w:ascii="Verdana" w:eastAsia="Times New Roman" w:hAnsi="Verdana" w:cs="Times New Roman"/>
          <w:sz w:val="18"/>
          <w:szCs w:val="18"/>
          <w:u w:val="single"/>
          <w:lang w:val="en-US" w:eastAsia="bg-BG"/>
        </w:rPr>
        <w:t>Ordinance № 1</w:t>
      </w:r>
      <w:r>
        <w:rPr>
          <w:rFonts w:ascii="Verdana" w:eastAsia="Times New Roman" w:hAnsi="Verdana" w:cs="Times New Roman"/>
          <w:sz w:val="18"/>
          <w:szCs w:val="18"/>
          <w:lang w:val="en-US" w:eastAsia="bg-BG"/>
        </w:rPr>
        <w:t xml:space="preserve"> – </w:t>
      </w:r>
      <w:r w:rsidR="0074641F" w:rsidRPr="00185C34">
        <w:rPr>
          <w:rFonts w:ascii="Verdana" w:eastAsia="Times New Roman" w:hAnsi="Verdana" w:cs="Times New Roman"/>
          <w:sz w:val="18"/>
          <w:szCs w:val="18"/>
          <w:lang w:val="en-US" w:eastAsia="bg-BG"/>
        </w:rPr>
        <w:t>on the conditions and procedures for the structure and safety of playgrounds (State Gazette 10/2009)</w:t>
      </w:r>
      <w:r w:rsidR="0074641F" w:rsidRPr="00185C34">
        <w:rPr>
          <w:rFonts w:ascii="Verdana" w:eastAsia="Times New Roman" w:hAnsi="Verdana" w:cs="Times New Roman"/>
          <w:sz w:val="18"/>
          <w:szCs w:val="18"/>
          <w:lang w:eastAsia="bg-BG"/>
        </w:rPr>
        <w:t>;</w:t>
      </w:r>
      <w:r w:rsidR="0074641F" w:rsidRPr="00185C34">
        <w:rPr>
          <w:rFonts w:ascii="Verdana" w:eastAsia="Times New Roman" w:hAnsi="Verdana" w:cs="Times New Roman"/>
          <w:sz w:val="18"/>
          <w:szCs w:val="18"/>
          <w:lang w:val="en-US" w:eastAsia="bg-BG"/>
        </w:rPr>
        <w:t xml:space="preserve"> </w:t>
      </w:r>
    </w:p>
    <w:p w14:paraId="2BDC8DFB" w14:textId="77777777" w:rsidR="0074641F" w:rsidRPr="00185C34" w:rsidRDefault="00673207" w:rsidP="0074641F">
      <w:pPr>
        <w:suppressAutoHyphens/>
        <w:spacing w:after="0" w:line="360" w:lineRule="auto"/>
        <w:jc w:val="both"/>
        <w:rPr>
          <w:rFonts w:ascii="Verdana" w:eastAsia="Times New Roman" w:hAnsi="Verdana" w:cs="Times New Roman"/>
          <w:sz w:val="18"/>
          <w:szCs w:val="18"/>
          <w:lang w:val="en-US" w:eastAsia="bg-BG"/>
        </w:rPr>
      </w:pPr>
      <w:bookmarkStart w:id="1" w:name="_GoBack"/>
      <w:bookmarkEnd w:id="1"/>
      <w:r>
        <w:rPr>
          <w:rFonts w:ascii="Verdana" w:eastAsia="Times New Roman" w:hAnsi="Verdana" w:cs="Times New Roman"/>
          <w:sz w:val="18"/>
          <w:szCs w:val="18"/>
          <w:lang w:val="en-US" w:eastAsia="bg-BG"/>
        </w:rPr>
        <w:t>МУ 40-85</w:t>
      </w:r>
      <w:r w:rsidR="0074641F" w:rsidRPr="00185C34">
        <w:rPr>
          <w:rFonts w:ascii="Verdana" w:eastAsia="Times New Roman" w:hAnsi="Verdana" w:cs="Times New Roman"/>
          <w:sz w:val="18"/>
          <w:szCs w:val="18"/>
          <w:lang w:val="en-US" w:eastAsia="bg-BG"/>
        </w:rPr>
        <w:t xml:space="preserve"> - Methodical instructions for measurement and evaluation of artificial lighting in buildings 40-85, Collection of methods NCHMEN, volume IV, published by “Standardization”, 1985;</w:t>
      </w:r>
    </w:p>
    <w:p w14:paraId="473FA6BB" w14:textId="77777777" w:rsidR="0074641F" w:rsidRPr="00673207" w:rsidRDefault="001C4C3B" w:rsidP="0074641F">
      <w:pPr>
        <w:suppressAutoHyphens/>
        <w:spacing w:after="0" w:line="360" w:lineRule="auto"/>
        <w:jc w:val="both"/>
        <w:rPr>
          <w:rFonts w:ascii="Verdana" w:eastAsia="Times New Roman" w:hAnsi="Verdana" w:cs="Times New Roman"/>
          <w:sz w:val="18"/>
          <w:szCs w:val="18"/>
          <w:lang w:eastAsia="bg-BG"/>
        </w:rPr>
      </w:pPr>
      <w:r>
        <w:rPr>
          <w:rFonts w:ascii="Verdana" w:eastAsia="Times New Roman" w:hAnsi="Verdana" w:cs="Times New Roman"/>
          <w:sz w:val="18"/>
          <w:szCs w:val="18"/>
          <w:lang w:val="en-US" w:eastAsia="bg-BG"/>
        </w:rPr>
        <w:t>ТС</w:t>
      </w:r>
      <w:r w:rsidR="0074641F" w:rsidRPr="00185C34">
        <w:rPr>
          <w:rFonts w:ascii="Verdana" w:eastAsia="Times New Roman" w:hAnsi="Verdana" w:cs="Times New Roman"/>
          <w:sz w:val="18"/>
          <w:szCs w:val="18"/>
          <w:lang w:val="en-US" w:eastAsia="bg-BG"/>
        </w:rPr>
        <w:t xml:space="preserve"> - Technical specification</w:t>
      </w:r>
      <w:r w:rsidR="00673207">
        <w:rPr>
          <w:rFonts w:ascii="Verdana" w:eastAsia="Times New Roman" w:hAnsi="Verdana" w:cs="Times New Roman"/>
          <w:sz w:val="18"/>
          <w:szCs w:val="18"/>
          <w:lang w:eastAsia="bg-BG"/>
        </w:rPr>
        <w:t>.</w:t>
      </w:r>
    </w:p>
    <w:sectPr w:rsidR="0074641F" w:rsidRPr="00673207" w:rsidSect="00185C34">
      <w:footerReference w:type="default" r:id="rId7"/>
      <w:footerReference w:type="first" r:id="rId8"/>
      <w:pgSz w:w="11907" w:h="16840" w:code="9"/>
      <w:pgMar w:top="993" w:right="1134" w:bottom="851" w:left="1701" w:header="709" w:footer="20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5721D" w14:textId="77777777" w:rsidR="00022459" w:rsidRDefault="00022459" w:rsidP="00434DCF">
      <w:pPr>
        <w:spacing w:after="0" w:line="240" w:lineRule="auto"/>
      </w:pPr>
      <w:r>
        <w:separator/>
      </w:r>
    </w:p>
  </w:endnote>
  <w:endnote w:type="continuationSeparator" w:id="0">
    <w:p w14:paraId="7A372D29" w14:textId="77777777" w:rsidR="00022459" w:rsidRDefault="00022459" w:rsidP="0043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26E1" w14:textId="62DC4FE0" w:rsidR="008D5626" w:rsidRPr="00C53507" w:rsidRDefault="008D5626" w:rsidP="002F23F6">
    <w:pPr>
      <w:tabs>
        <w:tab w:val="center" w:pos="4320"/>
      </w:tabs>
      <w:jc w:val="right"/>
      <w:rPr>
        <w:rFonts w:ascii="Verdana" w:eastAsia="Tahoma" w:hAnsi="Verdana" w:cs="Tahoma"/>
        <w:color w:val="000000"/>
        <w:sz w:val="16"/>
        <w:szCs w:val="16"/>
        <w:lang w:eastAsia="bg-BG" w:bidi="bg-BG"/>
      </w:rPr>
    </w:pPr>
    <w:r w:rsidRPr="00C53507">
      <w:rPr>
        <w:rFonts w:ascii="Verdana" w:hAnsi="Verdana"/>
        <w:sz w:val="16"/>
        <w:szCs w:val="16"/>
      </w:rPr>
      <w:tab/>
      <w:t xml:space="preserve">Page </w:t>
    </w:r>
    <w:r w:rsidRPr="00C53507">
      <w:rPr>
        <w:rFonts w:ascii="Verdana" w:hAnsi="Verdana"/>
        <w:sz w:val="16"/>
        <w:szCs w:val="16"/>
      </w:rPr>
      <w:fldChar w:fldCharType="begin"/>
    </w:r>
    <w:r w:rsidRPr="00C53507">
      <w:rPr>
        <w:rFonts w:ascii="Verdana" w:hAnsi="Verdana"/>
        <w:sz w:val="16"/>
        <w:szCs w:val="16"/>
      </w:rPr>
      <w:instrText xml:space="preserve"> PAGE </w:instrText>
    </w:r>
    <w:r w:rsidRPr="00C53507">
      <w:rPr>
        <w:rFonts w:ascii="Verdana" w:hAnsi="Verdana"/>
        <w:sz w:val="16"/>
        <w:szCs w:val="16"/>
      </w:rPr>
      <w:fldChar w:fldCharType="separate"/>
    </w:r>
    <w:r w:rsidR="00287917" w:rsidRPr="00C53507">
      <w:rPr>
        <w:rFonts w:ascii="Verdana" w:hAnsi="Verdana"/>
        <w:noProof/>
        <w:sz w:val="16"/>
        <w:szCs w:val="16"/>
      </w:rPr>
      <w:t>5</w:t>
    </w:r>
    <w:r w:rsidRPr="00C53507">
      <w:rPr>
        <w:rFonts w:ascii="Verdana" w:hAnsi="Verdana"/>
        <w:sz w:val="16"/>
        <w:szCs w:val="16"/>
      </w:rPr>
      <w:fldChar w:fldCharType="end"/>
    </w:r>
    <w:r w:rsidRPr="00C53507">
      <w:rPr>
        <w:rFonts w:ascii="Verdana" w:hAnsi="Verdana"/>
        <w:sz w:val="16"/>
        <w:szCs w:val="16"/>
        <w:lang w:val="be-BY"/>
      </w:rPr>
      <w:t>/</w:t>
    </w:r>
    <w:r w:rsidRPr="00C53507">
      <w:rPr>
        <w:rFonts w:ascii="Verdana" w:hAnsi="Verdana"/>
        <w:sz w:val="16"/>
        <w:szCs w:val="16"/>
      </w:rPr>
      <w:fldChar w:fldCharType="begin"/>
    </w:r>
    <w:r w:rsidRPr="00C53507">
      <w:rPr>
        <w:rFonts w:ascii="Verdana" w:hAnsi="Verdana"/>
        <w:sz w:val="16"/>
        <w:szCs w:val="16"/>
      </w:rPr>
      <w:instrText xml:space="preserve"> NUMPAGES </w:instrText>
    </w:r>
    <w:r w:rsidRPr="00C53507">
      <w:rPr>
        <w:rFonts w:ascii="Verdana" w:hAnsi="Verdana"/>
        <w:sz w:val="16"/>
        <w:szCs w:val="16"/>
      </w:rPr>
      <w:fldChar w:fldCharType="separate"/>
    </w:r>
    <w:r w:rsidR="00287917" w:rsidRPr="00C53507">
      <w:rPr>
        <w:rFonts w:ascii="Verdana" w:hAnsi="Verdana"/>
        <w:noProof/>
        <w:sz w:val="16"/>
        <w:szCs w:val="16"/>
      </w:rPr>
      <w:t>5</w:t>
    </w:r>
    <w:r w:rsidRPr="00C53507">
      <w:rPr>
        <w:rFonts w:ascii="Verdana" w:hAnsi="Verdana"/>
        <w:sz w:val="16"/>
        <w:szCs w:val="16"/>
      </w:rPr>
      <w:fldChar w:fldCharType="end"/>
    </w:r>
  </w:p>
  <w:p w14:paraId="7BA17EAB" w14:textId="77777777" w:rsidR="008D5626" w:rsidRDefault="008D5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3000" w14:textId="061B5D70" w:rsidR="008D5626" w:rsidRPr="002F23F6" w:rsidRDefault="008D5626" w:rsidP="002F23F6">
    <w:pPr>
      <w:pStyle w:val="Footer"/>
    </w:pPr>
    <w:r w:rsidRPr="002F23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947EB" w14:textId="77777777" w:rsidR="00022459" w:rsidRDefault="00022459" w:rsidP="00434DCF">
      <w:pPr>
        <w:spacing w:after="0" w:line="240" w:lineRule="auto"/>
      </w:pPr>
      <w:r>
        <w:separator/>
      </w:r>
    </w:p>
  </w:footnote>
  <w:footnote w:type="continuationSeparator" w:id="0">
    <w:p w14:paraId="109F9815" w14:textId="77777777" w:rsidR="00022459" w:rsidRDefault="00022459" w:rsidP="00434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6C"/>
    <w:rsid w:val="00022459"/>
    <w:rsid w:val="00052024"/>
    <w:rsid w:val="0017616C"/>
    <w:rsid w:val="00181927"/>
    <w:rsid w:val="00185C34"/>
    <w:rsid w:val="001C4C3B"/>
    <w:rsid w:val="001F2D97"/>
    <w:rsid w:val="00220AAD"/>
    <w:rsid w:val="00287917"/>
    <w:rsid w:val="00294259"/>
    <w:rsid w:val="002C1665"/>
    <w:rsid w:val="002D0FF0"/>
    <w:rsid w:val="002F23F6"/>
    <w:rsid w:val="003105FA"/>
    <w:rsid w:val="003271F4"/>
    <w:rsid w:val="003355A2"/>
    <w:rsid w:val="003562AF"/>
    <w:rsid w:val="00377DF9"/>
    <w:rsid w:val="00434DCF"/>
    <w:rsid w:val="0045126C"/>
    <w:rsid w:val="004C0FB9"/>
    <w:rsid w:val="0053001C"/>
    <w:rsid w:val="005C42B9"/>
    <w:rsid w:val="00622F86"/>
    <w:rsid w:val="00655BFD"/>
    <w:rsid w:val="00673207"/>
    <w:rsid w:val="006866B3"/>
    <w:rsid w:val="006C20F1"/>
    <w:rsid w:val="0074641F"/>
    <w:rsid w:val="007A7C78"/>
    <w:rsid w:val="007F1695"/>
    <w:rsid w:val="007F6EA7"/>
    <w:rsid w:val="0084715F"/>
    <w:rsid w:val="008B547B"/>
    <w:rsid w:val="008D14B2"/>
    <w:rsid w:val="008D5626"/>
    <w:rsid w:val="00A712EE"/>
    <w:rsid w:val="00A72B43"/>
    <w:rsid w:val="00BA191B"/>
    <w:rsid w:val="00C34273"/>
    <w:rsid w:val="00C53507"/>
    <w:rsid w:val="00C86622"/>
    <w:rsid w:val="00C97940"/>
    <w:rsid w:val="00CB0B24"/>
    <w:rsid w:val="00D4244E"/>
    <w:rsid w:val="00DE41F0"/>
    <w:rsid w:val="00DF358C"/>
    <w:rsid w:val="00DF49B6"/>
    <w:rsid w:val="00E033D8"/>
    <w:rsid w:val="00E05424"/>
    <w:rsid w:val="00EA45F1"/>
    <w:rsid w:val="00EE6480"/>
    <w:rsid w:val="00F0348C"/>
    <w:rsid w:val="00F214A1"/>
    <w:rsid w:val="00F4752C"/>
    <w:rsid w:val="00FC35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D636C"/>
  <w15:chartTrackingRefBased/>
  <w15:docId w15:val="{B971643C-F796-4E2C-909A-2A16465B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34D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D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34DC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34D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4DCF"/>
  </w:style>
  <w:style w:type="paragraph" w:styleId="Footer">
    <w:name w:val="footer"/>
    <w:basedOn w:val="Normal"/>
    <w:link w:val="FooterChar"/>
    <w:uiPriority w:val="99"/>
    <w:unhideWhenUsed/>
    <w:rsid w:val="00434D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4DCF"/>
  </w:style>
  <w:style w:type="character" w:styleId="Emphasis">
    <w:name w:val="Emphasis"/>
    <w:qFormat/>
    <w:rsid w:val="00434DCF"/>
    <w:rPr>
      <w:i/>
      <w:iCs/>
    </w:rPr>
  </w:style>
  <w:style w:type="character" w:customStyle="1" w:styleId="Headerorfooter">
    <w:name w:val="Header or footer"/>
    <w:uiPriority w:val="99"/>
    <w:rsid w:val="00434DCF"/>
    <w:rPr>
      <w:rFonts w:ascii="Tahoma" w:eastAsia="Tahoma" w:hAnsi="Tahoma" w:cs="Tahoma"/>
      <w:b/>
      <w:bCs/>
      <w:i w:val="0"/>
      <w:iCs w:val="0"/>
      <w:smallCaps w:val="0"/>
      <w:strike w:val="0"/>
      <w:color w:val="000000"/>
      <w:spacing w:val="0"/>
      <w:w w:val="100"/>
      <w:position w:val="0"/>
      <w:sz w:val="15"/>
      <w:szCs w:val="15"/>
      <w:u w:val="none"/>
      <w:lang w:val="bg-BG" w:eastAsia="bg-BG" w:bidi="bg-BG"/>
    </w:rPr>
  </w:style>
  <w:style w:type="paragraph" w:styleId="BalloonText">
    <w:name w:val="Balloon Text"/>
    <w:basedOn w:val="Normal"/>
    <w:link w:val="BalloonTextChar"/>
    <w:uiPriority w:val="99"/>
    <w:semiHidden/>
    <w:unhideWhenUsed/>
    <w:rsid w:val="007F1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695"/>
    <w:rPr>
      <w:rFonts w:ascii="Segoe UI" w:hAnsi="Segoe UI" w:cs="Segoe UI"/>
      <w:sz w:val="18"/>
      <w:szCs w:val="18"/>
    </w:rPr>
  </w:style>
  <w:style w:type="table" w:styleId="TableGrid">
    <w:name w:val="Table Grid"/>
    <w:basedOn w:val="TableNormal"/>
    <w:uiPriority w:val="39"/>
    <w:rsid w:val="00CB0B24"/>
    <w:pPr>
      <w:spacing w:after="0" w:line="240" w:lineRule="auto"/>
    </w:pPr>
    <w:rPr>
      <w:rFonts w:ascii="Arial Unicode MS" w:eastAsia="Arial Unicode MS" w:hAnsi="Arial Unicode MS" w:cs="Arial Unicode MS"/>
      <w:sz w:val="24"/>
      <w:szCs w:val="24"/>
      <w:lang w:val="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E1F60-DCDE-4787-B7FE-D4853438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Rangel Krastanov</dc:creator>
  <cp:keywords/>
  <dc:description/>
  <cp:lastModifiedBy>Donka Petrova</cp:lastModifiedBy>
  <cp:revision>16</cp:revision>
  <cp:lastPrinted>2022-06-17T11:52:00Z</cp:lastPrinted>
  <dcterms:created xsi:type="dcterms:W3CDTF">2021-11-05T09:04:00Z</dcterms:created>
  <dcterms:modified xsi:type="dcterms:W3CDTF">2023-08-14T06:53:00Z</dcterms:modified>
</cp:coreProperties>
</file>