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ADB3" w14:textId="77777777" w:rsidR="004E574A" w:rsidRPr="004E65A5" w:rsidRDefault="004E574A" w:rsidP="009A56B5">
      <w:pPr>
        <w:rPr>
          <w:rFonts w:ascii="Verdana" w:hAnsi="Verdana"/>
          <w:b/>
          <w:bCs/>
          <w:sz w:val="20"/>
          <w:lang w:val="en-US"/>
        </w:rPr>
      </w:pPr>
    </w:p>
    <w:p w14:paraId="17885F49" w14:textId="77777777" w:rsidR="000B0CDE" w:rsidRDefault="000B0CDE" w:rsidP="00260648">
      <w:pPr>
        <w:jc w:val="center"/>
        <w:rPr>
          <w:rFonts w:ascii="Verdana" w:hAnsi="Verdana"/>
          <w:b/>
          <w:bCs/>
          <w:sz w:val="20"/>
          <w:lang w:val="en-GB"/>
        </w:rPr>
      </w:pPr>
    </w:p>
    <w:p w14:paraId="55D87262" w14:textId="556B7C32" w:rsidR="00B7733D" w:rsidRPr="00A22B47" w:rsidRDefault="00260648" w:rsidP="00260648">
      <w:pPr>
        <w:jc w:val="center"/>
        <w:rPr>
          <w:rFonts w:ascii="Verdana" w:hAnsi="Verdana"/>
          <w:b/>
          <w:bCs/>
          <w:sz w:val="20"/>
          <w:lang w:val="en-GB"/>
        </w:rPr>
      </w:pPr>
      <w:r w:rsidRPr="00A22B47">
        <w:rPr>
          <w:rFonts w:ascii="Verdana" w:hAnsi="Verdana"/>
          <w:b/>
          <w:bCs/>
          <w:sz w:val="20"/>
          <w:lang w:val="en-GB"/>
        </w:rPr>
        <w:t>ORDER</w:t>
      </w:r>
    </w:p>
    <w:p w14:paraId="6BA908F1" w14:textId="495FEB23" w:rsidR="00260648" w:rsidRPr="003C6CE3" w:rsidRDefault="006B3611" w:rsidP="00260648">
      <w:pPr>
        <w:jc w:val="center"/>
        <w:rPr>
          <w:rFonts w:ascii="Verdana" w:hAnsi="Verdana"/>
          <w:b/>
          <w:bCs/>
          <w:sz w:val="20"/>
          <w:lang w:val="en-US"/>
        </w:rPr>
      </w:pPr>
      <w:r>
        <w:rPr>
          <w:rFonts w:ascii="Verdana" w:hAnsi="Verdana"/>
          <w:b/>
          <w:bCs/>
          <w:sz w:val="20"/>
        </w:rPr>
        <w:t>№</w:t>
      </w:r>
      <w:r w:rsidR="00260648" w:rsidRPr="00A22B47">
        <w:rPr>
          <w:rFonts w:ascii="Verdana" w:hAnsi="Verdana"/>
          <w:b/>
          <w:bCs/>
          <w:sz w:val="20"/>
          <w:lang w:val="en-GB"/>
        </w:rPr>
        <w:t xml:space="preserve"> A </w:t>
      </w:r>
      <w:r w:rsidR="003C6CE3">
        <w:rPr>
          <w:rFonts w:ascii="Verdana" w:hAnsi="Verdana"/>
          <w:b/>
          <w:bCs/>
          <w:sz w:val="20"/>
        </w:rPr>
        <w:t>48</w:t>
      </w:r>
    </w:p>
    <w:p w14:paraId="4EC9029B" w14:textId="055EB643" w:rsidR="00260648" w:rsidRPr="003969FF" w:rsidRDefault="00260648" w:rsidP="00260648">
      <w:pPr>
        <w:jc w:val="center"/>
        <w:rPr>
          <w:rFonts w:ascii="Verdana" w:hAnsi="Verdana"/>
          <w:b/>
          <w:bCs/>
          <w:sz w:val="20"/>
        </w:rPr>
      </w:pPr>
      <w:r w:rsidRPr="00A22B47">
        <w:rPr>
          <w:rFonts w:ascii="Verdana" w:hAnsi="Verdana"/>
          <w:b/>
          <w:bCs/>
          <w:sz w:val="20"/>
          <w:lang w:val="en-GB"/>
        </w:rPr>
        <w:t xml:space="preserve">Sofia, </w:t>
      </w:r>
      <w:r w:rsidR="003C6CE3">
        <w:rPr>
          <w:rFonts w:ascii="Verdana" w:hAnsi="Verdana"/>
          <w:b/>
          <w:bCs/>
          <w:sz w:val="20"/>
          <w:lang w:val="en-GB"/>
        </w:rPr>
        <w:t>0</w:t>
      </w:r>
      <w:r w:rsidR="00C41BD6">
        <w:rPr>
          <w:rFonts w:ascii="Verdana" w:hAnsi="Verdana"/>
          <w:b/>
          <w:bCs/>
          <w:sz w:val="20"/>
        </w:rPr>
        <w:t>8</w:t>
      </w:r>
      <w:r w:rsidRPr="00A22B47">
        <w:rPr>
          <w:rFonts w:ascii="Verdana" w:hAnsi="Verdana"/>
          <w:b/>
          <w:bCs/>
          <w:sz w:val="20"/>
          <w:lang w:val="en-GB"/>
        </w:rPr>
        <w:t>.0</w:t>
      </w:r>
      <w:r w:rsidR="003C6CE3">
        <w:rPr>
          <w:rFonts w:ascii="Verdana" w:hAnsi="Verdana"/>
          <w:b/>
          <w:bCs/>
          <w:sz w:val="20"/>
          <w:lang w:val="en-GB"/>
        </w:rPr>
        <w:t>2</w:t>
      </w:r>
      <w:r w:rsidRPr="00A22B47">
        <w:rPr>
          <w:rFonts w:ascii="Verdana" w:hAnsi="Verdana"/>
          <w:b/>
          <w:bCs/>
          <w:sz w:val="20"/>
          <w:lang w:val="en-GB"/>
        </w:rPr>
        <w:t>.202</w:t>
      </w:r>
      <w:r w:rsidR="003C6CE3">
        <w:rPr>
          <w:rFonts w:ascii="Verdana" w:hAnsi="Verdana"/>
          <w:b/>
          <w:bCs/>
          <w:sz w:val="20"/>
          <w:lang w:val="en-GB"/>
        </w:rPr>
        <w:t>1</w:t>
      </w:r>
    </w:p>
    <w:p w14:paraId="7B8F0A03" w14:textId="6C42EB72" w:rsidR="00C41BD6" w:rsidRPr="00C41BD6" w:rsidRDefault="008023F5" w:rsidP="00C41BD6">
      <w:pPr>
        <w:spacing w:after="120"/>
        <w:jc w:val="center"/>
        <w:rPr>
          <w:rFonts w:ascii="Verdana" w:hAnsi="Verdana"/>
          <w:b/>
          <w:sz w:val="22"/>
          <w:szCs w:val="22"/>
          <w:lang w:val="en-GB"/>
        </w:rPr>
      </w:pPr>
      <w:bookmarkStart w:id="0" w:name="_GoBack"/>
      <w:bookmarkEnd w:id="0"/>
      <w:r w:rsidRPr="00FC030F">
        <w:rPr>
          <w:rFonts w:ascii="Verdana" w:hAnsi="Verdana"/>
          <w:b/>
          <w:sz w:val="22"/>
          <w:szCs w:val="22"/>
          <w:lang w:val="en-GB"/>
        </w:rPr>
        <w:t xml:space="preserve">Inspection body </w:t>
      </w:r>
      <w:r w:rsidR="00C41BD6">
        <w:rPr>
          <w:rFonts w:ascii="Verdana" w:hAnsi="Verdana"/>
          <w:b/>
          <w:sz w:val="22"/>
          <w:szCs w:val="22"/>
          <w:lang w:val="en-GB"/>
        </w:rPr>
        <w:t xml:space="preserve">of </w:t>
      </w:r>
      <w:r w:rsidRPr="00FC030F">
        <w:rPr>
          <w:rFonts w:ascii="Verdana" w:hAnsi="Verdana"/>
          <w:b/>
          <w:sz w:val="22"/>
          <w:szCs w:val="22"/>
          <w:lang w:val="en-GB"/>
        </w:rPr>
        <w:t xml:space="preserve">type </w:t>
      </w:r>
      <w:r w:rsidR="00C41BD6">
        <w:rPr>
          <w:rFonts w:ascii="Verdana" w:hAnsi="Verdana"/>
          <w:b/>
          <w:sz w:val="22"/>
          <w:szCs w:val="22"/>
          <w:lang w:val="en-GB"/>
        </w:rPr>
        <w:t>A</w:t>
      </w:r>
      <w:r w:rsidR="000A2C99">
        <w:rPr>
          <w:rFonts w:ascii="Verdana" w:hAnsi="Verdana"/>
          <w:b/>
          <w:sz w:val="22"/>
          <w:szCs w:val="22"/>
          <w:lang w:val="en-GB"/>
        </w:rPr>
        <w:t xml:space="preserve"> </w:t>
      </w:r>
    </w:p>
    <w:p w14:paraId="4F4211CD" w14:textId="73809D88" w:rsidR="00C41BD6" w:rsidRDefault="000A2C99" w:rsidP="00C41BD6">
      <w:pPr>
        <w:spacing w:after="120"/>
        <w:jc w:val="center"/>
        <w:rPr>
          <w:rFonts w:ascii="Verdana" w:hAnsi="Verdana"/>
          <w:b/>
          <w:sz w:val="22"/>
          <w:szCs w:val="22"/>
          <w:lang w:val="en-GB"/>
        </w:rPr>
      </w:pPr>
      <w:r>
        <w:rPr>
          <w:rFonts w:ascii="Verdana" w:hAnsi="Verdana"/>
          <w:b/>
          <w:sz w:val="22"/>
          <w:szCs w:val="22"/>
          <w:lang w:val="en-GB"/>
        </w:rPr>
        <w:t>at</w:t>
      </w:r>
      <w:r w:rsidR="00C41BD6" w:rsidRPr="00C41BD6">
        <w:rPr>
          <w:rFonts w:ascii="Verdana" w:hAnsi="Verdana"/>
          <w:b/>
          <w:sz w:val="22"/>
          <w:szCs w:val="22"/>
          <w:lang w:val="en-GB"/>
        </w:rPr>
        <w:t xml:space="preserve"> </w:t>
      </w:r>
      <w:r w:rsidR="00B61E55" w:rsidRPr="00B61E55">
        <w:rPr>
          <w:rFonts w:ascii="Verdana" w:hAnsi="Verdana"/>
          <w:b/>
          <w:sz w:val="22"/>
          <w:szCs w:val="22"/>
          <w:lang w:val="en-GB"/>
        </w:rPr>
        <w:t>REGIONAL HEALTH INSPECTORATE, Lovech</w:t>
      </w:r>
    </w:p>
    <w:p w14:paraId="06FD0CA5" w14:textId="4DC6ADD6" w:rsidR="00B61E55" w:rsidRPr="00B61E55" w:rsidRDefault="00B61E55" w:rsidP="00B61E55">
      <w:pPr>
        <w:tabs>
          <w:tab w:val="left" w:pos="4440"/>
        </w:tabs>
        <w:spacing w:before="120"/>
        <w:ind w:right="-144"/>
        <w:jc w:val="center"/>
        <w:outlineLvl w:val="0"/>
        <w:rPr>
          <w:rFonts w:ascii="Verdana" w:hAnsi="Verdana"/>
          <w:sz w:val="20"/>
          <w:lang w:val="en-GB"/>
        </w:rPr>
      </w:pPr>
      <w:r w:rsidRPr="00B61E55">
        <w:rPr>
          <w:rFonts w:ascii="Verdana" w:hAnsi="Verdana"/>
          <w:b/>
          <w:sz w:val="20"/>
          <w:lang w:val="en-GB"/>
        </w:rPr>
        <w:t xml:space="preserve">Management </w:t>
      </w:r>
      <w:r w:rsidRPr="00B61E55">
        <w:rPr>
          <w:rFonts w:ascii="Verdana" w:hAnsi="Verdana"/>
          <w:b/>
          <w:sz w:val="20"/>
        </w:rPr>
        <w:t xml:space="preserve">and office </w:t>
      </w:r>
      <w:r w:rsidRPr="00B61E55">
        <w:rPr>
          <w:rFonts w:ascii="Verdana" w:hAnsi="Verdana"/>
          <w:b/>
          <w:sz w:val="20"/>
          <w:lang w:val="en-GB"/>
        </w:rPr>
        <w:t>address</w:t>
      </w:r>
      <w:r w:rsidRPr="00B61E55">
        <w:rPr>
          <w:rFonts w:ascii="Verdana" w:hAnsi="Verdana"/>
          <w:sz w:val="20"/>
          <w:lang w:val="en-GB"/>
        </w:rPr>
        <w:t>: 5500 Lovech, 27A Sayko Saev str.</w:t>
      </w:r>
    </w:p>
    <w:p w14:paraId="14ACA779" w14:textId="4BC55643" w:rsidR="001978A9" w:rsidRDefault="001978A9" w:rsidP="00B7733D">
      <w:pPr>
        <w:jc w:val="center"/>
        <w:rPr>
          <w:rFonts w:ascii="Verdana" w:hAnsi="Verdana" w:cs="Arial"/>
          <w:b/>
          <w:bCs/>
          <w:sz w:val="20"/>
        </w:rPr>
      </w:pPr>
    </w:p>
    <w:p w14:paraId="14B1F698" w14:textId="5AF981CA" w:rsidR="00DD4047" w:rsidRDefault="0085197F" w:rsidP="00DD4047">
      <w:pPr>
        <w:jc w:val="both"/>
        <w:rPr>
          <w:rFonts w:ascii="Verdana" w:hAnsi="Verdana"/>
          <w:b/>
          <w:sz w:val="20"/>
          <w:lang w:val="en-GB"/>
        </w:rPr>
      </w:pPr>
      <w:r>
        <w:rPr>
          <w:rFonts w:ascii="Verdana" w:hAnsi="Verdana"/>
          <w:b/>
          <w:sz w:val="20"/>
          <w:lang w:val="en-GB"/>
        </w:rPr>
        <w:t xml:space="preserve"> </w:t>
      </w:r>
      <w:r w:rsidR="0059310C" w:rsidRPr="0059310C">
        <w:rPr>
          <w:rFonts w:ascii="Verdana" w:hAnsi="Verdana"/>
          <w:b/>
          <w:sz w:val="20"/>
          <w:lang w:val="en-GB"/>
        </w:rPr>
        <w:t xml:space="preserve">To perform inspection </w:t>
      </w:r>
      <w:r w:rsidR="002B3374">
        <w:rPr>
          <w:rFonts w:ascii="Verdana" w:hAnsi="Verdana"/>
          <w:b/>
          <w:sz w:val="20"/>
          <w:lang w:val="en-GB"/>
        </w:rPr>
        <w:t>according to the</w:t>
      </w:r>
      <w:r w:rsidR="0059310C" w:rsidRPr="0059310C">
        <w:rPr>
          <w:rFonts w:ascii="Verdana" w:hAnsi="Verdana"/>
          <w:b/>
          <w:sz w:val="20"/>
          <w:lang w:val="en-GB"/>
        </w:rPr>
        <w:t xml:space="preserve"> following scope:</w:t>
      </w:r>
    </w:p>
    <w:tbl>
      <w:tblPr>
        <w:tblStyle w:val="TableGrid2"/>
        <w:tblW w:w="10206" w:type="dxa"/>
        <w:tblInd w:w="-5" w:type="dxa"/>
        <w:tblLayout w:type="fixed"/>
        <w:tblLook w:val="04A0" w:firstRow="1" w:lastRow="0" w:firstColumn="1" w:lastColumn="0" w:noHBand="0" w:noVBand="1"/>
      </w:tblPr>
      <w:tblGrid>
        <w:gridCol w:w="567"/>
        <w:gridCol w:w="1701"/>
        <w:gridCol w:w="1418"/>
        <w:gridCol w:w="1984"/>
        <w:gridCol w:w="2410"/>
        <w:gridCol w:w="2126"/>
      </w:tblGrid>
      <w:tr w:rsidR="00235C4C" w:rsidRPr="0085197F" w14:paraId="0445D44F" w14:textId="77777777" w:rsidTr="00066AA9">
        <w:tc>
          <w:tcPr>
            <w:tcW w:w="10206" w:type="dxa"/>
            <w:gridSpan w:val="6"/>
          </w:tcPr>
          <w:p w14:paraId="19B65E21" w14:textId="77777777" w:rsidR="005029E8" w:rsidRPr="0085197F" w:rsidRDefault="005029E8" w:rsidP="001C7D59">
            <w:pPr>
              <w:jc w:val="both"/>
              <w:rPr>
                <w:rFonts w:ascii="Verdana" w:eastAsia="Calibri" w:hAnsi="Verdana" w:cs="Arial"/>
                <w:sz w:val="20"/>
                <w:szCs w:val="20"/>
                <w:lang w:val="en-US"/>
              </w:rPr>
            </w:pPr>
            <w:r w:rsidRPr="0085197F">
              <w:rPr>
                <w:rFonts w:ascii="Verdana" w:eastAsia="MS Mincho" w:hAnsi="Verdana" w:cs="Arial"/>
                <w:b/>
                <w:sz w:val="20"/>
                <w:szCs w:val="20"/>
                <w:lang w:val="en-US"/>
              </w:rPr>
              <w:t>Scope type:</w:t>
            </w:r>
            <w:r w:rsidRPr="0085197F">
              <w:rPr>
                <w:rFonts w:ascii="Verdana" w:eastAsia="MS Mincho" w:hAnsi="Verdana" w:cs="Arial"/>
                <w:sz w:val="20"/>
                <w:szCs w:val="20"/>
                <w:lang w:val="en-US"/>
              </w:rPr>
              <w:t xml:space="preserve"> </w:t>
            </w:r>
            <w:r w:rsidRPr="0085197F">
              <w:rPr>
                <w:rFonts w:ascii="Verdana" w:eastAsia="MS Mincho" w:hAnsi="Verdana" w:cs="Arial"/>
                <w:i/>
                <w:iCs/>
                <w:sz w:val="20"/>
                <w:szCs w:val="20"/>
                <w:lang w:val="en-US"/>
              </w:rPr>
              <w:t>flexible for a part of the scope*</w:t>
            </w:r>
          </w:p>
        </w:tc>
      </w:tr>
      <w:tr w:rsidR="00235C4C" w:rsidRPr="0085197F" w14:paraId="00F4FFC6" w14:textId="77777777" w:rsidTr="00066AA9">
        <w:tc>
          <w:tcPr>
            <w:tcW w:w="567" w:type="dxa"/>
            <w:vAlign w:val="center"/>
          </w:tcPr>
          <w:p w14:paraId="05EE96A5" w14:textId="77777777" w:rsidR="005029E8" w:rsidRPr="0085197F" w:rsidRDefault="005029E8" w:rsidP="0085197F">
            <w:pPr>
              <w:jc w:val="center"/>
              <w:rPr>
                <w:rFonts w:ascii="Verdana" w:eastAsia="Calibri" w:hAnsi="Verdana" w:cs="Arial"/>
                <w:b/>
                <w:sz w:val="20"/>
                <w:szCs w:val="20"/>
                <w:lang w:val="en-US"/>
              </w:rPr>
            </w:pPr>
            <w:r w:rsidRPr="0085197F">
              <w:rPr>
                <w:rFonts w:ascii="Verdana" w:eastAsia="Calibri" w:hAnsi="Verdana" w:cs="Arial"/>
                <w:b/>
                <w:sz w:val="20"/>
                <w:szCs w:val="20"/>
                <w:lang w:val="en-US"/>
              </w:rPr>
              <w:t>№</w:t>
            </w:r>
          </w:p>
        </w:tc>
        <w:tc>
          <w:tcPr>
            <w:tcW w:w="1701" w:type="dxa"/>
            <w:vAlign w:val="center"/>
          </w:tcPr>
          <w:p w14:paraId="2D15F768" w14:textId="77777777" w:rsidR="005029E8" w:rsidRPr="0085197F" w:rsidRDefault="005029E8" w:rsidP="0085197F">
            <w:pPr>
              <w:jc w:val="center"/>
              <w:rPr>
                <w:rFonts w:ascii="Verdana" w:eastAsia="Calibri" w:hAnsi="Verdana" w:cs="Arial"/>
                <w:b/>
                <w:sz w:val="20"/>
                <w:szCs w:val="20"/>
                <w:lang w:val="en-US"/>
              </w:rPr>
            </w:pPr>
            <w:r w:rsidRPr="0085197F">
              <w:rPr>
                <w:rFonts w:ascii="Verdana" w:eastAsia="Calibri" w:hAnsi="Verdana" w:cs="Arial"/>
                <w:b/>
                <w:sz w:val="20"/>
                <w:szCs w:val="20"/>
                <w:lang w:val="en-US"/>
              </w:rPr>
              <w:t>Field of Inspection</w:t>
            </w:r>
          </w:p>
        </w:tc>
        <w:tc>
          <w:tcPr>
            <w:tcW w:w="1418" w:type="dxa"/>
            <w:vAlign w:val="center"/>
          </w:tcPr>
          <w:p w14:paraId="3EC124DA" w14:textId="77777777" w:rsidR="005029E8" w:rsidRPr="0085197F" w:rsidRDefault="005029E8" w:rsidP="0085197F">
            <w:pPr>
              <w:jc w:val="center"/>
              <w:rPr>
                <w:rFonts w:ascii="Verdana" w:eastAsia="Calibri" w:hAnsi="Verdana" w:cs="Arial"/>
                <w:b/>
                <w:sz w:val="20"/>
                <w:szCs w:val="20"/>
                <w:lang w:val="en-US"/>
              </w:rPr>
            </w:pPr>
            <w:r w:rsidRPr="0085197F">
              <w:rPr>
                <w:rFonts w:ascii="Verdana" w:eastAsia="Calibri" w:hAnsi="Verdana" w:cs="Arial"/>
                <w:b/>
                <w:sz w:val="20"/>
                <w:szCs w:val="20"/>
                <w:lang w:val="en-US"/>
              </w:rPr>
              <w:t>Type of Inspection</w:t>
            </w:r>
          </w:p>
        </w:tc>
        <w:tc>
          <w:tcPr>
            <w:tcW w:w="1984" w:type="dxa"/>
            <w:vAlign w:val="center"/>
          </w:tcPr>
          <w:p w14:paraId="12AF9165" w14:textId="15E14C6C" w:rsidR="005029E8" w:rsidRPr="0085197F" w:rsidRDefault="005029E8" w:rsidP="0085197F">
            <w:pPr>
              <w:jc w:val="center"/>
              <w:rPr>
                <w:rFonts w:ascii="Verdana" w:eastAsia="Calibri" w:hAnsi="Verdana" w:cs="Arial"/>
                <w:b/>
                <w:sz w:val="20"/>
                <w:szCs w:val="20"/>
                <w:lang w:val="en-US"/>
              </w:rPr>
            </w:pPr>
            <w:r w:rsidRPr="0085197F">
              <w:rPr>
                <w:rFonts w:ascii="Verdana" w:eastAsia="Calibri" w:hAnsi="Verdana" w:cs="Arial"/>
                <w:b/>
                <w:sz w:val="20"/>
                <w:szCs w:val="20"/>
                <w:lang w:val="en-US"/>
              </w:rPr>
              <w:t>Parameter of inspection/</w:t>
            </w:r>
          </w:p>
          <w:p w14:paraId="74698D21" w14:textId="0B6A09F6" w:rsidR="005029E8" w:rsidRPr="0085197F" w:rsidRDefault="005029E8" w:rsidP="0085197F">
            <w:pPr>
              <w:jc w:val="center"/>
              <w:rPr>
                <w:rFonts w:ascii="Verdana" w:eastAsia="Calibri" w:hAnsi="Verdana" w:cs="Arial"/>
                <w:b/>
                <w:sz w:val="20"/>
                <w:szCs w:val="20"/>
                <w:lang w:val="en-US"/>
              </w:rPr>
            </w:pPr>
            <w:r w:rsidRPr="0085197F">
              <w:rPr>
                <w:rFonts w:ascii="Verdana" w:eastAsia="Calibri" w:hAnsi="Verdana" w:cs="Arial"/>
                <w:b/>
                <w:sz w:val="20"/>
                <w:szCs w:val="20"/>
                <w:lang w:val="en-US"/>
              </w:rPr>
              <w:t>Characteristic</w:t>
            </w:r>
          </w:p>
        </w:tc>
        <w:tc>
          <w:tcPr>
            <w:tcW w:w="2410" w:type="dxa"/>
            <w:vAlign w:val="center"/>
          </w:tcPr>
          <w:p w14:paraId="212D4C2C" w14:textId="3673C6A6" w:rsidR="005029E8" w:rsidRPr="0085197F" w:rsidRDefault="005029E8" w:rsidP="0085197F">
            <w:pPr>
              <w:jc w:val="center"/>
              <w:rPr>
                <w:rFonts w:ascii="Verdana" w:eastAsia="Calibri" w:hAnsi="Verdana" w:cs="Arial"/>
                <w:b/>
                <w:sz w:val="20"/>
                <w:szCs w:val="20"/>
                <w:lang w:val="en-US"/>
              </w:rPr>
            </w:pPr>
            <w:r w:rsidRPr="0085197F">
              <w:rPr>
                <w:rFonts w:ascii="Verdana" w:eastAsia="Calibri" w:hAnsi="Verdana" w:cs="Arial"/>
                <w:b/>
                <w:sz w:val="20"/>
                <w:szCs w:val="20"/>
                <w:lang w:val="en-US"/>
              </w:rPr>
              <w:t>Test and Measurement Methods Used During Inspection</w:t>
            </w:r>
          </w:p>
        </w:tc>
        <w:tc>
          <w:tcPr>
            <w:tcW w:w="2126" w:type="dxa"/>
            <w:vAlign w:val="center"/>
          </w:tcPr>
          <w:p w14:paraId="61CFEE47" w14:textId="7EF3F1FD" w:rsidR="005029E8" w:rsidRPr="0085197F" w:rsidRDefault="005029E8" w:rsidP="0085197F">
            <w:pPr>
              <w:jc w:val="center"/>
              <w:rPr>
                <w:rFonts w:ascii="Verdana" w:eastAsia="Calibri" w:hAnsi="Verdana" w:cs="Arial"/>
                <w:b/>
                <w:sz w:val="20"/>
                <w:szCs w:val="20"/>
                <w:lang w:val="en-US"/>
              </w:rPr>
            </w:pPr>
            <w:r w:rsidRPr="0085197F">
              <w:rPr>
                <w:rFonts w:ascii="Verdana" w:eastAsia="Calibri" w:hAnsi="Verdana" w:cs="Arial"/>
                <w:b/>
                <w:sz w:val="20"/>
                <w:szCs w:val="20"/>
                <w:lang w:val="en-US"/>
              </w:rPr>
              <w:t>Regulations, Standards, Specifications, Schemes</w:t>
            </w:r>
          </w:p>
        </w:tc>
      </w:tr>
      <w:tr w:rsidR="00235C4C" w:rsidRPr="0085197F" w14:paraId="3E434CB2" w14:textId="77777777" w:rsidTr="00066AA9">
        <w:tc>
          <w:tcPr>
            <w:tcW w:w="567" w:type="dxa"/>
          </w:tcPr>
          <w:p w14:paraId="52050A92" w14:textId="77777777" w:rsidR="005029E8" w:rsidRPr="0085197F" w:rsidRDefault="005029E8" w:rsidP="001C7D59">
            <w:pPr>
              <w:jc w:val="both"/>
              <w:rPr>
                <w:rFonts w:ascii="Verdana" w:eastAsia="Calibri" w:hAnsi="Verdana" w:cs="Arial"/>
                <w:sz w:val="20"/>
                <w:szCs w:val="20"/>
                <w:lang w:val="en-US"/>
              </w:rPr>
            </w:pPr>
            <w:r w:rsidRPr="0085197F">
              <w:rPr>
                <w:rFonts w:ascii="Verdana" w:eastAsia="Calibri" w:hAnsi="Verdana" w:cs="Arial"/>
                <w:sz w:val="20"/>
                <w:szCs w:val="20"/>
                <w:lang w:val="en-US"/>
              </w:rPr>
              <w:t>1</w:t>
            </w:r>
          </w:p>
        </w:tc>
        <w:tc>
          <w:tcPr>
            <w:tcW w:w="1701" w:type="dxa"/>
          </w:tcPr>
          <w:p w14:paraId="2673735C" w14:textId="77777777" w:rsidR="005029E8" w:rsidRPr="0085197F" w:rsidRDefault="005029E8" w:rsidP="001C7D59">
            <w:pPr>
              <w:jc w:val="center"/>
              <w:rPr>
                <w:rFonts w:ascii="Verdana" w:eastAsia="Calibri" w:hAnsi="Verdana" w:cs="Arial"/>
                <w:sz w:val="20"/>
                <w:szCs w:val="20"/>
                <w:lang w:val="en-US"/>
              </w:rPr>
            </w:pPr>
            <w:r w:rsidRPr="0085197F">
              <w:rPr>
                <w:rFonts w:ascii="Verdana" w:eastAsia="Calibri" w:hAnsi="Verdana" w:cs="Arial"/>
                <w:sz w:val="20"/>
                <w:szCs w:val="20"/>
                <w:lang w:val="en-US"/>
              </w:rPr>
              <w:t>2</w:t>
            </w:r>
          </w:p>
        </w:tc>
        <w:tc>
          <w:tcPr>
            <w:tcW w:w="1418" w:type="dxa"/>
          </w:tcPr>
          <w:p w14:paraId="361D5A14" w14:textId="77777777" w:rsidR="005029E8" w:rsidRPr="0085197F" w:rsidRDefault="005029E8" w:rsidP="001C7D59">
            <w:pPr>
              <w:jc w:val="center"/>
              <w:rPr>
                <w:rFonts w:ascii="Verdana" w:eastAsia="Calibri" w:hAnsi="Verdana" w:cs="Arial"/>
                <w:sz w:val="20"/>
                <w:szCs w:val="20"/>
                <w:lang w:val="en-US"/>
              </w:rPr>
            </w:pPr>
            <w:r w:rsidRPr="0085197F">
              <w:rPr>
                <w:rFonts w:ascii="Verdana" w:eastAsia="Calibri" w:hAnsi="Verdana" w:cs="Arial"/>
                <w:sz w:val="20"/>
                <w:szCs w:val="20"/>
                <w:lang w:val="en-US"/>
              </w:rPr>
              <w:t>3</w:t>
            </w:r>
          </w:p>
        </w:tc>
        <w:tc>
          <w:tcPr>
            <w:tcW w:w="1984" w:type="dxa"/>
          </w:tcPr>
          <w:p w14:paraId="1F1579F3" w14:textId="77777777" w:rsidR="005029E8" w:rsidRPr="0085197F" w:rsidRDefault="005029E8" w:rsidP="001C7D59">
            <w:pPr>
              <w:jc w:val="center"/>
              <w:rPr>
                <w:rFonts w:ascii="Verdana" w:eastAsia="Calibri" w:hAnsi="Verdana" w:cs="Arial"/>
                <w:sz w:val="20"/>
                <w:szCs w:val="20"/>
                <w:lang w:val="en-US"/>
              </w:rPr>
            </w:pPr>
            <w:r w:rsidRPr="0085197F">
              <w:rPr>
                <w:rFonts w:ascii="Verdana" w:eastAsia="Calibri" w:hAnsi="Verdana" w:cs="Arial"/>
                <w:sz w:val="20"/>
                <w:szCs w:val="20"/>
                <w:lang w:val="en-US"/>
              </w:rPr>
              <w:t>4</w:t>
            </w:r>
          </w:p>
        </w:tc>
        <w:tc>
          <w:tcPr>
            <w:tcW w:w="2410" w:type="dxa"/>
          </w:tcPr>
          <w:p w14:paraId="15F41A19" w14:textId="77777777" w:rsidR="005029E8" w:rsidRPr="0085197F" w:rsidRDefault="005029E8" w:rsidP="001C7D59">
            <w:pPr>
              <w:jc w:val="center"/>
              <w:rPr>
                <w:rFonts w:ascii="Verdana" w:eastAsia="Calibri" w:hAnsi="Verdana" w:cs="Arial"/>
                <w:sz w:val="20"/>
                <w:szCs w:val="20"/>
                <w:lang w:val="en-US"/>
              </w:rPr>
            </w:pPr>
            <w:r w:rsidRPr="0085197F">
              <w:rPr>
                <w:rFonts w:ascii="Verdana" w:eastAsia="Calibri" w:hAnsi="Verdana" w:cs="Arial"/>
                <w:sz w:val="20"/>
                <w:szCs w:val="20"/>
                <w:lang w:val="en-US"/>
              </w:rPr>
              <w:t>5</w:t>
            </w:r>
          </w:p>
        </w:tc>
        <w:tc>
          <w:tcPr>
            <w:tcW w:w="2126" w:type="dxa"/>
          </w:tcPr>
          <w:p w14:paraId="5099FB1C" w14:textId="77777777" w:rsidR="005029E8" w:rsidRPr="0085197F" w:rsidRDefault="005029E8" w:rsidP="001C7D59">
            <w:pPr>
              <w:jc w:val="center"/>
              <w:rPr>
                <w:rFonts w:ascii="Verdana" w:eastAsia="Calibri" w:hAnsi="Verdana" w:cs="Arial"/>
                <w:sz w:val="20"/>
                <w:szCs w:val="20"/>
                <w:lang w:val="en-US"/>
              </w:rPr>
            </w:pPr>
            <w:r w:rsidRPr="0085197F">
              <w:rPr>
                <w:rFonts w:ascii="Verdana" w:eastAsia="Calibri" w:hAnsi="Verdana" w:cs="Arial"/>
                <w:sz w:val="20"/>
                <w:szCs w:val="20"/>
                <w:lang w:val="en-US"/>
              </w:rPr>
              <w:t>6</w:t>
            </w:r>
          </w:p>
        </w:tc>
      </w:tr>
      <w:tr w:rsidR="00235C4C" w:rsidRPr="00CA3CAE" w14:paraId="1A55B76E" w14:textId="77777777" w:rsidTr="00066AA9">
        <w:tc>
          <w:tcPr>
            <w:tcW w:w="10206" w:type="dxa"/>
            <w:gridSpan w:val="6"/>
          </w:tcPr>
          <w:p w14:paraId="36E2153E" w14:textId="77777777" w:rsidR="005029E8" w:rsidRPr="00CA3CAE" w:rsidRDefault="005029E8" w:rsidP="001C7D59">
            <w:pPr>
              <w:jc w:val="both"/>
              <w:rPr>
                <w:rFonts w:ascii="Verdana" w:eastAsia="Calibri" w:hAnsi="Verdana" w:cs="Arial"/>
                <w:sz w:val="19"/>
                <w:szCs w:val="19"/>
                <w:lang w:val="en-US"/>
              </w:rPr>
            </w:pPr>
            <w:r w:rsidRPr="00CA3CAE">
              <w:rPr>
                <w:rFonts w:ascii="Verdana" w:eastAsia="Calibri" w:hAnsi="Verdana" w:cs="Arial"/>
                <w:sz w:val="19"/>
                <w:szCs w:val="19"/>
                <w:lang w:val="en-US"/>
              </w:rPr>
              <w:t>1. Physical Environmental Factors</w:t>
            </w:r>
          </w:p>
        </w:tc>
      </w:tr>
      <w:tr w:rsidR="00235C4C" w:rsidRPr="00CA3CAE" w14:paraId="625DA9AC" w14:textId="77777777" w:rsidTr="00066AA9">
        <w:tc>
          <w:tcPr>
            <w:tcW w:w="567" w:type="dxa"/>
            <w:tcBorders>
              <w:bottom w:val="single" w:sz="4" w:space="0" w:color="auto"/>
            </w:tcBorders>
          </w:tcPr>
          <w:p w14:paraId="656AAA82" w14:textId="77777777" w:rsidR="005029E8" w:rsidRPr="00CA3CAE" w:rsidRDefault="005029E8" w:rsidP="001C7D59">
            <w:pPr>
              <w:jc w:val="both"/>
              <w:rPr>
                <w:rFonts w:ascii="Verdana" w:eastAsia="Calibri" w:hAnsi="Verdana" w:cs="Arial"/>
                <w:sz w:val="19"/>
                <w:szCs w:val="19"/>
                <w:lang w:val="en-US"/>
              </w:rPr>
            </w:pPr>
            <w:r w:rsidRPr="00CA3CAE">
              <w:rPr>
                <w:rFonts w:ascii="Verdana" w:eastAsia="Calibri" w:hAnsi="Verdana" w:cs="Arial"/>
                <w:sz w:val="19"/>
                <w:szCs w:val="19"/>
                <w:lang w:val="en-US"/>
              </w:rPr>
              <w:t>1.1</w:t>
            </w:r>
          </w:p>
        </w:tc>
        <w:tc>
          <w:tcPr>
            <w:tcW w:w="1701" w:type="dxa"/>
            <w:tcBorders>
              <w:bottom w:val="single" w:sz="4" w:space="0" w:color="auto"/>
            </w:tcBorders>
          </w:tcPr>
          <w:p w14:paraId="481C3C3B" w14:textId="77777777"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Microclimate in Work and Living Environment;</w:t>
            </w:r>
          </w:p>
          <w:p w14:paraId="7E3F78B3" w14:textId="77777777" w:rsidR="005029E8" w:rsidRPr="00CA3CAE" w:rsidRDefault="005029E8" w:rsidP="0085197F">
            <w:pPr>
              <w:rPr>
                <w:rFonts w:ascii="Verdana" w:eastAsia="Calibri" w:hAnsi="Verdana" w:cs="Arial"/>
                <w:sz w:val="19"/>
                <w:szCs w:val="19"/>
                <w:lang w:val="en-US"/>
              </w:rPr>
            </w:pPr>
          </w:p>
        </w:tc>
        <w:tc>
          <w:tcPr>
            <w:tcW w:w="1418" w:type="dxa"/>
            <w:tcBorders>
              <w:bottom w:val="single" w:sz="4" w:space="0" w:color="auto"/>
            </w:tcBorders>
          </w:tcPr>
          <w:p w14:paraId="64065FFD" w14:textId="3CB7D02A" w:rsidR="005029E8" w:rsidRPr="00CA3CAE" w:rsidRDefault="005029E8" w:rsidP="00235C4C">
            <w:pPr>
              <w:rPr>
                <w:rFonts w:ascii="Verdana" w:eastAsia="Calibri" w:hAnsi="Verdana" w:cs="Arial"/>
                <w:sz w:val="19"/>
                <w:szCs w:val="19"/>
                <w:lang w:val="en-US"/>
              </w:rPr>
            </w:pPr>
            <w:r w:rsidRPr="00CA3CAE">
              <w:rPr>
                <w:rFonts w:ascii="Verdana" w:eastAsia="Calibri" w:hAnsi="Verdana" w:cs="Arial"/>
                <w:sz w:val="19"/>
                <w:szCs w:val="19"/>
                <w:lang w:val="en-US"/>
              </w:rPr>
              <w:t>Of new and/or</w:t>
            </w:r>
            <w:r w:rsidR="00235C4C" w:rsidRPr="00CA3CAE">
              <w:rPr>
                <w:rFonts w:ascii="Verdana" w:eastAsia="Calibri" w:hAnsi="Verdana" w:cs="Arial"/>
                <w:sz w:val="19"/>
                <w:szCs w:val="19"/>
              </w:rPr>
              <w:t xml:space="preserve"> </w:t>
            </w:r>
            <w:r w:rsidRPr="00CA3CAE">
              <w:rPr>
                <w:rFonts w:ascii="Verdana" w:eastAsia="Calibri" w:hAnsi="Verdana" w:cs="Arial"/>
                <w:sz w:val="19"/>
                <w:szCs w:val="19"/>
                <w:lang w:val="en-US"/>
              </w:rPr>
              <w:t>Sites/</w:t>
            </w:r>
            <w:r w:rsidR="00235C4C" w:rsidRPr="00CA3CAE">
              <w:rPr>
                <w:rFonts w:ascii="Verdana" w:eastAsia="Calibri" w:hAnsi="Verdana" w:cs="Arial"/>
                <w:sz w:val="19"/>
                <w:szCs w:val="19"/>
              </w:rPr>
              <w:t xml:space="preserve"> </w:t>
            </w:r>
            <w:r w:rsidRPr="00CA3CAE">
              <w:rPr>
                <w:rFonts w:ascii="Verdana" w:eastAsia="Calibri" w:hAnsi="Verdana" w:cs="Arial"/>
                <w:sz w:val="19"/>
                <w:szCs w:val="19"/>
                <w:lang w:val="en-US"/>
              </w:rPr>
              <w:t>Facilities in Operation</w:t>
            </w:r>
          </w:p>
        </w:tc>
        <w:tc>
          <w:tcPr>
            <w:tcW w:w="1984" w:type="dxa"/>
            <w:tcBorders>
              <w:bottom w:val="single" w:sz="4" w:space="0" w:color="auto"/>
            </w:tcBorders>
          </w:tcPr>
          <w:p w14:paraId="639D5B94" w14:textId="77777777" w:rsidR="005029E8" w:rsidRPr="00CA3CAE" w:rsidRDefault="005029E8" w:rsidP="0085197F">
            <w:pPr>
              <w:ind w:right="-67"/>
              <w:rPr>
                <w:rFonts w:ascii="Verdana" w:eastAsia="Calibri" w:hAnsi="Verdana" w:cs="Arial"/>
                <w:sz w:val="19"/>
                <w:szCs w:val="19"/>
                <w:lang w:val="en-US"/>
              </w:rPr>
            </w:pPr>
            <w:r w:rsidRPr="00CA3CAE">
              <w:rPr>
                <w:rFonts w:ascii="Verdana" w:eastAsia="Calibri" w:hAnsi="Verdana" w:cs="Arial"/>
                <w:sz w:val="19"/>
                <w:szCs w:val="19"/>
                <w:lang w:val="en-US"/>
              </w:rPr>
              <w:t xml:space="preserve">Air temperature; </w:t>
            </w:r>
          </w:p>
          <w:p w14:paraId="26CF2179" w14:textId="77777777"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Relative Air Humidity;</w:t>
            </w:r>
          </w:p>
          <w:p w14:paraId="7343D73A" w14:textId="77777777"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Air Velocity:</w:t>
            </w:r>
          </w:p>
        </w:tc>
        <w:tc>
          <w:tcPr>
            <w:tcW w:w="2410" w:type="dxa"/>
            <w:tcBorders>
              <w:bottom w:val="single" w:sz="4" w:space="0" w:color="auto"/>
            </w:tcBorders>
          </w:tcPr>
          <w:p w14:paraId="0CA4B5B9" w14:textId="5A8378FF" w:rsidR="005029E8" w:rsidRPr="00CA3CAE" w:rsidRDefault="0085197F" w:rsidP="0085197F">
            <w:pPr>
              <w:rPr>
                <w:rFonts w:ascii="Verdana" w:eastAsia="Calibri" w:hAnsi="Verdana" w:cs="Arial"/>
                <w:sz w:val="19"/>
                <w:szCs w:val="19"/>
                <w:lang w:val="en-US"/>
              </w:rPr>
            </w:pPr>
            <w:r w:rsidRPr="00CA3CAE">
              <w:rPr>
                <w:rFonts w:ascii="Verdana" w:eastAsia="Calibri" w:hAnsi="Verdana" w:cs="Arial"/>
                <w:sz w:val="19"/>
                <w:szCs w:val="19"/>
                <w:lang w:val="en-US"/>
              </w:rPr>
              <w:t>БДС</w:t>
            </w:r>
            <w:r w:rsidR="005029E8" w:rsidRPr="00CA3CAE">
              <w:rPr>
                <w:rFonts w:ascii="Verdana" w:eastAsia="Calibri" w:hAnsi="Verdana" w:cs="Arial"/>
                <w:sz w:val="19"/>
                <w:szCs w:val="19"/>
                <w:lang w:val="en-US"/>
              </w:rPr>
              <w:t xml:space="preserve"> 16686*</w:t>
            </w:r>
          </w:p>
          <w:p w14:paraId="25DC322E" w14:textId="60619C36"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Ordinance № РД-07-3, SG № 63/2014 *</w:t>
            </w:r>
          </w:p>
          <w:p w14:paraId="76806FB7" w14:textId="77777777" w:rsidR="005029E8" w:rsidRPr="00CA3CAE" w:rsidRDefault="005029E8" w:rsidP="00D41F1D">
            <w:pPr>
              <w:ind w:right="-108"/>
              <w:rPr>
                <w:rFonts w:ascii="Verdana" w:eastAsia="Calibri" w:hAnsi="Verdana" w:cs="Arial"/>
                <w:sz w:val="19"/>
                <w:szCs w:val="19"/>
                <w:lang w:val="en-US"/>
              </w:rPr>
            </w:pPr>
            <w:r w:rsidRPr="00CA3CAE">
              <w:rPr>
                <w:rFonts w:ascii="Verdana" w:eastAsia="Calibri" w:hAnsi="Verdana" w:cs="Arial"/>
                <w:sz w:val="19"/>
                <w:szCs w:val="19"/>
                <w:lang w:val="en-US"/>
              </w:rPr>
              <w:t>Working Procedure 7.1.1-1*</w:t>
            </w:r>
          </w:p>
        </w:tc>
        <w:tc>
          <w:tcPr>
            <w:tcW w:w="2126" w:type="dxa"/>
            <w:tcBorders>
              <w:bottom w:val="single" w:sz="4" w:space="0" w:color="auto"/>
            </w:tcBorders>
          </w:tcPr>
          <w:p w14:paraId="384AA42F" w14:textId="77777777"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Ordinance № 9,</w:t>
            </w:r>
          </w:p>
          <w:p w14:paraId="22897DB6" w14:textId="3CEE77D3"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SG №46/1994*;</w:t>
            </w:r>
          </w:p>
          <w:p w14:paraId="0FA87268" w14:textId="77777777"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Ordinance № 2,</w:t>
            </w:r>
          </w:p>
          <w:p w14:paraId="4C39B79A" w14:textId="7C44130A"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SG №15/2007*;</w:t>
            </w:r>
          </w:p>
          <w:p w14:paraId="5D457525" w14:textId="77777777"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Ordinance № 3,</w:t>
            </w:r>
          </w:p>
          <w:p w14:paraId="4CAC035A" w14:textId="221ABA95"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SG №15/2007*;</w:t>
            </w:r>
          </w:p>
          <w:p w14:paraId="7E0977A5" w14:textId="77777777" w:rsidR="005029E8" w:rsidRPr="00CA3CAE" w:rsidRDefault="005029E8" w:rsidP="0085197F">
            <w:pPr>
              <w:ind w:right="-112"/>
              <w:rPr>
                <w:rFonts w:ascii="Verdana" w:eastAsia="Calibri" w:hAnsi="Verdana" w:cs="Arial"/>
                <w:sz w:val="19"/>
                <w:szCs w:val="19"/>
                <w:lang w:val="en-US"/>
              </w:rPr>
            </w:pPr>
            <w:r w:rsidRPr="00CA3CAE">
              <w:rPr>
                <w:rFonts w:ascii="Verdana" w:eastAsia="Calibri" w:hAnsi="Verdana" w:cs="Arial"/>
                <w:sz w:val="19"/>
                <w:szCs w:val="19"/>
                <w:lang w:val="en-US"/>
              </w:rPr>
              <w:t>Ordinance № 24,</w:t>
            </w:r>
          </w:p>
          <w:p w14:paraId="4C4000FB" w14:textId="1DCD2482"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S</w:t>
            </w:r>
            <w:r w:rsidR="0085197F" w:rsidRPr="00CA3CAE">
              <w:rPr>
                <w:rFonts w:ascii="Verdana" w:eastAsia="Calibri" w:hAnsi="Verdana" w:cs="Arial"/>
                <w:sz w:val="19"/>
                <w:szCs w:val="19"/>
                <w:lang w:val="en-US"/>
              </w:rPr>
              <w:t>G</w:t>
            </w:r>
            <w:r w:rsidRPr="00CA3CAE">
              <w:rPr>
                <w:rFonts w:ascii="Verdana" w:eastAsia="Calibri" w:hAnsi="Verdana" w:cs="Arial"/>
                <w:sz w:val="19"/>
                <w:szCs w:val="19"/>
                <w:lang w:val="en-US"/>
              </w:rPr>
              <w:t xml:space="preserve"> №95/2003*;</w:t>
            </w:r>
          </w:p>
          <w:p w14:paraId="4E7289C1" w14:textId="77777777" w:rsidR="005029E8" w:rsidRPr="00CA3CAE" w:rsidRDefault="005029E8" w:rsidP="0085197F">
            <w:pPr>
              <w:ind w:right="-112"/>
              <w:rPr>
                <w:rFonts w:ascii="Verdana" w:eastAsia="Calibri" w:hAnsi="Verdana" w:cs="Arial"/>
                <w:sz w:val="19"/>
                <w:szCs w:val="19"/>
                <w:lang w:val="en-US"/>
              </w:rPr>
            </w:pPr>
            <w:r w:rsidRPr="00CA3CAE">
              <w:rPr>
                <w:rFonts w:ascii="Verdana" w:eastAsia="Calibri" w:hAnsi="Verdana" w:cs="Arial"/>
                <w:sz w:val="19"/>
                <w:szCs w:val="19"/>
                <w:lang w:val="en-US"/>
              </w:rPr>
              <w:t>Ordinance № 26,</w:t>
            </w:r>
          </w:p>
          <w:p w14:paraId="1B1B9286" w14:textId="5129360F" w:rsidR="005029E8" w:rsidRPr="00CA3CAE" w:rsidRDefault="005029E8" w:rsidP="008C0C87">
            <w:pPr>
              <w:ind w:right="-112"/>
              <w:rPr>
                <w:rFonts w:ascii="Verdana" w:eastAsia="Calibri" w:hAnsi="Verdana" w:cs="Arial"/>
                <w:sz w:val="19"/>
                <w:szCs w:val="19"/>
                <w:lang w:val="en-US"/>
              </w:rPr>
            </w:pPr>
            <w:r w:rsidRPr="00CA3CAE">
              <w:rPr>
                <w:rFonts w:ascii="Verdana" w:eastAsia="Calibri" w:hAnsi="Verdana" w:cs="Arial"/>
                <w:sz w:val="19"/>
                <w:szCs w:val="19"/>
                <w:lang w:val="en-US"/>
              </w:rPr>
              <w:t>SG №103/2008*;</w:t>
            </w:r>
          </w:p>
          <w:p w14:paraId="01459FF5" w14:textId="77777777" w:rsidR="00344F26" w:rsidRDefault="005029E8" w:rsidP="008C0C87">
            <w:pPr>
              <w:ind w:right="-112"/>
              <w:rPr>
                <w:rFonts w:ascii="Verdana" w:eastAsia="Calibri" w:hAnsi="Verdana" w:cs="Arial"/>
                <w:sz w:val="19"/>
                <w:szCs w:val="19"/>
                <w:lang w:val="en-US"/>
              </w:rPr>
            </w:pPr>
            <w:r w:rsidRPr="00CA3CAE">
              <w:rPr>
                <w:rFonts w:ascii="Verdana" w:eastAsia="Calibri" w:hAnsi="Verdana" w:cs="Arial"/>
                <w:sz w:val="19"/>
                <w:szCs w:val="19"/>
                <w:lang w:val="en-US"/>
              </w:rPr>
              <w:t>Instruction №34,</w:t>
            </w:r>
          </w:p>
          <w:p w14:paraId="0BD0D741" w14:textId="006F043E" w:rsidR="005029E8" w:rsidRPr="00CA3CAE" w:rsidRDefault="005029E8" w:rsidP="008C0C87">
            <w:pPr>
              <w:ind w:right="-112"/>
              <w:rPr>
                <w:rFonts w:ascii="Verdana" w:eastAsia="Calibri" w:hAnsi="Verdana" w:cs="Arial"/>
                <w:sz w:val="19"/>
                <w:szCs w:val="19"/>
                <w:lang w:val="en-US"/>
              </w:rPr>
            </w:pPr>
            <w:r w:rsidRPr="00CA3CAE">
              <w:rPr>
                <w:rFonts w:ascii="Verdana" w:eastAsia="Calibri" w:hAnsi="Verdana" w:cs="Arial"/>
                <w:sz w:val="19"/>
                <w:szCs w:val="19"/>
                <w:lang w:val="en-US"/>
              </w:rPr>
              <w:t>SG №82/1975*;</w:t>
            </w:r>
          </w:p>
          <w:p w14:paraId="65DE9168" w14:textId="17F529DE" w:rsidR="005029E8" w:rsidRPr="00CA3CAE" w:rsidRDefault="005029E8" w:rsidP="0085197F">
            <w:pPr>
              <w:rPr>
                <w:rFonts w:ascii="Verdana" w:eastAsia="Calibri" w:hAnsi="Verdana" w:cs="Arial"/>
                <w:sz w:val="19"/>
                <w:szCs w:val="19"/>
                <w:lang w:val="en-US"/>
              </w:rPr>
            </w:pPr>
            <w:r w:rsidRPr="00CA3CAE">
              <w:rPr>
                <w:rFonts w:ascii="Verdana" w:eastAsia="Calibri" w:hAnsi="Verdana" w:cs="Arial"/>
                <w:sz w:val="19"/>
                <w:szCs w:val="19"/>
                <w:lang w:val="en-US"/>
              </w:rPr>
              <w:t>Ordinance № РД-07-3, SG № 63/2014*;</w:t>
            </w:r>
          </w:p>
          <w:p w14:paraId="267D36D9" w14:textId="0DBF2532" w:rsidR="005029E8" w:rsidRPr="00CA3CAE" w:rsidRDefault="0085197F" w:rsidP="0085197F">
            <w:pPr>
              <w:rPr>
                <w:rFonts w:ascii="Verdana" w:eastAsia="Calibri" w:hAnsi="Verdana" w:cs="Arial"/>
                <w:sz w:val="19"/>
                <w:szCs w:val="19"/>
                <w:lang w:val="en-US"/>
              </w:rPr>
            </w:pPr>
            <w:r w:rsidRPr="00CA3CAE">
              <w:rPr>
                <w:rFonts w:ascii="Verdana" w:eastAsia="Calibri" w:hAnsi="Verdana" w:cs="Arial"/>
                <w:sz w:val="19"/>
                <w:szCs w:val="19"/>
                <w:lang w:val="en-US"/>
              </w:rPr>
              <w:t>БДС</w:t>
            </w:r>
            <w:r w:rsidR="005029E8" w:rsidRPr="00CA3CAE">
              <w:rPr>
                <w:rFonts w:ascii="Verdana" w:eastAsia="Calibri" w:hAnsi="Verdana" w:cs="Arial"/>
                <w:sz w:val="19"/>
                <w:szCs w:val="19"/>
                <w:lang w:val="en-US"/>
              </w:rPr>
              <w:t xml:space="preserve"> 14776*;</w:t>
            </w:r>
          </w:p>
          <w:p w14:paraId="26172E73" w14:textId="2D4521AF" w:rsidR="005029E8" w:rsidRPr="00CA3CAE" w:rsidRDefault="005029E8" w:rsidP="008C0C87">
            <w:pPr>
              <w:rPr>
                <w:rFonts w:ascii="Verdana" w:eastAsia="Calibri" w:hAnsi="Verdana" w:cs="Arial"/>
                <w:sz w:val="19"/>
                <w:szCs w:val="19"/>
                <w:lang w:val="en-US"/>
              </w:rPr>
            </w:pPr>
            <w:r w:rsidRPr="00CA3CAE">
              <w:rPr>
                <w:rFonts w:ascii="Verdana" w:eastAsia="Calibri" w:hAnsi="Verdana" w:cs="Arial"/>
                <w:sz w:val="19"/>
                <w:szCs w:val="19"/>
                <w:lang w:val="en-US"/>
              </w:rPr>
              <w:t>Technical Specification</w:t>
            </w:r>
          </w:p>
        </w:tc>
      </w:tr>
      <w:tr w:rsidR="00235C4C" w:rsidRPr="00CA3CAE" w14:paraId="0F4E08B8" w14:textId="77777777" w:rsidTr="00066AA9">
        <w:tc>
          <w:tcPr>
            <w:tcW w:w="567" w:type="dxa"/>
            <w:tcBorders>
              <w:top w:val="single" w:sz="4" w:space="0" w:color="auto"/>
              <w:left w:val="single" w:sz="4" w:space="0" w:color="auto"/>
              <w:bottom w:val="single" w:sz="4" w:space="0" w:color="auto"/>
              <w:right w:val="single" w:sz="4" w:space="0" w:color="auto"/>
            </w:tcBorders>
          </w:tcPr>
          <w:p w14:paraId="3E4318A8" w14:textId="77777777"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1.2</w:t>
            </w:r>
          </w:p>
        </w:tc>
        <w:tc>
          <w:tcPr>
            <w:tcW w:w="1701" w:type="dxa"/>
            <w:tcBorders>
              <w:top w:val="single" w:sz="4" w:space="0" w:color="auto"/>
              <w:left w:val="single" w:sz="4" w:space="0" w:color="auto"/>
              <w:bottom w:val="single" w:sz="4" w:space="0" w:color="auto"/>
              <w:right w:val="single" w:sz="4" w:space="0" w:color="auto"/>
            </w:tcBorders>
          </w:tcPr>
          <w:p w14:paraId="2F15B176" w14:textId="77777777"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Artificial Lighting In Work And Living Environment;</w:t>
            </w:r>
          </w:p>
          <w:p w14:paraId="6E45B9D5" w14:textId="77777777" w:rsidR="005029E8" w:rsidRPr="00CA3CAE" w:rsidRDefault="005029E8" w:rsidP="002329BB">
            <w:pPr>
              <w:rPr>
                <w:rFonts w:ascii="Verdana" w:eastAsia="Calibri" w:hAnsi="Verdana" w:cs="Arial"/>
                <w:sz w:val="19"/>
                <w:szCs w:val="19"/>
                <w:lang w:val="en-US"/>
              </w:rPr>
            </w:pPr>
          </w:p>
        </w:tc>
        <w:tc>
          <w:tcPr>
            <w:tcW w:w="1418" w:type="dxa"/>
            <w:tcBorders>
              <w:top w:val="single" w:sz="4" w:space="0" w:color="auto"/>
              <w:left w:val="single" w:sz="4" w:space="0" w:color="auto"/>
              <w:bottom w:val="single" w:sz="4" w:space="0" w:color="auto"/>
              <w:right w:val="single" w:sz="4" w:space="0" w:color="auto"/>
            </w:tcBorders>
          </w:tcPr>
          <w:p w14:paraId="03F7028A" w14:textId="7EC26E97"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Of new and/or Sites/</w:t>
            </w:r>
            <w:r w:rsidR="00235C4C" w:rsidRPr="00CA3CAE">
              <w:rPr>
                <w:rFonts w:ascii="Verdana" w:eastAsia="Calibri" w:hAnsi="Verdana" w:cs="Arial"/>
                <w:sz w:val="19"/>
                <w:szCs w:val="19"/>
              </w:rPr>
              <w:t xml:space="preserve"> </w:t>
            </w:r>
            <w:r w:rsidRPr="00CA3CAE">
              <w:rPr>
                <w:rFonts w:ascii="Verdana" w:eastAsia="Calibri" w:hAnsi="Verdana" w:cs="Arial"/>
                <w:sz w:val="19"/>
                <w:szCs w:val="19"/>
                <w:lang w:val="en-US"/>
              </w:rPr>
              <w:t>Facilities in Operation</w:t>
            </w:r>
          </w:p>
        </w:tc>
        <w:tc>
          <w:tcPr>
            <w:tcW w:w="1984" w:type="dxa"/>
            <w:tcBorders>
              <w:top w:val="single" w:sz="4" w:space="0" w:color="auto"/>
              <w:left w:val="single" w:sz="4" w:space="0" w:color="auto"/>
              <w:bottom w:val="single" w:sz="4" w:space="0" w:color="auto"/>
              <w:right w:val="single" w:sz="4" w:space="0" w:color="auto"/>
            </w:tcBorders>
          </w:tcPr>
          <w:p w14:paraId="362919D0" w14:textId="77777777"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 xml:space="preserve">Lightness </w:t>
            </w:r>
          </w:p>
        </w:tc>
        <w:tc>
          <w:tcPr>
            <w:tcW w:w="2410" w:type="dxa"/>
            <w:tcBorders>
              <w:top w:val="single" w:sz="4" w:space="0" w:color="auto"/>
              <w:left w:val="single" w:sz="4" w:space="0" w:color="auto"/>
              <w:bottom w:val="single" w:sz="4" w:space="0" w:color="auto"/>
              <w:right w:val="single" w:sz="4" w:space="0" w:color="auto"/>
            </w:tcBorders>
          </w:tcPr>
          <w:p w14:paraId="61D00472" w14:textId="77777777"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Methodological Guidelines for Measurement and Assessment of Artificial Lightning 40-85*</w:t>
            </w:r>
          </w:p>
          <w:p w14:paraId="44F920C8" w14:textId="77777777" w:rsidR="005029E8" w:rsidRPr="00CA3CAE" w:rsidRDefault="005029E8" w:rsidP="00D41F1D">
            <w:pPr>
              <w:ind w:right="-108"/>
              <w:rPr>
                <w:rFonts w:ascii="Verdana" w:eastAsia="Calibri" w:hAnsi="Verdana" w:cs="Arial"/>
                <w:sz w:val="19"/>
                <w:szCs w:val="19"/>
                <w:lang w:val="en-US"/>
              </w:rPr>
            </w:pPr>
            <w:r w:rsidRPr="00CA3CAE">
              <w:rPr>
                <w:rFonts w:ascii="Verdana" w:eastAsia="Calibri" w:hAnsi="Verdana" w:cs="Arial"/>
                <w:sz w:val="19"/>
                <w:szCs w:val="19"/>
                <w:lang w:val="en-US"/>
              </w:rPr>
              <w:t>Working Procedure 7.1.1-2*</w:t>
            </w:r>
          </w:p>
        </w:tc>
        <w:tc>
          <w:tcPr>
            <w:tcW w:w="2126" w:type="dxa"/>
            <w:tcBorders>
              <w:top w:val="single" w:sz="4" w:space="0" w:color="auto"/>
              <w:left w:val="single" w:sz="4" w:space="0" w:color="auto"/>
              <w:bottom w:val="single" w:sz="4" w:space="0" w:color="auto"/>
              <w:right w:val="single" w:sz="4" w:space="0" w:color="auto"/>
            </w:tcBorders>
          </w:tcPr>
          <w:p w14:paraId="246B6C34" w14:textId="08DBC022"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Ordinance №49,</w:t>
            </w:r>
          </w:p>
          <w:p w14:paraId="4822CEAC" w14:textId="429DDE4F"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SG № 7/1976*;</w:t>
            </w:r>
          </w:p>
          <w:p w14:paraId="7A5F76C5" w14:textId="77777777"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Ordinance № 9,</w:t>
            </w:r>
          </w:p>
          <w:p w14:paraId="3B5C5F0D" w14:textId="19BBA653"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SG №46/1994*;</w:t>
            </w:r>
          </w:p>
          <w:p w14:paraId="61B73662" w14:textId="00F1BE94"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Ordinance №2,</w:t>
            </w:r>
          </w:p>
          <w:p w14:paraId="4CAE4470" w14:textId="16E124FA"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SG №15/2007*;</w:t>
            </w:r>
          </w:p>
          <w:p w14:paraId="548459AC" w14:textId="122F93BE"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Ordinance №24,</w:t>
            </w:r>
          </w:p>
          <w:p w14:paraId="74710548" w14:textId="0F4C7181"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SG №95/2003*;</w:t>
            </w:r>
          </w:p>
          <w:p w14:paraId="2EE48747" w14:textId="55FDBECB"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Ordinance №26,</w:t>
            </w:r>
          </w:p>
          <w:p w14:paraId="10268CD5" w14:textId="6014D18B" w:rsidR="005029E8" w:rsidRPr="00CA3CAE" w:rsidRDefault="005029E8" w:rsidP="002329BB">
            <w:pPr>
              <w:ind w:right="-112"/>
              <w:rPr>
                <w:rFonts w:ascii="Verdana" w:eastAsia="Calibri" w:hAnsi="Verdana" w:cs="Arial"/>
                <w:sz w:val="19"/>
                <w:szCs w:val="19"/>
                <w:lang w:val="en-US"/>
              </w:rPr>
            </w:pPr>
            <w:r w:rsidRPr="00CA3CAE">
              <w:rPr>
                <w:rFonts w:ascii="Verdana" w:eastAsia="Calibri" w:hAnsi="Verdana" w:cs="Arial"/>
                <w:sz w:val="19"/>
                <w:szCs w:val="19"/>
                <w:lang w:val="en-US"/>
              </w:rPr>
              <w:t>SG №103/2008*;</w:t>
            </w:r>
          </w:p>
          <w:p w14:paraId="31F57948" w14:textId="045CAD05"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Ordinance №3,</w:t>
            </w:r>
          </w:p>
          <w:p w14:paraId="313A97F3" w14:textId="448B4DE9"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SG №15/2007*;</w:t>
            </w:r>
          </w:p>
          <w:p w14:paraId="52A77184" w14:textId="77777777" w:rsidR="00344F26" w:rsidRDefault="005029E8" w:rsidP="002329BB">
            <w:pPr>
              <w:ind w:right="-112"/>
              <w:rPr>
                <w:rFonts w:ascii="Verdana" w:eastAsia="Calibri" w:hAnsi="Verdana" w:cs="Arial"/>
                <w:sz w:val="19"/>
                <w:szCs w:val="19"/>
              </w:rPr>
            </w:pPr>
            <w:r w:rsidRPr="00CA3CAE">
              <w:rPr>
                <w:rFonts w:ascii="Verdana" w:eastAsia="Calibri" w:hAnsi="Verdana" w:cs="Arial"/>
                <w:sz w:val="19"/>
                <w:szCs w:val="19"/>
              </w:rPr>
              <w:t>Instruction №34,</w:t>
            </w:r>
          </w:p>
          <w:p w14:paraId="2FE4021F" w14:textId="23CC7B0C" w:rsidR="005029E8" w:rsidRPr="00CA3CAE" w:rsidRDefault="005029E8" w:rsidP="002329BB">
            <w:pPr>
              <w:ind w:right="-112"/>
              <w:rPr>
                <w:rFonts w:ascii="Verdana" w:eastAsia="Calibri" w:hAnsi="Verdana" w:cs="Arial"/>
                <w:sz w:val="19"/>
                <w:szCs w:val="19"/>
              </w:rPr>
            </w:pPr>
            <w:r w:rsidRPr="00CA3CAE">
              <w:rPr>
                <w:rFonts w:ascii="Verdana" w:eastAsia="Calibri" w:hAnsi="Verdana" w:cs="Arial"/>
                <w:sz w:val="19"/>
                <w:szCs w:val="19"/>
              </w:rPr>
              <w:t>SG</w:t>
            </w:r>
            <w:r w:rsidR="002329BB" w:rsidRPr="00CA3CAE">
              <w:rPr>
                <w:rFonts w:ascii="Verdana" w:eastAsia="Calibri" w:hAnsi="Verdana" w:cs="Arial"/>
                <w:sz w:val="19"/>
                <w:szCs w:val="19"/>
              </w:rPr>
              <w:t xml:space="preserve"> </w:t>
            </w:r>
            <w:r w:rsidRPr="00CA3CAE">
              <w:rPr>
                <w:rFonts w:ascii="Verdana" w:eastAsia="Calibri" w:hAnsi="Verdana" w:cs="Arial"/>
                <w:sz w:val="19"/>
                <w:szCs w:val="19"/>
              </w:rPr>
              <w:t>№ 82/1975*;</w:t>
            </w:r>
          </w:p>
          <w:p w14:paraId="5932259E" w14:textId="4A1F180E" w:rsidR="005029E8" w:rsidRPr="00CA3CAE" w:rsidRDefault="0085197F" w:rsidP="002329BB">
            <w:pPr>
              <w:ind w:right="-112"/>
              <w:rPr>
                <w:rFonts w:ascii="Verdana" w:eastAsia="Calibri" w:hAnsi="Verdana" w:cs="Arial"/>
                <w:sz w:val="19"/>
                <w:szCs w:val="19"/>
              </w:rPr>
            </w:pPr>
            <w:r w:rsidRPr="00CA3CAE">
              <w:rPr>
                <w:rFonts w:ascii="Verdana" w:eastAsia="Calibri" w:hAnsi="Verdana" w:cs="Arial"/>
                <w:sz w:val="19"/>
                <w:szCs w:val="19"/>
              </w:rPr>
              <w:t>БДС</w:t>
            </w:r>
            <w:r w:rsidR="005029E8" w:rsidRPr="00CA3CAE">
              <w:rPr>
                <w:rFonts w:ascii="Verdana" w:eastAsia="Calibri" w:hAnsi="Verdana" w:cs="Arial"/>
                <w:sz w:val="19"/>
                <w:szCs w:val="19"/>
              </w:rPr>
              <w:t xml:space="preserve"> EN 12464-1*;</w:t>
            </w:r>
          </w:p>
          <w:p w14:paraId="73DA0DBD" w14:textId="77777777" w:rsidR="005029E8" w:rsidRPr="00CA3CAE" w:rsidRDefault="005029E8" w:rsidP="002329BB">
            <w:pPr>
              <w:rPr>
                <w:rFonts w:ascii="Verdana" w:eastAsia="Calibri" w:hAnsi="Verdana" w:cs="Arial"/>
                <w:sz w:val="19"/>
                <w:szCs w:val="19"/>
                <w:lang w:val="en-US"/>
              </w:rPr>
            </w:pPr>
            <w:r w:rsidRPr="00CA3CAE">
              <w:rPr>
                <w:rFonts w:ascii="Verdana" w:eastAsia="Calibri" w:hAnsi="Verdana" w:cs="Arial"/>
                <w:sz w:val="19"/>
                <w:szCs w:val="19"/>
                <w:lang w:val="en-US"/>
              </w:rPr>
              <w:t>Technical Specification</w:t>
            </w:r>
          </w:p>
        </w:tc>
      </w:tr>
      <w:tr w:rsidR="00066AA9" w:rsidRPr="00CA3CAE" w14:paraId="64BCE542" w14:textId="77777777" w:rsidTr="00066AA9">
        <w:tc>
          <w:tcPr>
            <w:tcW w:w="567" w:type="dxa"/>
          </w:tcPr>
          <w:p w14:paraId="7A64D90D" w14:textId="77777777"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1.3</w:t>
            </w:r>
          </w:p>
        </w:tc>
        <w:tc>
          <w:tcPr>
            <w:tcW w:w="1701" w:type="dxa"/>
          </w:tcPr>
          <w:p w14:paraId="09E7CEF9" w14:textId="77777777"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Noise in premises of residential and public buildings;</w:t>
            </w:r>
          </w:p>
          <w:p w14:paraId="1CFBD4B1" w14:textId="77777777" w:rsidR="00685782" w:rsidRPr="00CA3CAE" w:rsidRDefault="00685782" w:rsidP="00685782">
            <w:pPr>
              <w:rPr>
                <w:rFonts w:ascii="Verdana" w:eastAsia="Calibri" w:hAnsi="Verdana" w:cs="Arial"/>
                <w:sz w:val="19"/>
                <w:szCs w:val="19"/>
                <w:lang w:val="en-US"/>
              </w:rPr>
            </w:pPr>
          </w:p>
        </w:tc>
        <w:tc>
          <w:tcPr>
            <w:tcW w:w="1418" w:type="dxa"/>
          </w:tcPr>
          <w:p w14:paraId="041B408E" w14:textId="16AB75CA"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Of new and/or Sites/</w:t>
            </w:r>
            <w:r w:rsidR="00235C4C" w:rsidRPr="00CA3CAE">
              <w:rPr>
                <w:rFonts w:ascii="Verdana" w:eastAsia="Calibri" w:hAnsi="Verdana" w:cs="Arial"/>
                <w:sz w:val="19"/>
                <w:szCs w:val="19"/>
              </w:rPr>
              <w:t xml:space="preserve"> </w:t>
            </w:r>
            <w:r w:rsidRPr="00CA3CAE">
              <w:rPr>
                <w:rFonts w:ascii="Verdana" w:eastAsia="Calibri" w:hAnsi="Verdana" w:cs="Arial"/>
                <w:sz w:val="19"/>
                <w:szCs w:val="19"/>
                <w:lang w:val="en-US"/>
              </w:rPr>
              <w:t>Facilities in Operation</w:t>
            </w:r>
          </w:p>
        </w:tc>
        <w:tc>
          <w:tcPr>
            <w:tcW w:w="1984" w:type="dxa"/>
          </w:tcPr>
          <w:p w14:paraId="2488282F" w14:textId="77777777"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Noise Level;</w:t>
            </w:r>
          </w:p>
          <w:p w14:paraId="167A4714" w14:textId="58BD4E0C"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Equivalent Noise Level;</w:t>
            </w:r>
          </w:p>
        </w:tc>
        <w:tc>
          <w:tcPr>
            <w:tcW w:w="2410" w:type="dxa"/>
          </w:tcPr>
          <w:p w14:paraId="2A1387C4" w14:textId="5A505558" w:rsidR="00344F26"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rPr>
              <w:t>БДС</w:t>
            </w:r>
            <w:r w:rsidRPr="00CA3CAE">
              <w:rPr>
                <w:rFonts w:ascii="Verdana" w:eastAsia="Calibri" w:hAnsi="Verdana" w:cs="Arial"/>
                <w:sz w:val="19"/>
                <w:szCs w:val="19"/>
                <w:lang w:val="en-US"/>
              </w:rPr>
              <w:t xml:space="preserve"> 15471*</w:t>
            </w:r>
          </w:p>
          <w:p w14:paraId="26FBF5C6" w14:textId="77777777" w:rsidR="00685782" w:rsidRPr="00CA3CAE" w:rsidRDefault="00685782" w:rsidP="00D41F1D">
            <w:pPr>
              <w:ind w:right="-108"/>
              <w:rPr>
                <w:rFonts w:ascii="Verdana" w:eastAsia="Calibri" w:hAnsi="Verdana" w:cs="Arial"/>
                <w:sz w:val="19"/>
                <w:szCs w:val="19"/>
                <w:lang w:val="en-US"/>
              </w:rPr>
            </w:pPr>
            <w:r w:rsidRPr="00CA3CAE">
              <w:rPr>
                <w:rFonts w:ascii="Verdana" w:eastAsia="Calibri" w:hAnsi="Verdana" w:cs="Arial"/>
                <w:sz w:val="19"/>
                <w:szCs w:val="19"/>
                <w:lang w:val="en-US"/>
              </w:rPr>
              <w:t>Working Procedure 7.1.1-3*</w:t>
            </w:r>
          </w:p>
        </w:tc>
        <w:tc>
          <w:tcPr>
            <w:tcW w:w="2126" w:type="dxa"/>
          </w:tcPr>
          <w:p w14:paraId="46F49A2B" w14:textId="77777777" w:rsidR="00344F26" w:rsidRDefault="00685782" w:rsidP="00685782">
            <w:pPr>
              <w:ind w:right="-104"/>
              <w:rPr>
                <w:rFonts w:ascii="Verdana" w:eastAsia="Calibri" w:hAnsi="Verdana" w:cs="Arial"/>
                <w:sz w:val="19"/>
                <w:szCs w:val="19"/>
                <w:lang w:val="en-US"/>
              </w:rPr>
            </w:pPr>
            <w:r w:rsidRPr="00CA3CAE">
              <w:rPr>
                <w:rFonts w:ascii="Verdana" w:eastAsia="Calibri" w:hAnsi="Verdana" w:cs="Arial"/>
                <w:sz w:val="19"/>
                <w:szCs w:val="19"/>
                <w:lang w:val="en-US"/>
              </w:rPr>
              <w:t xml:space="preserve">Ordinance № 6, </w:t>
            </w:r>
          </w:p>
          <w:p w14:paraId="2B108665" w14:textId="55AF73A6" w:rsidR="00685782" w:rsidRPr="00CA3CAE" w:rsidRDefault="00685782" w:rsidP="00685782">
            <w:pPr>
              <w:ind w:right="-104"/>
              <w:rPr>
                <w:rFonts w:ascii="Verdana" w:eastAsia="Calibri" w:hAnsi="Verdana" w:cs="Arial"/>
                <w:sz w:val="19"/>
                <w:szCs w:val="19"/>
                <w:lang w:val="en-US"/>
              </w:rPr>
            </w:pPr>
            <w:r w:rsidRPr="00CA3CAE">
              <w:rPr>
                <w:rFonts w:ascii="Verdana" w:eastAsia="Calibri" w:hAnsi="Verdana" w:cs="Arial"/>
                <w:sz w:val="19"/>
                <w:szCs w:val="19"/>
                <w:lang w:val="en-US"/>
              </w:rPr>
              <w:t>SG №58/2006 (Annex 2, table 1)*;</w:t>
            </w:r>
          </w:p>
          <w:p w14:paraId="3400A5E3" w14:textId="77777777"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Ordinance № 24,</w:t>
            </w:r>
          </w:p>
          <w:p w14:paraId="17E8BD19" w14:textId="0FE3E5BE"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SG №95/2003*;</w:t>
            </w:r>
          </w:p>
          <w:p w14:paraId="56AB346F" w14:textId="77777777"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Ordinance № 9,</w:t>
            </w:r>
          </w:p>
          <w:p w14:paraId="010763B0" w14:textId="29A9A9CA"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SG №46/1994*;</w:t>
            </w:r>
          </w:p>
          <w:p w14:paraId="138816DB" w14:textId="77777777"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lastRenderedPageBreak/>
              <w:t>Ordinance № 2,</w:t>
            </w:r>
          </w:p>
          <w:p w14:paraId="66E180B6" w14:textId="3CB2DD9C"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SG №15/2007*;</w:t>
            </w:r>
          </w:p>
          <w:p w14:paraId="7413B173" w14:textId="77777777"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Ordinance № 26,</w:t>
            </w:r>
          </w:p>
          <w:p w14:paraId="328B7D84" w14:textId="40995B32"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SG № 103/2008*;</w:t>
            </w:r>
          </w:p>
          <w:p w14:paraId="3BB9DF6B" w14:textId="5240CE68" w:rsidR="00685782" w:rsidRPr="00CA3CAE" w:rsidRDefault="00685782" w:rsidP="00685782">
            <w:pPr>
              <w:rPr>
                <w:rFonts w:ascii="Verdana" w:eastAsia="Calibri" w:hAnsi="Verdana" w:cs="Arial"/>
                <w:sz w:val="19"/>
                <w:szCs w:val="19"/>
                <w:lang w:val="en-US"/>
              </w:rPr>
            </w:pPr>
            <w:r w:rsidRPr="00CA3CAE">
              <w:rPr>
                <w:rFonts w:ascii="Verdana" w:eastAsia="Calibri" w:hAnsi="Verdana" w:cs="Arial"/>
                <w:sz w:val="19"/>
                <w:szCs w:val="19"/>
                <w:lang w:val="en-US"/>
              </w:rPr>
              <w:t>Technical Specification</w:t>
            </w:r>
          </w:p>
        </w:tc>
      </w:tr>
      <w:tr w:rsidR="00066AA9" w:rsidRPr="00CA3CAE" w14:paraId="0E428DDC" w14:textId="77777777" w:rsidTr="00066AA9">
        <w:tc>
          <w:tcPr>
            <w:tcW w:w="567" w:type="dxa"/>
          </w:tcPr>
          <w:p w14:paraId="67BF45EC" w14:textId="77777777" w:rsidR="00D41F1D" w:rsidRPr="00CA3CAE" w:rsidRDefault="00D41F1D" w:rsidP="00D41F1D">
            <w:pPr>
              <w:rPr>
                <w:rFonts w:ascii="Verdana" w:eastAsia="Calibri" w:hAnsi="Verdana" w:cs="Arial"/>
                <w:sz w:val="19"/>
                <w:szCs w:val="19"/>
                <w:lang w:val="en-US"/>
              </w:rPr>
            </w:pPr>
            <w:r w:rsidRPr="00CA3CAE">
              <w:rPr>
                <w:rFonts w:ascii="Verdana" w:eastAsia="Calibri" w:hAnsi="Verdana" w:cs="Arial"/>
                <w:sz w:val="19"/>
                <w:szCs w:val="19"/>
                <w:lang w:val="en-US"/>
              </w:rPr>
              <w:lastRenderedPageBreak/>
              <w:t>1.4</w:t>
            </w:r>
          </w:p>
        </w:tc>
        <w:tc>
          <w:tcPr>
            <w:tcW w:w="1701" w:type="dxa"/>
          </w:tcPr>
          <w:p w14:paraId="2FEA5144" w14:textId="77777777" w:rsidR="00D41F1D" w:rsidRPr="00CA3CAE" w:rsidRDefault="00D41F1D" w:rsidP="00D41F1D">
            <w:pPr>
              <w:rPr>
                <w:rFonts w:ascii="Verdana" w:eastAsia="Calibri" w:hAnsi="Verdana" w:cs="Arial"/>
                <w:sz w:val="19"/>
                <w:szCs w:val="19"/>
                <w:lang w:val="en-US"/>
              </w:rPr>
            </w:pPr>
            <w:r w:rsidRPr="00CA3CAE">
              <w:rPr>
                <w:rFonts w:ascii="Verdana" w:eastAsia="Calibri" w:hAnsi="Verdana" w:cs="Arial"/>
                <w:sz w:val="19"/>
                <w:szCs w:val="19"/>
                <w:lang w:val="en-US"/>
              </w:rPr>
              <w:t>Noise in the environment</w:t>
            </w:r>
          </w:p>
        </w:tc>
        <w:tc>
          <w:tcPr>
            <w:tcW w:w="1418" w:type="dxa"/>
          </w:tcPr>
          <w:p w14:paraId="4B3C7212" w14:textId="3B424CBB" w:rsidR="00D41F1D" w:rsidRPr="00CA3CAE" w:rsidRDefault="00D41F1D" w:rsidP="00D41F1D">
            <w:pPr>
              <w:rPr>
                <w:rFonts w:ascii="Verdana" w:eastAsia="Calibri" w:hAnsi="Verdana" w:cs="Arial"/>
                <w:sz w:val="19"/>
                <w:szCs w:val="19"/>
                <w:lang w:val="en-US"/>
              </w:rPr>
            </w:pPr>
            <w:r w:rsidRPr="00CA3CAE">
              <w:rPr>
                <w:rFonts w:ascii="Verdana" w:eastAsia="Calibri" w:hAnsi="Verdana" w:cs="Arial"/>
                <w:sz w:val="19"/>
                <w:szCs w:val="19"/>
                <w:lang w:val="en-US"/>
              </w:rPr>
              <w:t>Of new and/or Sites/</w:t>
            </w:r>
            <w:r w:rsidR="00235C4C" w:rsidRPr="00CA3CAE">
              <w:rPr>
                <w:rFonts w:ascii="Verdana" w:eastAsia="Calibri" w:hAnsi="Verdana" w:cs="Arial"/>
                <w:sz w:val="19"/>
                <w:szCs w:val="19"/>
              </w:rPr>
              <w:t xml:space="preserve"> </w:t>
            </w:r>
            <w:r w:rsidRPr="00CA3CAE">
              <w:rPr>
                <w:rFonts w:ascii="Verdana" w:eastAsia="Calibri" w:hAnsi="Verdana" w:cs="Arial"/>
                <w:sz w:val="19"/>
                <w:szCs w:val="19"/>
                <w:lang w:val="en-US"/>
              </w:rPr>
              <w:t>Facilities in Operation</w:t>
            </w:r>
          </w:p>
        </w:tc>
        <w:tc>
          <w:tcPr>
            <w:tcW w:w="1984" w:type="dxa"/>
          </w:tcPr>
          <w:p w14:paraId="68F10A9B" w14:textId="0FA24F25" w:rsidR="00D41F1D" w:rsidRPr="00CA3CAE" w:rsidRDefault="00D41F1D" w:rsidP="00344F26">
            <w:pPr>
              <w:rPr>
                <w:rFonts w:ascii="Verdana" w:eastAsia="Calibri" w:hAnsi="Verdana" w:cs="Arial"/>
                <w:sz w:val="19"/>
                <w:szCs w:val="19"/>
                <w:lang w:val="en-US"/>
              </w:rPr>
            </w:pPr>
            <w:r w:rsidRPr="00CA3CAE">
              <w:rPr>
                <w:rFonts w:ascii="Verdana" w:eastAsia="Calibri" w:hAnsi="Verdana" w:cs="Arial"/>
                <w:sz w:val="19"/>
                <w:szCs w:val="19"/>
                <w:lang w:val="en-US"/>
              </w:rPr>
              <w:t>Equivalent Noise Level;</w:t>
            </w:r>
          </w:p>
        </w:tc>
        <w:tc>
          <w:tcPr>
            <w:tcW w:w="2410" w:type="dxa"/>
          </w:tcPr>
          <w:p w14:paraId="0230D5FF" w14:textId="50A0CCB0" w:rsidR="00D41F1D" w:rsidRPr="00CA3CAE" w:rsidRDefault="00CE384A" w:rsidP="00D41F1D">
            <w:pPr>
              <w:rPr>
                <w:rFonts w:ascii="Verdana" w:eastAsia="Calibri" w:hAnsi="Verdana" w:cs="Arial"/>
                <w:sz w:val="19"/>
                <w:szCs w:val="19"/>
                <w:lang w:val="en-US"/>
              </w:rPr>
            </w:pPr>
            <w:r w:rsidRPr="00CA3CAE">
              <w:rPr>
                <w:rFonts w:ascii="Verdana" w:eastAsia="Calibri" w:hAnsi="Verdana" w:cs="Arial"/>
                <w:sz w:val="19"/>
                <w:szCs w:val="19"/>
                <w:lang w:val="en-US"/>
              </w:rPr>
              <w:t>БДС</w:t>
            </w:r>
            <w:r w:rsidR="00D41F1D" w:rsidRPr="00CA3CAE">
              <w:rPr>
                <w:rFonts w:ascii="Verdana" w:eastAsia="Calibri" w:hAnsi="Verdana" w:cs="Arial"/>
                <w:sz w:val="19"/>
                <w:szCs w:val="19"/>
                <w:lang w:val="en-US"/>
              </w:rPr>
              <w:t xml:space="preserve"> 15471*</w:t>
            </w:r>
          </w:p>
          <w:p w14:paraId="3BCD6A3F" w14:textId="77777777" w:rsidR="00D41F1D" w:rsidRPr="00CA3CAE" w:rsidRDefault="00D41F1D" w:rsidP="00D41F1D">
            <w:pPr>
              <w:ind w:right="-108"/>
              <w:rPr>
                <w:rFonts w:ascii="Verdana" w:eastAsia="Calibri" w:hAnsi="Verdana" w:cs="Arial"/>
                <w:sz w:val="19"/>
                <w:szCs w:val="19"/>
                <w:lang w:val="en-US"/>
              </w:rPr>
            </w:pPr>
            <w:r w:rsidRPr="00CA3CAE">
              <w:rPr>
                <w:rFonts w:ascii="Verdana" w:eastAsia="Calibri" w:hAnsi="Verdana" w:cs="Arial"/>
                <w:sz w:val="19"/>
                <w:szCs w:val="19"/>
                <w:lang w:val="en-US"/>
              </w:rPr>
              <w:t>Working Procedure 7.1.1-3*</w:t>
            </w:r>
          </w:p>
        </w:tc>
        <w:tc>
          <w:tcPr>
            <w:tcW w:w="2126" w:type="dxa"/>
          </w:tcPr>
          <w:p w14:paraId="5271B785" w14:textId="10829951" w:rsidR="00D41F1D" w:rsidRPr="00CA3CAE" w:rsidRDefault="00D41F1D" w:rsidP="00D41F1D">
            <w:pPr>
              <w:ind w:right="-104"/>
              <w:rPr>
                <w:rFonts w:ascii="Verdana" w:eastAsia="Calibri" w:hAnsi="Verdana" w:cs="Arial"/>
                <w:sz w:val="19"/>
                <w:szCs w:val="19"/>
                <w:lang w:val="en-US"/>
              </w:rPr>
            </w:pPr>
            <w:r w:rsidRPr="00CA3CAE">
              <w:rPr>
                <w:rFonts w:ascii="Verdana" w:eastAsia="Calibri" w:hAnsi="Verdana" w:cs="Arial"/>
                <w:sz w:val="19"/>
                <w:szCs w:val="19"/>
                <w:lang w:val="en-US"/>
              </w:rPr>
              <w:t>Ordinance № 6, SG №58/2006 (Annex 2, table 2)*;</w:t>
            </w:r>
          </w:p>
          <w:p w14:paraId="6F9A51D7" w14:textId="77777777" w:rsidR="00D41F1D" w:rsidRPr="00CA3CAE" w:rsidRDefault="00D41F1D" w:rsidP="00D41F1D">
            <w:pPr>
              <w:rPr>
                <w:rFonts w:ascii="Verdana" w:eastAsia="Calibri" w:hAnsi="Verdana" w:cs="Arial"/>
                <w:sz w:val="19"/>
                <w:szCs w:val="19"/>
                <w:lang w:val="en-US"/>
              </w:rPr>
            </w:pPr>
            <w:r w:rsidRPr="00CA3CAE">
              <w:rPr>
                <w:rFonts w:ascii="Verdana" w:eastAsia="Calibri" w:hAnsi="Verdana" w:cs="Arial"/>
                <w:sz w:val="19"/>
                <w:szCs w:val="19"/>
                <w:lang w:val="en-US"/>
              </w:rPr>
              <w:t>Technical Specification</w:t>
            </w:r>
          </w:p>
        </w:tc>
      </w:tr>
      <w:tr w:rsidR="009F68C3" w:rsidRPr="00CA3CAE" w14:paraId="515C4EDC" w14:textId="77777777" w:rsidTr="00066AA9">
        <w:trPr>
          <w:trHeight w:val="87"/>
        </w:trPr>
        <w:tc>
          <w:tcPr>
            <w:tcW w:w="567" w:type="dxa"/>
            <w:vMerge w:val="restart"/>
            <w:tcBorders>
              <w:top w:val="single" w:sz="4" w:space="0" w:color="auto"/>
              <w:left w:val="single" w:sz="4" w:space="0" w:color="auto"/>
              <w:right w:val="single" w:sz="4" w:space="0" w:color="auto"/>
            </w:tcBorders>
          </w:tcPr>
          <w:p w14:paraId="736D2ACE" w14:textId="30B2A074"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2.</w:t>
            </w:r>
          </w:p>
        </w:tc>
        <w:tc>
          <w:tcPr>
            <w:tcW w:w="1701" w:type="dxa"/>
            <w:vMerge w:val="restart"/>
            <w:tcBorders>
              <w:top w:val="single" w:sz="4" w:space="0" w:color="auto"/>
              <w:left w:val="single" w:sz="4" w:space="0" w:color="auto"/>
              <w:right w:val="single" w:sz="4" w:space="0" w:color="auto"/>
            </w:tcBorders>
          </w:tcPr>
          <w:p w14:paraId="3E10278F" w14:textId="2234CEA2"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Water Intended For Human Consumption For The Purposes Of Official Control</w:t>
            </w:r>
          </w:p>
        </w:tc>
        <w:tc>
          <w:tcPr>
            <w:tcW w:w="1418" w:type="dxa"/>
            <w:vMerge w:val="restart"/>
            <w:tcBorders>
              <w:top w:val="single" w:sz="4" w:space="0" w:color="auto"/>
              <w:left w:val="single" w:sz="4" w:space="0" w:color="auto"/>
              <w:right w:val="single" w:sz="4" w:space="0" w:color="auto"/>
            </w:tcBorders>
          </w:tcPr>
          <w:p w14:paraId="0CCA6335" w14:textId="2A7193A3"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Of products</w:t>
            </w:r>
          </w:p>
        </w:tc>
        <w:tc>
          <w:tcPr>
            <w:tcW w:w="1984" w:type="dxa"/>
          </w:tcPr>
          <w:p w14:paraId="4B4C9BF4" w14:textId="66A51998"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Active Reaction /pH/</w:t>
            </w:r>
          </w:p>
        </w:tc>
        <w:tc>
          <w:tcPr>
            <w:tcW w:w="2410" w:type="dxa"/>
          </w:tcPr>
          <w:p w14:paraId="5507C637" w14:textId="0EB6C44B"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3424*</w:t>
            </w:r>
          </w:p>
        </w:tc>
        <w:tc>
          <w:tcPr>
            <w:tcW w:w="2126" w:type="dxa"/>
            <w:vMerge w:val="restart"/>
            <w:tcBorders>
              <w:top w:val="single" w:sz="4" w:space="0" w:color="auto"/>
              <w:left w:val="single" w:sz="4" w:space="0" w:color="auto"/>
              <w:right w:val="single" w:sz="4" w:space="0" w:color="auto"/>
            </w:tcBorders>
          </w:tcPr>
          <w:p w14:paraId="264C1F5F" w14:textId="6C2F7F47" w:rsidR="009F68C3" w:rsidRPr="00CA3CAE" w:rsidRDefault="00CE384A" w:rsidP="00235C4C">
            <w:pPr>
              <w:rPr>
                <w:rFonts w:ascii="Verdana" w:eastAsia="Calibri" w:hAnsi="Verdana" w:cs="Arial"/>
                <w:sz w:val="19"/>
                <w:szCs w:val="19"/>
                <w:lang w:val="en-US"/>
              </w:rPr>
            </w:pPr>
            <w:r w:rsidRPr="00CA3CAE">
              <w:rPr>
                <w:rFonts w:ascii="Verdana" w:eastAsia="Calibri" w:hAnsi="Verdana" w:cs="Arial"/>
                <w:sz w:val="19"/>
                <w:szCs w:val="19"/>
                <w:lang w:val="en-US"/>
              </w:rPr>
              <w:t>Ordinance № 9, SG №30/2001</w:t>
            </w:r>
          </w:p>
        </w:tc>
      </w:tr>
      <w:tr w:rsidR="009F68C3" w:rsidRPr="00CA3CAE" w14:paraId="29456DBF" w14:textId="77777777" w:rsidTr="00066AA9">
        <w:trPr>
          <w:trHeight w:val="81"/>
        </w:trPr>
        <w:tc>
          <w:tcPr>
            <w:tcW w:w="567" w:type="dxa"/>
            <w:vMerge/>
            <w:tcBorders>
              <w:left w:val="single" w:sz="4" w:space="0" w:color="auto"/>
              <w:right w:val="single" w:sz="4" w:space="0" w:color="auto"/>
            </w:tcBorders>
          </w:tcPr>
          <w:p w14:paraId="2B665314"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0F8DFD1C"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5533E2A7" w14:textId="77777777" w:rsidR="009F68C3" w:rsidRPr="00CA3CAE" w:rsidRDefault="009F68C3" w:rsidP="009F68C3">
            <w:pPr>
              <w:rPr>
                <w:rFonts w:ascii="Verdana" w:eastAsia="Calibri" w:hAnsi="Verdana" w:cs="Arial"/>
                <w:sz w:val="19"/>
                <w:szCs w:val="19"/>
                <w:lang w:val="en-US"/>
              </w:rPr>
            </w:pPr>
          </w:p>
        </w:tc>
        <w:tc>
          <w:tcPr>
            <w:tcW w:w="1984" w:type="dxa"/>
          </w:tcPr>
          <w:p w14:paraId="428B0572" w14:textId="66D3DC45"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Permanganate Oxidizability</w:t>
            </w:r>
          </w:p>
        </w:tc>
        <w:tc>
          <w:tcPr>
            <w:tcW w:w="2410" w:type="dxa"/>
          </w:tcPr>
          <w:p w14:paraId="6A5CCC04" w14:textId="78D9335D"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3413*</w:t>
            </w:r>
          </w:p>
        </w:tc>
        <w:tc>
          <w:tcPr>
            <w:tcW w:w="2126" w:type="dxa"/>
            <w:vMerge/>
            <w:tcBorders>
              <w:left w:val="single" w:sz="4" w:space="0" w:color="auto"/>
              <w:right w:val="single" w:sz="4" w:space="0" w:color="auto"/>
            </w:tcBorders>
          </w:tcPr>
          <w:p w14:paraId="050B9AFC" w14:textId="77777777" w:rsidR="009F68C3" w:rsidRPr="00CA3CAE" w:rsidRDefault="009F68C3" w:rsidP="009F68C3">
            <w:pPr>
              <w:rPr>
                <w:rFonts w:ascii="Verdana" w:eastAsia="Calibri" w:hAnsi="Verdana" w:cs="Arial"/>
                <w:sz w:val="19"/>
                <w:szCs w:val="19"/>
                <w:lang w:val="en-US"/>
              </w:rPr>
            </w:pPr>
          </w:p>
        </w:tc>
      </w:tr>
      <w:tr w:rsidR="009F68C3" w:rsidRPr="00CA3CAE" w14:paraId="19E6330E" w14:textId="77777777" w:rsidTr="00066AA9">
        <w:trPr>
          <w:trHeight w:val="81"/>
        </w:trPr>
        <w:tc>
          <w:tcPr>
            <w:tcW w:w="567" w:type="dxa"/>
            <w:vMerge/>
            <w:tcBorders>
              <w:left w:val="single" w:sz="4" w:space="0" w:color="auto"/>
              <w:right w:val="single" w:sz="4" w:space="0" w:color="auto"/>
            </w:tcBorders>
          </w:tcPr>
          <w:p w14:paraId="678FF4B4"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18AB7FB3"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064EB57F" w14:textId="77777777" w:rsidR="009F68C3" w:rsidRPr="00CA3CAE" w:rsidRDefault="009F68C3" w:rsidP="009F68C3">
            <w:pPr>
              <w:rPr>
                <w:rFonts w:ascii="Verdana" w:eastAsia="Calibri" w:hAnsi="Verdana" w:cs="Arial"/>
                <w:sz w:val="19"/>
                <w:szCs w:val="19"/>
                <w:lang w:val="en-US"/>
              </w:rPr>
            </w:pPr>
          </w:p>
        </w:tc>
        <w:tc>
          <w:tcPr>
            <w:tcW w:w="1984" w:type="dxa"/>
          </w:tcPr>
          <w:p w14:paraId="149576D9" w14:textId="68B62D2A"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Ammonium Ion</w:t>
            </w:r>
          </w:p>
        </w:tc>
        <w:tc>
          <w:tcPr>
            <w:tcW w:w="2410" w:type="dxa"/>
          </w:tcPr>
          <w:p w14:paraId="44FD0EAA" w14:textId="5BDD5BE8"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08:2016</w:t>
            </w:r>
          </w:p>
        </w:tc>
        <w:tc>
          <w:tcPr>
            <w:tcW w:w="2126" w:type="dxa"/>
            <w:vMerge/>
            <w:tcBorders>
              <w:left w:val="single" w:sz="4" w:space="0" w:color="auto"/>
              <w:right w:val="single" w:sz="4" w:space="0" w:color="auto"/>
            </w:tcBorders>
          </w:tcPr>
          <w:p w14:paraId="3B287390" w14:textId="77777777" w:rsidR="009F68C3" w:rsidRPr="00CA3CAE" w:rsidRDefault="009F68C3" w:rsidP="009F68C3">
            <w:pPr>
              <w:rPr>
                <w:rFonts w:ascii="Verdana" w:eastAsia="Calibri" w:hAnsi="Verdana" w:cs="Arial"/>
                <w:sz w:val="19"/>
                <w:szCs w:val="19"/>
                <w:lang w:val="en-US"/>
              </w:rPr>
            </w:pPr>
          </w:p>
        </w:tc>
      </w:tr>
      <w:tr w:rsidR="009F68C3" w:rsidRPr="00CA3CAE" w14:paraId="0F4912A8" w14:textId="77777777" w:rsidTr="00066AA9">
        <w:trPr>
          <w:trHeight w:val="81"/>
        </w:trPr>
        <w:tc>
          <w:tcPr>
            <w:tcW w:w="567" w:type="dxa"/>
            <w:vMerge/>
            <w:tcBorders>
              <w:left w:val="single" w:sz="4" w:space="0" w:color="auto"/>
              <w:right w:val="single" w:sz="4" w:space="0" w:color="auto"/>
            </w:tcBorders>
          </w:tcPr>
          <w:p w14:paraId="2F416E76"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C377E8E"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77FEF7AE" w14:textId="77777777" w:rsidR="009F68C3" w:rsidRPr="00CA3CAE" w:rsidRDefault="009F68C3" w:rsidP="009F68C3">
            <w:pPr>
              <w:rPr>
                <w:rFonts w:ascii="Verdana" w:eastAsia="Calibri" w:hAnsi="Verdana" w:cs="Arial"/>
                <w:sz w:val="19"/>
                <w:szCs w:val="19"/>
                <w:lang w:val="en-US"/>
              </w:rPr>
            </w:pPr>
          </w:p>
        </w:tc>
        <w:tc>
          <w:tcPr>
            <w:tcW w:w="1984" w:type="dxa"/>
          </w:tcPr>
          <w:p w14:paraId="0B70D636" w14:textId="2FEF85E4"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Nitrites </w:t>
            </w:r>
          </w:p>
        </w:tc>
        <w:tc>
          <w:tcPr>
            <w:tcW w:w="2410" w:type="dxa"/>
          </w:tcPr>
          <w:p w14:paraId="02D67CCF" w14:textId="23C76F43"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09:2016</w:t>
            </w:r>
          </w:p>
        </w:tc>
        <w:tc>
          <w:tcPr>
            <w:tcW w:w="2126" w:type="dxa"/>
            <w:vMerge/>
            <w:tcBorders>
              <w:left w:val="single" w:sz="4" w:space="0" w:color="auto"/>
              <w:right w:val="single" w:sz="4" w:space="0" w:color="auto"/>
            </w:tcBorders>
          </w:tcPr>
          <w:p w14:paraId="797EC499" w14:textId="77777777" w:rsidR="009F68C3" w:rsidRPr="00CA3CAE" w:rsidRDefault="009F68C3" w:rsidP="009F68C3">
            <w:pPr>
              <w:rPr>
                <w:rFonts w:ascii="Verdana" w:eastAsia="Calibri" w:hAnsi="Verdana" w:cs="Arial"/>
                <w:sz w:val="19"/>
                <w:szCs w:val="19"/>
                <w:lang w:val="en-US"/>
              </w:rPr>
            </w:pPr>
          </w:p>
        </w:tc>
      </w:tr>
      <w:tr w:rsidR="009F68C3" w:rsidRPr="00CA3CAE" w14:paraId="20958647" w14:textId="77777777" w:rsidTr="00066AA9">
        <w:trPr>
          <w:trHeight w:val="81"/>
        </w:trPr>
        <w:tc>
          <w:tcPr>
            <w:tcW w:w="567" w:type="dxa"/>
            <w:vMerge/>
            <w:tcBorders>
              <w:left w:val="single" w:sz="4" w:space="0" w:color="auto"/>
              <w:right w:val="single" w:sz="4" w:space="0" w:color="auto"/>
            </w:tcBorders>
          </w:tcPr>
          <w:p w14:paraId="015D5ED3"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60B6312"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2DE4A001" w14:textId="77777777" w:rsidR="009F68C3" w:rsidRPr="00CA3CAE" w:rsidRDefault="009F68C3" w:rsidP="009F68C3">
            <w:pPr>
              <w:rPr>
                <w:rFonts w:ascii="Verdana" w:eastAsia="Calibri" w:hAnsi="Verdana" w:cs="Arial"/>
                <w:sz w:val="19"/>
                <w:szCs w:val="19"/>
                <w:lang w:val="en-US"/>
              </w:rPr>
            </w:pPr>
          </w:p>
        </w:tc>
        <w:tc>
          <w:tcPr>
            <w:tcW w:w="1984" w:type="dxa"/>
          </w:tcPr>
          <w:p w14:paraId="36DB0C1F" w14:textId="12F0494F"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Nitrates </w:t>
            </w:r>
          </w:p>
        </w:tc>
        <w:tc>
          <w:tcPr>
            <w:tcW w:w="2410" w:type="dxa"/>
          </w:tcPr>
          <w:p w14:paraId="0C6CDF3A" w14:textId="083A29C0"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10:2016</w:t>
            </w:r>
          </w:p>
        </w:tc>
        <w:tc>
          <w:tcPr>
            <w:tcW w:w="2126" w:type="dxa"/>
            <w:vMerge/>
            <w:tcBorders>
              <w:left w:val="single" w:sz="4" w:space="0" w:color="auto"/>
              <w:right w:val="single" w:sz="4" w:space="0" w:color="auto"/>
            </w:tcBorders>
          </w:tcPr>
          <w:p w14:paraId="47BC5F01" w14:textId="77777777" w:rsidR="009F68C3" w:rsidRPr="00CA3CAE" w:rsidRDefault="009F68C3" w:rsidP="009F68C3">
            <w:pPr>
              <w:rPr>
                <w:rFonts w:ascii="Verdana" w:eastAsia="Calibri" w:hAnsi="Verdana" w:cs="Arial"/>
                <w:sz w:val="19"/>
                <w:szCs w:val="19"/>
                <w:lang w:val="en-US"/>
              </w:rPr>
            </w:pPr>
          </w:p>
        </w:tc>
      </w:tr>
      <w:tr w:rsidR="009F68C3" w:rsidRPr="00CA3CAE" w14:paraId="1D33AE85" w14:textId="77777777" w:rsidTr="00066AA9">
        <w:trPr>
          <w:trHeight w:val="81"/>
        </w:trPr>
        <w:tc>
          <w:tcPr>
            <w:tcW w:w="567" w:type="dxa"/>
            <w:vMerge/>
            <w:tcBorders>
              <w:left w:val="single" w:sz="4" w:space="0" w:color="auto"/>
              <w:right w:val="single" w:sz="4" w:space="0" w:color="auto"/>
            </w:tcBorders>
          </w:tcPr>
          <w:p w14:paraId="234D0E43"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5E28EA38"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62AE43ED" w14:textId="77777777" w:rsidR="009F68C3" w:rsidRPr="00CA3CAE" w:rsidRDefault="009F68C3" w:rsidP="009F68C3">
            <w:pPr>
              <w:rPr>
                <w:rFonts w:ascii="Verdana" w:eastAsia="Calibri" w:hAnsi="Verdana" w:cs="Arial"/>
                <w:sz w:val="19"/>
                <w:szCs w:val="19"/>
                <w:lang w:val="en-US"/>
              </w:rPr>
            </w:pPr>
          </w:p>
        </w:tc>
        <w:tc>
          <w:tcPr>
            <w:tcW w:w="1984" w:type="dxa"/>
          </w:tcPr>
          <w:p w14:paraId="5270D647" w14:textId="27390822"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Manganese </w:t>
            </w:r>
          </w:p>
        </w:tc>
        <w:tc>
          <w:tcPr>
            <w:tcW w:w="2410" w:type="dxa"/>
          </w:tcPr>
          <w:p w14:paraId="4DD9534F" w14:textId="666F1DA5"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12:2016</w:t>
            </w:r>
          </w:p>
        </w:tc>
        <w:tc>
          <w:tcPr>
            <w:tcW w:w="2126" w:type="dxa"/>
            <w:vMerge/>
            <w:tcBorders>
              <w:left w:val="single" w:sz="4" w:space="0" w:color="auto"/>
              <w:right w:val="single" w:sz="4" w:space="0" w:color="auto"/>
            </w:tcBorders>
          </w:tcPr>
          <w:p w14:paraId="255DDEA9" w14:textId="77777777" w:rsidR="009F68C3" w:rsidRPr="00CA3CAE" w:rsidRDefault="009F68C3" w:rsidP="009F68C3">
            <w:pPr>
              <w:rPr>
                <w:rFonts w:ascii="Verdana" w:eastAsia="Calibri" w:hAnsi="Verdana" w:cs="Arial"/>
                <w:sz w:val="19"/>
                <w:szCs w:val="19"/>
                <w:lang w:val="en-US"/>
              </w:rPr>
            </w:pPr>
          </w:p>
        </w:tc>
      </w:tr>
      <w:tr w:rsidR="009F68C3" w:rsidRPr="00CA3CAE" w14:paraId="39A572E6" w14:textId="77777777" w:rsidTr="00066AA9">
        <w:trPr>
          <w:trHeight w:val="81"/>
        </w:trPr>
        <w:tc>
          <w:tcPr>
            <w:tcW w:w="567" w:type="dxa"/>
            <w:vMerge/>
            <w:tcBorders>
              <w:left w:val="single" w:sz="4" w:space="0" w:color="auto"/>
              <w:right w:val="single" w:sz="4" w:space="0" w:color="auto"/>
            </w:tcBorders>
          </w:tcPr>
          <w:p w14:paraId="62BAF5D6"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3976048F"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7F99B86A" w14:textId="77777777" w:rsidR="009F68C3" w:rsidRPr="00CA3CAE" w:rsidRDefault="009F68C3" w:rsidP="009F68C3">
            <w:pPr>
              <w:rPr>
                <w:rFonts w:ascii="Verdana" w:eastAsia="Calibri" w:hAnsi="Verdana" w:cs="Arial"/>
                <w:sz w:val="19"/>
                <w:szCs w:val="19"/>
                <w:lang w:val="en-US"/>
              </w:rPr>
            </w:pPr>
          </w:p>
        </w:tc>
        <w:tc>
          <w:tcPr>
            <w:tcW w:w="1984" w:type="dxa"/>
          </w:tcPr>
          <w:p w14:paraId="4744ABE0" w14:textId="51F9CF2D"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Residual Free Chlorine </w:t>
            </w:r>
          </w:p>
        </w:tc>
        <w:tc>
          <w:tcPr>
            <w:tcW w:w="2410" w:type="dxa"/>
          </w:tcPr>
          <w:p w14:paraId="30828379" w14:textId="20EE328D"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13:2020</w:t>
            </w:r>
          </w:p>
        </w:tc>
        <w:tc>
          <w:tcPr>
            <w:tcW w:w="2126" w:type="dxa"/>
            <w:vMerge/>
            <w:tcBorders>
              <w:left w:val="single" w:sz="4" w:space="0" w:color="auto"/>
              <w:right w:val="single" w:sz="4" w:space="0" w:color="auto"/>
            </w:tcBorders>
          </w:tcPr>
          <w:p w14:paraId="19FA7D4B" w14:textId="77777777" w:rsidR="009F68C3" w:rsidRPr="00CA3CAE" w:rsidRDefault="009F68C3" w:rsidP="009F68C3">
            <w:pPr>
              <w:rPr>
                <w:rFonts w:ascii="Verdana" w:eastAsia="Calibri" w:hAnsi="Verdana" w:cs="Arial"/>
                <w:sz w:val="19"/>
                <w:szCs w:val="19"/>
                <w:lang w:val="en-US"/>
              </w:rPr>
            </w:pPr>
          </w:p>
        </w:tc>
      </w:tr>
      <w:tr w:rsidR="009F68C3" w:rsidRPr="00CA3CAE" w14:paraId="1D4396BF" w14:textId="77777777" w:rsidTr="00066AA9">
        <w:trPr>
          <w:trHeight w:val="81"/>
        </w:trPr>
        <w:tc>
          <w:tcPr>
            <w:tcW w:w="567" w:type="dxa"/>
            <w:vMerge/>
            <w:tcBorders>
              <w:left w:val="single" w:sz="4" w:space="0" w:color="auto"/>
              <w:right w:val="single" w:sz="4" w:space="0" w:color="auto"/>
            </w:tcBorders>
          </w:tcPr>
          <w:p w14:paraId="1B35B46E"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6578F63"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1824C858" w14:textId="77777777" w:rsidR="009F68C3" w:rsidRPr="00CA3CAE" w:rsidRDefault="009F68C3" w:rsidP="009F68C3">
            <w:pPr>
              <w:rPr>
                <w:rFonts w:ascii="Verdana" w:eastAsia="Calibri" w:hAnsi="Verdana" w:cs="Arial"/>
                <w:sz w:val="19"/>
                <w:szCs w:val="19"/>
                <w:lang w:val="en-US"/>
              </w:rPr>
            </w:pPr>
          </w:p>
        </w:tc>
        <w:tc>
          <w:tcPr>
            <w:tcW w:w="1984" w:type="dxa"/>
          </w:tcPr>
          <w:p w14:paraId="5626A9B7" w14:textId="778DCE7B"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Iron</w:t>
            </w:r>
          </w:p>
        </w:tc>
        <w:tc>
          <w:tcPr>
            <w:tcW w:w="2410" w:type="dxa"/>
          </w:tcPr>
          <w:p w14:paraId="2449B1D7" w14:textId="21DD82CA"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11:2016</w:t>
            </w:r>
          </w:p>
        </w:tc>
        <w:tc>
          <w:tcPr>
            <w:tcW w:w="2126" w:type="dxa"/>
            <w:vMerge/>
            <w:tcBorders>
              <w:left w:val="single" w:sz="4" w:space="0" w:color="auto"/>
              <w:right w:val="single" w:sz="4" w:space="0" w:color="auto"/>
            </w:tcBorders>
          </w:tcPr>
          <w:p w14:paraId="3A384F36" w14:textId="77777777" w:rsidR="009F68C3" w:rsidRPr="00CA3CAE" w:rsidRDefault="009F68C3" w:rsidP="009F68C3">
            <w:pPr>
              <w:rPr>
                <w:rFonts w:ascii="Verdana" w:eastAsia="Calibri" w:hAnsi="Verdana" w:cs="Arial"/>
                <w:sz w:val="19"/>
                <w:szCs w:val="19"/>
                <w:lang w:val="en-US"/>
              </w:rPr>
            </w:pPr>
          </w:p>
        </w:tc>
      </w:tr>
      <w:tr w:rsidR="009F68C3" w:rsidRPr="00CA3CAE" w14:paraId="6F882913" w14:textId="77777777" w:rsidTr="00066AA9">
        <w:trPr>
          <w:trHeight w:val="81"/>
        </w:trPr>
        <w:tc>
          <w:tcPr>
            <w:tcW w:w="567" w:type="dxa"/>
            <w:vMerge/>
            <w:tcBorders>
              <w:left w:val="single" w:sz="4" w:space="0" w:color="auto"/>
              <w:right w:val="single" w:sz="4" w:space="0" w:color="auto"/>
            </w:tcBorders>
          </w:tcPr>
          <w:p w14:paraId="44FAE5D8"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68505BBE"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6DDC84C7" w14:textId="77777777" w:rsidR="009F68C3" w:rsidRPr="00CA3CAE" w:rsidRDefault="009F68C3" w:rsidP="009F68C3">
            <w:pPr>
              <w:rPr>
                <w:rFonts w:ascii="Verdana" w:eastAsia="Calibri" w:hAnsi="Verdana" w:cs="Arial"/>
                <w:sz w:val="19"/>
                <w:szCs w:val="19"/>
                <w:lang w:val="en-US"/>
              </w:rPr>
            </w:pPr>
          </w:p>
        </w:tc>
        <w:tc>
          <w:tcPr>
            <w:tcW w:w="1984" w:type="dxa"/>
          </w:tcPr>
          <w:p w14:paraId="3FDEB0B1" w14:textId="16373C6C"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Calcium</w:t>
            </w:r>
          </w:p>
        </w:tc>
        <w:tc>
          <w:tcPr>
            <w:tcW w:w="2410" w:type="dxa"/>
          </w:tcPr>
          <w:p w14:paraId="5D2D4D71" w14:textId="1C484944"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ISO 6058*</w:t>
            </w:r>
          </w:p>
        </w:tc>
        <w:tc>
          <w:tcPr>
            <w:tcW w:w="2126" w:type="dxa"/>
            <w:vMerge/>
            <w:tcBorders>
              <w:left w:val="single" w:sz="4" w:space="0" w:color="auto"/>
              <w:right w:val="single" w:sz="4" w:space="0" w:color="auto"/>
            </w:tcBorders>
          </w:tcPr>
          <w:p w14:paraId="2E00CB68" w14:textId="77777777" w:rsidR="009F68C3" w:rsidRPr="00CA3CAE" w:rsidRDefault="009F68C3" w:rsidP="009F68C3">
            <w:pPr>
              <w:rPr>
                <w:rFonts w:ascii="Verdana" w:eastAsia="Calibri" w:hAnsi="Verdana" w:cs="Arial"/>
                <w:sz w:val="19"/>
                <w:szCs w:val="19"/>
                <w:lang w:val="en-US"/>
              </w:rPr>
            </w:pPr>
          </w:p>
        </w:tc>
      </w:tr>
      <w:tr w:rsidR="009F68C3" w:rsidRPr="00CA3CAE" w14:paraId="210FB58C" w14:textId="77777777" w:rsidTr="00066AA9">
        <w:trPr>
          <w:trHeight w:val="81"/>
        </w:trPr>
        <w:tc>
          <w:tcPr>
            <w:tcW w:w="567" w:type="dxa"/>
            <w:vMerge/>
            <w:tcBorders>
              <w:left w:val="single" w:sz="4" w:space="0" w:color="auto"/>
              <w:right w:val="single" w:sz="4" w:space="0" w:color="auto"/>
            </w:tcBorders>
          </w:tcPr>
          <w:p w14:paraId="559CA501"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572EECD"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55402DB3" w14:textId="77777777" w:rsidR="009F68C3" w:rsidRPr="00CA3CAE" w:rsidRDefault="009F68C3" w:rsidP="009F68C3">
            <w:pPr>
              <w:rPr>
                <w:rFonts w:ascii="Verdana" w:eastAsia="Calibri" w:hAnsi="Verdana" w:cs="Arial"/>
                <w:sz w:val="19"/>
                <w:szCs w:val="19"/>
                <w:lang w:val="en-US"/>
              </w:rPr>
            </w:pPr>
          </w:p>
        </w:tc>
        <w:tc>
          <w:tcPr>
            <w:tcW w:w="1984" w:type="dxa"/>
          </w:tcPr>
          <w:p w14:paraId="1A26165A" w14:textId="6015B8E6"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Magnesium</w:t>
            </w:r>
          </w:p>
        </w:tc>
        <w:tc>
          <w:tcPr>
            <w:tcW w:w="2410" w:type="dxa"/>
          </w:tcPr>
          <w:p w14:paraId="5936342D" w14:textId="4F8FE96A" w:rsidR="009F68C3" w:rsidRPr="00CA3CAE" w:rsidRDefault="00CE384A" w:rsidP="009F68C3">
            <w:pPr>
              <w:jc w:val="both"/>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ISO 6059*</w:t>
            </w:r>
          </w:p>
          <w:p w14:paraId="42344ADE" w14:textId="5D234D33"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ISO 6058*</w:t>
            </w:r>
          </w:p>
        </w:tc>
        <w:tc>
          <w:tcPr>
            <w:tcW w:w="2126" w:type="dxa"/>
            <w:vMerge/>
            <w:tcBorders>
              <w:left w:val="single" w:sz="4" w:space="0" w:color="auto"/>
              <w:right w:val="single" w:sz="4" w:space="0" w:color="auto"/>
            </w:tcBorders>
          </w:tcPr>
          <w:p w14:paraId="6B290E1F" w14:textId="77777777" w:rsidR="009F68C3" w:rsidRPr="00CA3CAE" w:rsidRDefault="009F68C3" w:rsidP="009F68C3">
            <w:pPr>
              <w:rPr>
                <w:rFonts w:ascii="Verdana" w:eastAsia="Calibri" w:hAnsi="Verdana" w:cs="Arial"/>
                <w:sz w:val="19"/>
                <w:szCs w:val="19"/>
                <w:lang w:val="en-US"/>
              </w:rPr>
            </w:pPr>
          </w:p>
        </w:tc>
      </w:tr>
      <w:tr w:rsidR="009F68C3" w:rsidRPr="00CA3CAE" w14:paraId="18FF98FC" w14:textId="77777777" w:rsidTr="00066AA9">
        <w:trPr>
          <w:trHeight w:val="81"/>
        </w:trPr>
        <w:tc>
          <w:tcPr>
            <w:tcW w:w="567" w:type="dxa"/>
            <w:vMerge/>
            <w:tcBorders>
              <w:left w:val="single" w:sz="4" w:space="0" w:color="auto"/>
              <w:right w:val="single" w:sz="4" w:space="0" w:color="auto"/>
            </w:tcBorders>
          </w:tcPr>
          <w:p w14:paraId="72B4801E"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11A3EAF3"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58791D0E" w14:textId="77777777" w:rsidR="009F68C3" w:rsidRPr="00CA3CAE" w:rsidRDefault="009F68C3" w:rsidP="009F68C3">
            <w:pPr>
              <w:rPr>
                <w:rFonts w:ascii="Verdana" w:eastAsia="Calibri" w:hAnsi="Verdana" w:cs="Arial"/>
                <w:sz w:val="19"/>
                <w:szCs w:val="19"/>
                <w:lang w:val="en-US"/>
              </w:rPr>
            </w:pPr>
          </w:p>
        </w:tc>
        <w:tc>
          <w:tcPr>
            <w:tcW w:w="1984" w:type="dxa"/>
          </w:tcPr>
          <w:p w14:paraId="395C8571" w14:textId="3C633C34"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Total Hardness</w:t>
            </w:r>
          </w:p>
        </w:tc>
        <w:tc>
          <w:tcPr>
            <w:tcW w:w="2410" w:type="dxa"/>
          </w:tcPr>
          <w:p w14:paraId="2D781459" w14:textId="2726531D"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ISO 6059*</w:t>
            </w:r>
          </w:p>
        </w:tc>
        <w:tc>
          <w:tcPr>
            <w:tcW w:w="2126" w:type="dxa"/>
            <w:vMerge/>
            <w:tcBorders>
              <w:left w:val="single" w:sz="4" w:space="0" w:color="auto"/>
              <w:right w:val="single" w:sz="4" w:space="0" w:color="auto"/>
            </w:tcBorders>
          </w:tcPr>
          <w:p w14:paraId="72B15B11" w14:textId="77777777" w:rsidR="009F68C3" w:rsidRPr="00CA3CAE" w:rsidRDefault="009F68C3" w:rsidP="009F68C3">
            <w:pPr>
              <w:rPr>
                <w:rFonts w:ascii="Verdana" w:eastAsia="Calibri" w:hAnsi="Verdana" w:cs="Arial"/>
                <w:sz w:val="19"/>
                <w:szCs w:val="19"/>
                <w:lang w:val="en-US"/>
              </w:rPr>
            </w:pPr>
          </w:p>
        </w:tc>
      </w:tr>
      <w:tr w:rsidR="009F68C3" w:rsidRPr="00CA3CAE" w14:paraId="1A79FE21" w14:textId="77777777" w:rsidTr="00066AA9">
        <w:trPr>
          <w:trHeight w:val="81"/>
        </w:trPr>
        <w:tc>
          <w:tcPr>
            <w:tcW w:w="567" w:type="dxa"/>
            <w:vMerge/>
            <w:tcBorders>
              <w:left w:val="single" w:sz="4" w:space="0" w:color="auto"/>
              <w:right w:val="single" w:sz="4" w:space="0" w:color="auto"/>
            </w:tcBorders>
          </w:tcPr>
          <w:p w14:paraId="209CAE20"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35D0CC68"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263E6FE6" w14:textId="77777777" w:rsidR="009F68C3" w:rsidRPr="00CA3CAE" w:rsidRDefault="009F68C3" w:rsidP="009F68C3">
            <w:pPr>
              <w:rPr>
                <w:rFonts w:ascii="Verdana" w:eastAsia="Calibri" w:hAnsi="Verdana" w:cs="Arial"/>
                <w:sz w:val="19"/>
                <w:szCs w:val="19"/>
                <w:lang w:val="en-US"/>
              </w:rPr>
            </w:pPr>
          </w:p>
        </w:tc>
        <w:tc>
          <w:tcPr>
            <w:tcW w:w="1984" w:type="dxa"/>
          </w:tcPr>
          <w:p w14:paraId="44579449" w14:textId="460958E7"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Chlorides </w:t>
            </w:r>
          </w:p>
        </w:tc>
        <w:tc>
          <w:tcPr>
            <w:tcW w:w="2410" w:type="dxa"/>
          </w:tcPr>
          <w:p w14:paraId="6EE0842A" w14:textId="5099776C"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3414*</w:t>
            </w:r>
          </w:p>
        </w:tc>
        <w:tc>
          <w:tcPr>
            <w:tcW w:w="2126" w:type="dxa"/>
            <w:vMerge/>
            <w:tcBorders>
              <w:left w:val="single" w:sz="4" w:space="0" w:color="auto"/>
              <w:right w:val="single" w:sz="4" w:space="0" w:color="auto"/>
            </w:tcBorders>
          </w:tcPr>
          <w:p w14:paraId="363B42AF" w14:textId="77777777" w:rsidR="009F68C3" w:rsidRPr="00CA3CAE" w:rsidRDefault="009F68C3" w:rsidP="009F68C3">
            <w:pPr>
              <w:rPr>
                <w:rFonts w:ascii="Verdana" w:eastAsia="Calibri" w:hAnsi="Verdana" w:cs="Arial"/>
                <w:sz w:val="19"/>
                <w:szCs w:val="19"/>
                <w:lang w:val="en-US"/>
              </w:rPr>
            </w:pPr>
          </w:p>
        </w:tc>
      </w:tr>
      <w:tr w:rsidR="009F68C3" w:rsidRPr="00CA3CAE" w14:paraId="0E9930CB" w14:textId="77777777" w:rsidTr="00066AA9">
        <w:trPr>
          <w:trHeight w:val="81"/>
        </w:trPr>
        <w:tc>
          <w:tcPr>
            <w:tcW w:w="567" w:type="dxa"/>
            <w:vMerge/>
            <w:tcBorders>
              <w:left w:val="single" w:sz="4" w:space="0" w:color="auto"/>
              <w:right w:val="single" w:sz="4" w:space="0" w:color="auto"/>
            </w:tcBorders>
          </w:tcPr>
          <w:p w14:paraId="55170790"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6F89F567"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1A98654F" w14:textId="77777777" w:rsidR="009F68C3" w:rsidRPr="00CA3CAE" w:rsidRDefault="009F68C3" w:rsidP="009F68C3">
            <w:pPr>
              <w:rPr>
                <w:rFonts w:ascii="Verdana" w:eastAsia="Calibri" w:hAnsi="Verdana" w:cs="Arial"/>
                <w:sz w:val="19"/>
                <w:szCs w:val="19"/>
                <w:lang w:val="en-US"/>
              </w:rPr>
            </w:pPr>
          </w:p>
        </w:tc>
        <w:tc>
          <w:tcPr>
            <w:tcW w:w="1984" w:type="dxa"/>
          </w:tcPr>
          <w:p w14:paraId="637348F6" w14:textId="6FA470BA"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Chrome </w:t>
            </w:r>
          </w:p>
        </w:tc>
        <w:tc>
          <w:tcPr>
            <w:tcW w:w="2410" w:type="dxa"/>
          </w:tcPr>
          <w:p w14:paraId="58C2E739" w14:textId="623A9BFB"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02:2016</w:t>
            </w:r>
          </w:p>
        </w:tc>
        <w:tc>
          <w:tcPr>
            <w:tcW w:w="2126" w:type="dxa"/>
            <w:vMerge/>
            <w:tcBorders>
              <w:left w:val="single" w:sz="4" w:space="0" w:color="auto"/>
              <w:right w:val="single" w:sz="4" w:space="0" w:color="auto"/>
            </w:tcBorders>
          </w:tcPr>
          <w:p w14:paraId="482D5816" w14:textId="77777777" w:rsidR="009F68C3" w:rsidRPr="00CA3CAE" w:rsidRDefault="009F68C3" w:rsidP="009F68C3">
            <w:pPr>
              <w:rPr>
                <w:rFonts w:ascii="Verdana" w:eastAsia="Calibri" w:hAnsi="Verdana" w:cs="Arial"/>
                <w:sz w:val="19"/>
                <w:szCs w:val="19"/>
                <w:lang w:val="en-US"/>
              </w:rPr>
            </w:pPr>
          </w:p>
        </w:tc>
      </w:tr>
      <w:tr w:rsidR="009F68C3" w:rsidRPr="00CA3CAE" w14:paraId="02B2406D" w14:textId="77777777" w:rsidTr="00066AA9">
        <w:trPr>
          <w:trHeight w:val="81"/>
        </w:trPr>
        <w:tc>
          <w:tcPr>
            <w:tcW w:w="567" w:type="dxa"/>
            <w:vMerge/>
            <w:tcBorders>
              <w:left w:val="single" w:sz="4" w:space="0" w:color="auto"/>
              <w:right w:val="single" w:sz="4" w:space="0" w:color="auto"/>
            </w:tcBorders>
          </w:tcPr>
          <w:p w14:paraId="25F18555"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3D94E073"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13737C10" w14:textId="77777777" w:rsidR="009F68C3" w:rsidRPr="00CA3CAE" w:rsidRDefault="009F68C3" w:rsidP="009F68C3">
            <w:pPr>
              <w:rPr>
                <w:rFonts w:ascii="Verdana" w:eastAsia="Calibri" w:hAnsi="Verdana" w:cs="Arial"/>
                <w:sz w:val="19"/>
                <w:szCs w:val="19"/>
                <w:lang w:val="en-US"/>
              </w:rPr>
            </w:pPr>
          </w:p>
        </w:tc>
        <w:tc>
          <w:tcPr>
            <w:tcW w:w="1984" w:type="dxa"/>
          </w:tcPr>
          <w:p w14:paraId="506B34F3" w14:textId="12859578"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Fluorides </w:t>
            </w:r>
          </w:p>
        </w:tc>
        <w:tc>
          <w:tcPr>
            <w:tcW w:w="2410" w:type="dxa"/>
          </w:tcPr>
          <w:p w14:paraId="3BDB1E87" w14:textId="5A79EC20"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01:2016</w:t>
            </w:r>
          </w:p>
        </w:tc>
        <w:tc>
          <w:tcPr>
            <w:tcW w:w="2126" w:type="dxa"/>
            <w:vMerge/>
            <w:tcBorders>
              <w:left w:val="single" w:sz="4" w:space="0" w:color="auto"/>
              <w:right w:val="single" w:sz="4" w:space="0" w:color="auto"/>
            </w:tcBorders>
          </w:tcPr>
          <w:p w14:paraId="602EE91F" w14:textId="77777777" w:rsidR="009F68C3" w:rsidRPr="00CA3CAE" w:rsidRDefault="009F68C3" w:rsidP="009F68C3">
            <w:pPr>
              <w:rPr>
                <w:rFonts w:ascii="Verdana" w:eastAsia="Calibri" w:hAnsi="Verdana" w:cs="Arial"/>
                <w:sz w:val="19"/>
                <w:szCs w:val="19"/>
                <w:lang w:val="en-US"/>
              </w:rPr>
            </w:pPr>
          </w:p>
        </w:tc>
      </w:tr>
      <w:tr w:rsidR="009F68C3" w:rsidRPr="00CA3CAE" w14:paraId="38A80BC2" w14:textId="77777777" w:rsidTr="00066AA9">
        <w:trPr>
          <w:trHeight w:val="81"/>
        </w:trPr>
        <w:tc>
          <w:tcPr>
            <w:tcW w:w="567" w:type="dxa"/>
            <w:vMerge/>
            <w:tcBorders>
              <w:left w:val="single" w:sz="4" w:space="0" w:color="auto"/>
              <w:right w:val="single" w:sz="4" w:space="0" w:color="auto"/>
            </w:tcBorders>
          </w:tcPr>
          <w:p w14:paraId="0B5E5A3C"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3DB871F6"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67F8C3BF" w14:textId="77777777" w:rsidR="009F68C3" w:rsidRPr="00CA3CAE" w:rsidRDefault="009F68C3" w:rsidP="009F68C3">
            <w:pPr>
              <w:rPr>
                <w:rFonts w:ascii="Verdana" w:eastAsia="Calibri" w:hAnsi="Verdana" w:cs="Arial"/>
                <w:sz w:val="19"/>
                <w:szCs w:val="19"/>
                <w:lang w:val="en-US"/>
              </w:rPr>
            </w:pPr>
          </w:p>
        </w:tc>
        <w:tc>
          <w:tcPr>
            <w:tcW w:w="1984" w:type="dxa"/>
          </w:tcPr>
          <w:p w14:paraId="4D7A5BB0" w14:textId="29C3E6D9"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Zink </w:t>
            </w:r>
          </w:p>
        </w:tc>
        <w:tc>
          <w:tcPr>
            <w:tcW w:w="2410" w:type="dxa"/>
          </w:tcPr>
          <w:p w14:paraId="6A1C5EF4" w14:textId="6362CCCB"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07:2016</w:t>
            </w:r>
          </w:p>
        </w:tc>
        <w:tc>
          <w:tcPr>
            <w:tcW w:w="2126" w:type="dxa"/>
            <w:vMerge/>
            <w:tcBorders>
              <w:left w:val="single" w:sz="4" w:space="0" w:color="auto"/>
              <w:right w:val="single" w:sz="4" w:space="0" w:color="auto"/>
            </w:tcBorders>
          </w:tcPr>
          <w:p w14:paraId="5D73A5AF" w14:textId="77777777" w:rsidR="009F68C3" w:rsidRPr="00CA3CAE" w:rsidRDefault="009F68C3" w:rsidP="009F68C3">
            <w:pPr>
              <w:rPr>
                <w:rFonts w:ascii="Verdana" w:eastAsia="Calibri" w:hAnsi="Verdana" w:cs="Arial"/>
                <w:sz w:val="19"/>
                <w:szCs w:val="19"/>
                <w:lang w:val="en-US"/>
              </w:rPr>
            </w:pPr>
          </w:p>
        </w:tc>
      </w:tr>
      <w:tr w:rsidR="009F68C3" w:rsidRPr="00CA3CAE" w14:paraId="4AAE12F8" w14:textId="77777777" w:rsidTr="00066AA9">
        <w:trPr>
          <w:trHeight w:val="81"/>
        </w:trPr>
        <w:tc>
          <w:tcPr>
            <w:tcW w:w="567" w:type="dxa"/>
            <w:vMerge/>
            <w:tcBorders>
              <w:left w:val="single" w:sz="4" w:space="0" w:color="auto"/>
              <w:right w:val="single" w:sz="4" w:space="0" w:color="auto"/>
            </w:tcBorders>
          </w:tcPr>
          <w:p w14:paraId="21D7DB82"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10CCF62"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137CD58B" w14:textId="77777777" w:rsidR="009F68C3" w:rsidRPr="00CA3CAE" w:rsidRDefault="009F68C3" w:rsidP="009F68C3">
            <w:pPr>
              <w:rPr>
                <w:rFonts w:ascii="Verdana" w:eastAsia="Calibri" w:hAnsi="Verdana" w:cs="Arial"/>
                <w:sz w:val="19"/>
                <w:szCs w:val="19"/>
                <w:lang w:val="en-US"/>
              </w:rPr>
            </w:pPr>
          </w:p>
        </w:tc>
        <w:tc>
          <w:tcPr>
            <w:tcW w:w="1984" w:type="dxa"/>
          </w:tcPr>
          <w:p w14:paraId="3719018D" w14:textId="5B7BECE5"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Phosphates </w:t>
            </w:r>
          </w:p>
        </w:tc>
        <w:tc>
          <w:tcPr>
            <w:tcW w:w="2410" w:type="dxa"/>
          </w:tcPr>
          <w:p w14:paraId="555D3FB6" w14:textId="21CD626D"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03:2016</w:t>
            </w:r>
          </w:p>
        </w:tc>
        <w:tc>
          <w:tcPr>
            <w:tcW w:w="2126" w:type="dxa"/>
            <w:vMerge/>
            <w:tcBorders>
              <w:left w:val="single" w:sz="4" w:space="0" w:color="auto"/>
              <w:right w:val="single" w:sz="4" w:space="0" w:color="auto"/>
            </w:tcBorders>
          </w:tcPr>
          <w:p w14:paraId="7561F983" w14:textId="77777777" w:rsidR="009F68C3" w:rsidRPr="00CA3CAE" w:rsidRDefault="009F68C3" w:rsidP="009F68C3">
            <w:pPr>
              <w:rPr>
                <w:rFonts w:ascii="Verdana" w:eastAsia="Calibri" w:hAnsi="Verdana" w:cs="Arial"/>
                <w:sz w:val="19"/>
                <w:szCs w:val="19"/>
                <w:lang w:val="en-US"/>
              </w:rPr>
            </w:pPr>
          </w:p>
        </w:tc>
      </w:tr>
      <w:tr w:rsidR="009F68C3" w:rsidRPr="00CA3CAE" w14:paraId="1933F813" w14:textId="77777777" w:rsidTr="00066AA9">
        <w:trPr>
          <w:trHeight w:val="81"/>
        </w:trPr>
        <w:tc>
          <w:tcPr>
            <w:tcW w:w="567" w:type="dxa"/>
            <w:vMerge/>
            <w:tcBorders>
              <w:left w:val="single" w:sz="4" w:space="0" w:color="auto"/>
              <w:right w:val="single" w:sz="4" w:space="0" w:color="auto"/>
            </w:tcBorders>
          </w:tcPr>
          <w:p w14:paraId="131AA204"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FC638D5"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727F4B39" w14:textId="77777777" w:rsidR="009F68C3" w:rsidRPr="00CA3CAE" w:rsidRDefault="009F68C3" w:rsidP="009F68C3">
            <w:pPr>
              <w:rPr>
                <w:rFonts w:ascii="Verdana" w:eastAsia="Calibri" w:hAnsi="Verdana" w:cs="Arial"/>
                <w:sz w:val="19"/>
                <w:szCs w:val="19"/>
                <w:lang w:val="en-US"/>
              </w:rPr>
            </w:pPr>
          </w:p>
        </w:tc>
        <w:tc>
          <w:tcPr>
            <w:tcW w:w="1984" w:type="dxa"/>
          </w:tcPr>
          <w:p w14:paraId="1875AFB0" w14:textId="3C3BF3C5"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Cyanides </w:t>
            </w:r>
          </w:p>
        </w:tc>
        <w:tc>
          <w:tcPr>
            <w:tcW w:w="2410" w:type="dxa"/>
          </w:tcPr>
          <w:p w14:paraId="75E1AEA7" w14:textId="65329560"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04:2016</w:t>
            </w:r>
          </w:p>
        </w:tc>
        <w:tc>
          <w:tcPr>
            <w:tcW w:w="2126" w:type="dxa"/>
            <w:vMerge/>
            <w:tcBorders>
              <w:left w:val="single" w:sz="4" w:space="0" w:color="auto"/>
              <w:right w:val="single" w:sz="4" w:space="0" w:color="auto"/>
            </w:tcBorders>
          </w:tcPr>
          <w:p w14:paraId="6DF633F4" w14:textId="77777777" w:rsidR="009F68C3" w:rsidRPr="00CA3CAE" w:rsidRDefault="009F68C3" w:rsidP="009F68C3">
            <w:pPr>
              <w:rPr>
                <w:rFonts w:ascii="Verdana" w:eastAsia="Calibri" w:hAnsi="Verdana" w:cs="Arial"/>
                <w:sz w:val="19"/>
                <w:szCs w:val="19"/>
                <w:lang w:val="en-US"/>
              </w:rPr>
            </w:pPr>
          </w:p>
        </w:tc>
      </w:tr>
      <w:tr w:rsidR="009F68C3" w:rsidRPr="00CA3CAE" w14:paraId="3C3E21E6" w14:textId="77777777" w:rsidTr="00066AA9">
        <w:trPr>
          <w:trHeight w:val="81"/>
        </w:trPr>
        <w:tc>
          <w:tcPr>
            <w:tcW w:w="567" w:type="dxa"/>
            <w:vMerge/>
            <w:tcBorders>
              <w:left w:val="single" w:sz="4" w:space="0" w:color="auto"/>
              <w:right w:val="single" w:sz="4" w:space="0" w:color="auto"/>
            </w:tcBorders>
          </w:tcPr>
          <w:p w14:paraId="79C0C20C"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2E13BB2"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45BC06E3" w14:textId="77777777" w:rsidR="009F68C3" w:rsidRPr="00CA3CAE" w:rsidRDefault="009F68C3" w:rsidP="009F68C3">
            <w:pPr>
              <w:rPr>
                <w:rFonts w:ascii="Verdana" w:eastAsia="Calibri" w:hAnsi="Verdana" w:cs="Arial"/>
                <w:sz w:val="19"/>
                <w:szCs w:val="19"/>
                <w:lang w:val="en-US"/>
              </w:rPr>
            </w:pPr>
          </w:p>
        </w:tc>
        <w:tc>
          <w:tcPr>
            <w:tcW w:w="1984" w:type="dxa"/>
          </w:tcPr>
          <w:p w14:paraId="5961099B" w14:textId="63039997"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Copper </w:t>
            </w:r>
          </w:p>
        </w:tc>
        <w:tc>
          <w:tcPr>
            <w:tcW w:w="2410" w:type="dxa"/>
          </w:tcPr>
          <w:p w14:paraId="7ABA62A9" w14:textId="6AE8A71B"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05:2016</w:t>
            </w:r>
          </w:p>
        </w:tc>
        <w:tc>
          <w:tcPr>
            <w:tcW w:w="2126" w:type="dxa"/>
            <w:vMerge/>
            <w:tcBorders>
              <w:left w:val="single" w:sz="4" w:space="0" w:color="auto"/>
              <w:right w:val="single" w:sz="4" w:space="0" w:color="auto"/>
            </w:tcBorders>
          </w:tcPr>
          <w:p w14:paraId="5B67E80D" w14:textId="77777777" w:rsidR="009F68C3" w:rsidRPr="00CA3CAE" w:rsidRDefault="009F68C3" w:rsidP="009F68C3">
            <w:pPr>
              <w:rPr>
                <w:rFonts w:ascii="Verdana" w:eastAsia="Calibri" w:hAnsi="Verdana" w:cs="Arial"/>
                <w:sz w:val="19"/>
                <w:szCs w:val="19"/>
                <w:lang w:val="en-US"/>
              </w:rPr>
            </w:pPr>
          </w:p>
        </w:tc>
      </w:tr>
      <w:tr w:rsidR="009F68C3" w:rsidRPr="00CA3CAE" w14:paraId="7DFE55BE" w14:textId="77777777" w:rsidTr="00066AA9">
        <w:trPr>
          <w:trHeight w:val="81"/>
        </w:trPr>
        <w:tc>
          <w:tcPr>
            <w:tcW w:w="567" w:type="dxa"/>
            <w:vMerge/>
            <w:tcBorders>
              <w:left w:val="single" w:sz="4" w:space="0" w:color="auto"/>
              <w:right w:val="single" w:sz="4" w:space="0" w:color="auto"/>
            </w:tcBorders>
          </w:tcPr>
          <w:p w14:paraId="36A752F7"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4C26A279"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0133E682" w14:textId="77777777" w:rsidR="009F68C3" w:rsidRPr="00CA3CAE" w:rsidRDefault="009F68C3" w:rsidP="009F68C3">
            <w:pPr>
              <w:rPr>
                <w:rFonts w:ascii="Verdana" w:eastAsia="Calibri" w:hAnsi="Verdana" w:cs="Arial"/>
                <w:sz w:val="19"/>
                <w:szCs w:val="19"/>
                <w:lang w:val="en-US"/>
              </w:rPr>
            </w:pPr>
          </w:p>
        </w:tc>
        <w:tc>
          <w:tcPr>
            <w:tcW w:w="1984" w:type="dxa"/>
          </w:tcPr>
          <w:p w14:paraId="3F1EC7F1" w14:textId="1C282B92"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 xml:space="preserve">Sulfates </w:t>
            </w:r>
          </w:p>
        </w:tc>
        <w:tc>
          <w:tcPr>
            <w:tcW w:w="2410" w:type="dxa"/>
          </w:tcPr>
          <w:p w14:paraId="1AE943AB" w14:textId="2E84B815"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ВМК</w:t>
            </w:r>
            <w:r w:rsidR="009F68C3" w:rsidRPr="00CA3CAE">
              <w:rPr>
                <w:rFonts w:ascii="Verdana" w:eastAsia="Calibri" w:hAnsi="Verdana" w:cs="Arial"/>
                <w:sz w:val="19"/>
                <w:szCs w:val="19"/>
                <w:lang w:val="en-US"/>
              </w:rPr>
              <w:t xml:space="preserve"> 06:2016</w:t>
            </w:r>
          </w:p>
        </w:tc>
        <w:tc>
          <w:tcPr>
            <w:tcW w:w="2126" w:type="dxa"/>
            <w:vMerge/>
            <w:tcBorders>
              <w:left w:val="single" w:sz="4" w:space="0" w:color="auto"/>
              <w:right w:val="single" w:sz="4" w:space="0" w:color="auto"/>
            </w:tcBorders>
          </w:tcPr>
          <w:p w14:paraId="01D5B145" w14:textId="77777777" w:rsidR="009F68C3" w:rsidRPr="00CA3CAE" w:rsidRDefault="009F68C3" w:rsidP="009F68C3">
            <w:pPr>
              <w:rPr>
                <w:rFonts w:ascii="Verdana" w:eastAsia="Calibri" w:hAnsi="Verdana" w:cs="Arial"/>
                <w:sz w:val="19"/>
                <w:szCs w:val="19"/>
                <w:lang w:val="en-US"/>
              </w:rPr>
            </w:pPr>
          </w:p>
        </w:tc>
      </w:tr>
      <w:tr w:rsidR="009F68C3" w:rsidRPr="00CA3CAE" w14:paraId="46E189D6" w14:textId="77777777" w:rsidTr="00066AA9">
        <w:trPr>
          <w:trHeight w:val="81"/>
        </w:trPr>
        <w:tc>
          <w:tcPr>
            <w:tcW w:w="567" w:type="dxa"/>
            <w:vMerge/>
            <w:tcBorders>
              <w:left w:val="single" w:sz="4" w:space="0" w:color="auto"/>
              <w:right w:val="single" w:sz="4" w:space="0" w:color="auto"/>
            </w:tcBorders>
          </w:tcPr>
          <w:p w14:paraId="212C4447"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3A4411B7"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60685C9D" w14:textId="77777777" w:rsidR="009F68C3" w:rsidRPr="00CA3CAE" w:rsidRDefault="009F68C3" w:rsidP="009F68C3">
            <w:pPr>
              <w:rPr>
                <w:rFonts w:ascii="Verdana" w:eastAsia="Calibri" w:hAnsi="Verdana" w:cs="Arial"/>
                <w:sz w:val="19"/>
                <w:szCs w:val="19"/>
                <w:lang w:val="en-US"/>
              </w:rPr>
            </w:pPr>
          </w:p>
        </w:tc>
        <w:tc>
          <w:tcPr>
            <w:tcW w:w="1984" w:type="dxa"/>
          </w:tcPr>
          <w:p w14:paraId="1EB5E9A6" w14:textId="4C1C413A"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Coliforms</w:t>
            </w:r>
          </w:p>
        </w:tc>
        <w:tc>
          <w:tcPr>
            <w:tcW w:w="2410" w:type="dxa"/>
          </w:tcPr>
          <w:p w14:paraId="43D14D63" w14:textId="55D57718"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EN ISO 9308-1*</w:t>
            </w:r>
          </w:p>
        </w:tc>
        <w:tc>
          <w:tcPr>
            <w:tcW w:w="2126" w:type="dxa"/>
            <w:vMerge/>
            <w:tcBorders>
              <w:left w:val="single" w:sz="4" w:space="0" w:color="auto"/>
              <w:right w:val="single" w:sz="4" w:space="0" w:color="auto"/>
            </w:tcBorders>
          </w:tcPr>
          <w:p w14:paraId="4F929EC3" w14:textId="77777777" w:rsidR="009F68C3" w:rsidRPr="00CA3CAE" w:rsidRDefault="009F68C3" w:rsidP="009F68C3">
            <w:pPr>
              <w:rPr>
                <w:rFonts w:ascii="Verdana" w:eastAsia="Calibri" w:hAnsi="Verdana" w:cs="Arial"/>
                <w:sz w:val="19"/>
                <w:szCs w:val="19"/>
                <w:lang w:val="en-US"/>
              </w:rPr>
            </w:pPr>
          </w:p>
        </w:tc>
      </w:tr>
      <w:tr w:rsidR="009F68C3" w:rsidRPr="00CA3CAE" w14:paraId="18B27513" w14:textId="77777777" w:rsidTr="00066AA9">
        <w:trPr>
          <w:trHeight w:val="81"/>
        </w:trPr>
        <w:tc>
          <w:tcPr>
            <w:tcW w:w="567" w:type="dxa"/>
            <w:vMerge/>
            <w:tcBorders>
              <w:left w:val="single" w:sz="4" w:space="0" w:color="auto"/>
              <w:right w:val="single" w:sz="4" w:space="0" w:color="auto"/>
            </w:tcBorders>
          </w:tcPr>
          <w:p w14:paraId="5571BF44"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07C37C75"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718A456E" w14:textId="77777777" w:rsidR="009F68C3" w:rsidRPr="00CA3CAE" w:rsidRDefault="009F68C3" w:rsidP="009F68C3">
            <w:pPr>
              <w:rPr>
                <w:rFonts w:ascii="Verdana" w:eastAsia="Calibri" w:hAnsi="Verdana" w:cs="Arial"/>
                <w:sz w:val="19"/>
                <w:szCs w:val="19"/>
                <w:lang w:val="en-US"/>
              </w:rPr>
            </w:pPr>
          </w:p>
        </w:tc>
        <w:tc>
          <w:tcPr>
            <w:tcW w:w="1984" w:type="dxa"/>
          </w:tcPr>
          <w:p w14:paraId="60967E40" w14:textId="72FF28F5" w:rsidR="009F68C3" w:rsidRPr="00CA3CAE" w:rsidRDefault="009F68C3" w:rsidP="009F68C3">
            <w:pPr>
              <w:rPr>
                <w:rFonts w:ascii="Verdana" w:eastAsia="Calibri" w:hAnsi="Verdana" w:cs="Arial"/>
                <w:sz w:val="19"/>
                <w:szCs w:val="19"/>
                <w:lang w:val="en-US"/>
              </w:rPr>
            </w:pPr>
            <w:r w:rsidRPr="00CA3CAE">
              <w:rPr>
                <w:rFonts w:ascii="Verdana" w:eastAsia="Calibri" w:hAnsi="Verdana" w:cs="Arial"/>
                <w:sz w:val="19"/>
                <w:szCs w:val="19"/>
                <w:lang w:val="en-US"/>
              </w:rPr>
              <w:t>Escherichia coli</w:t>
            </w:r>
          </w:p>
        </w:tc>
        <w:tc>
          <w:tcPr>
            <w:tcW w:w="2410" w:type="dxa"/>
          </w:tcPr>
          <w:p w14:paraId="08764FAB" w14:textId="104C102B"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EN ISO 9308-1*</w:t>
            </w:r>
          </w:p>
        </w:tc>
        <w:tc>
          <w:tcPr>
            <w:tcW w:w="2126" w:type="dxa"/>
            <w:vMerge/>
            <w:tcBorders>
              <w:left w:val="single" w:sz="4" w:space="0" w:color="auto"/>
              <w:right w:val="single" w:sz="4" w:space="0" w:color="auto"/>
            </w:tcBorders>
          </w:tcPr>
          <w:p w14:paraId="3DDB149C" w14:textId="77777777" w:rsidR="009F68C3" w:rsidRPr="00CA3CAE" w:rsidRDefault="009F68C3" w:rsidP="009F68C3">
            <w:pPr>
              <w:rPr>
                <w:rFonts w:ascii="Verdana" w:eastAsia="Calibri" w:hAnsi="Verdana" w:cs="Arial"/>
                <w:sz w:val="19"/>
                <w:szCs w:val="19"/>
                <w:lang w:val="en-US"/>
              </w:rPr>
            </w:pPr>
          </w:p>
        </w:tc>
      </w:tr>
      <w:tr w:rsidR="009F68C3" w:rsidRPr="00CA3CAE" w14:paraId="4067DEEB" w14:textId="77777777" w:rsidTr="00066AA9">
        <w:trPr>
          <w:trHeight w:val="81"/>
        </w:trPr>
        <w:tc>
          <w:tcPr>
            <w:tcW w:w="567" w:type="dxa"/>
            <w:vMerge/>
            <w:tcBorders>
              <w:left w:val="single" w:sz="4" w:space="0" w:color="auto"/>
              <w:right w:val="single" w:sz="4" w:space="0" w:color="auto"/>
            </w:tcBorders>
          </w:tcPr>
          <w:p w14:paraId="1142098F"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2D757A82"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0EE9929D" w14:textId="77777777" w:rsidR="009F68C3" w:rsidRPr="00CA3CAE" w:rsidRDefault="009F68C3" w:rsidP="009F68C3">
            <w:pPr>
              <w:rPr>
                <w:rFonts w:ascii="Verdana" w:eastAsia="Calibri" w:hAnsi="Verdana" w:cs="Arial"/>
                <w:sz w:val="19"/>
                <w:szCs w:val="19"/>
                <w:lang w:val="en-US"/>
              </w:rPr>
            </w:pPr>
          </w:p>
        </w:tc>
        <w:tc>
          <w:tcPr>
            <w:tcW w:w="1984" w:type="dxa"/>
          </w:tcPr>
          <w:p w14:paraId="31AA4C28" w14:textId="41D32582" w:rsidR="009F68C3" w:rsidRPr="00CA3CAE" w:rsidRDefault="009F68C3" w:rsidP="0068535E">
            <w:pPr>
              <w:ind w:right="-105"/>
              <w:rPr>
                <w:rFonts w:ascii="Verdana" w:eastAsia="Calibri" w:hAnsi="Verdana" w:cs="Arial"/>
                <w:sz w:val="19"/>
                <w:szCs w:val="19"/>
                <w:lang w:val="en-US"/>
              </w:rPr>
            </w:pPr>
            <w:r w:rsidRPr="00CA3CAE">
              <w:rPr>
                <w:rFonts w:ascii="Verdana" w:eastAsia="MS Mincho" w:hAnsi="Verdana" w:cs="Arial"/>
                <w:sz w:val="19"/>
                <w:szCs w:val="19"/>
                <w:lang w:eastAsia="bg-BG"/>
              </w:rPr>
              <w:t xml:space="preserve">Microbial Count </w:t>
            </w:r>
            <w:r w:rsidRPr="00CA3CAE">
              <w:rPr>
                <w:rFonts w:ascii="Verdana" w:eastAsia="MS Mincho" w:hAnsi="Verdana" w:cs="Arial"/>
                <w:sz w:val="19"/>
                <w:szCs w:val="19"/>
                <w:lang w:val="en-US" w:eastAsia="bg-BG"/>
              </w:rPr>
              <w:t>at</w:t>
            </w:r>
            <w:r w:rsidRPr="00CA3CAE">
              <w:rPr>
                <w:rFonts w:ascii="Verdana" w:eastAsia="MS Mincho" w:hAnsi="Verdana" w:cs="Arial"/>
                <w:sz w:val="19"/>
                <w:szCs w:val="19"/>
                <w:lang w:eastAsia="bg-BG"/>
              </w:rPr>
              <w:t xml:space="preserve"> 22°C </w:t>
            </w:r>
            <w:r w:rsidRPr="00CA3CAE">
              <w:rPr>
                <w:rFonts w:ascii="Verdana" w:eastAsia="MS Mincho" w:hAnsi="Verdana" w:cs="Arial"/>
                <w:sz w:val="19"/>
                <w:szCs w:val="19"/>
                <w:lang w:val="en-US" w:eastAsia="bg-BG"/>
              </w:rPr>
              <w:t>and</w:t>
            </w:r>
            <w:r w:rsidRPr="00CA3CAE">
              <w:rPr>
                <w:rFonts w:ascii="Verdana" w:eastAsia="MS Mincho" w:hAnsi="Verdana" w:cs="Arial"/>
                <w:sz w:val="19"/>
                <w:szCs w:val="19"/>
                <w:lang w:eastAsia="bg-BG"/>
              </w:rPr>
              <w:t xml:space="preserve"> 37°C</w:t>
            </w:r>
          </w:p>
        </w:tc>
        <w:tc>
          <w:tcPr>
            <w:tcW w:w="2410" w:type="dxa"/>
          </w:tcPr>
          <w:p w14:paraId="6D385A11" w14:textId="09B4BBA1"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ISO 6222*</w:t>
            </w:r>
          </w:p>
        </w:tc>
        <w:tc>
          <w:tcPr>
            <w:tcW w:w="2126" w:type="dxa"/>
            <w:vMerge/>
            <w:tcBorders>
              <w:left w:val="single" w:sz="4" w:space="0" w:color="auto"/>
              <w:right w:val="single" w:sz="4" w:space="0" w:color="auto"/>
            </w:tcBorders>
          </w:tcPr>
          <w:p w14:paraId="25E43F94" w14:textId="77777777" w:rsidR="009F68C3" w:rsidRPr="00CA3CAE" w:rsidRDefault="009F68C3" w:rsidP="009F68C3">
            <w:pPr>
              <w:rPr>
                <w:rFonts w:ascii="Verdana" w:eastAsia="Calibri" w:hAnsi="Verdana" w:cs="Arial"/>
                <w:sz w:val="19"/>
                <w:szCs w:val="19"/>
                <w:lang w:val="en-US"/>
              </w:rPr>
            </w:pPr>
          </w:p>
        </w:tc>
      </w:tr>
      <w:tr w:rsidR="009F68C3" w:rsidRPr="00CA3CAE" w14:paraId="20BC08C4" w14:textId="77777777" w:rsidTr="00066AA9">
        <w:trPr>
          <w:trHeight w:val="81"/>
        </w:trPr>
        <w:tc>
          <w:tcPr>
            <w:tcW w:w="567" w:type="dxa"/>
            <w:vMerge/>
            <w:tcBorders>
              <w:left w:val="single" w:sz="4" w:space="0" w:color="auto"/>
              <w:right w:val="single" w:sz="4" w:space="0" w:color="auto"/>
            </w:tcBorders>
          </w:tcPr>
          <w:p w14:paraId="6BDFA227"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7D5CA8A0"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66BE0912" w14:textId="77777777" w:rsidR="009F68C3" w:rsidRPr="00CA3CAE" w:rsidRDefault="009F68C3" w:rsidP="009F68C3">
            <w:pPr>
              <w:rPr>
                <w:rFonts w:ascii="Verdana" w:eastAsia="Calibri" w:hAnsi="Verdana" w:cs="Arial"/>
                <w:sz w:val="19"/>
                <w:szCs w:val="19"/>
                <w:lang w:val="en-US"/>
              </w:rPr>
            </w:pPr>
          </w:p>
        </w:tc>
        <w:tc>
          <w:tcPr>
            <w:tcW w:w="1984" w:type="dxa"/>
          </w:tcPr>
          <w:p w14:paraId="236ED6A0" w14:textId="5C52B248" w:rsidR="009F68C3" w:rsidRPr="00CA3CAE" w:rsidRDefault="009F68C3" w:rsidP="009F68C3">
            <w:pPr>
              <w:rPr>
                <w:rFonts w:ascii="Verdana" w:eastAsia="Calibri" w:hAnsi="Verdana" w:cs="Arial"/>
                <w:sz w:val="19"/>
                <w:szCs w:val="19"/>
                <w:lang w:val="en-US"/>
              </w:rPr>
            </w:pPr>
            <w:r w:rsidRPr="00CA3CAE">
              <w:rPr>
                <w:rFonts w:ascii="Verdana" w:eastAsia="MS Mincho" w:hAnsi="Verdana" w:cs="Arial"/>
                <w:sz w:val="19"/>
                <w:szCs w:val="19"/>
                <w:lang w:eastAsia="bg-BG"/>
              </w:rPr>
              <w:t>Enterococci</w:t>
            </w:r>
          </w:p>
        </w:tc>
        <w:tc>
          <w:tcPr>
            <w:tcW w:w="2410" w:type="dxa"/>
          </w:tcPr>
          <w:p w14:paraId="6E2C7EDB" w14:textId="7AB47119" w:rsidR="009F68C3" w:rsidRPr="00CA3CAE" w:rsidRDefault="00CE384A" w:rsidP="009F68C3">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EN ISO 7899-2*</w:t>
            </w:r>
          </w:p>
        </w:tc>
        <w:tc>
          <w:tcPr>
            <w:tcW w:w="2126" w:type="dxa"/>
            <w:vMerge/>
            <w:tcBorders>
              <w:left w:val="single" w:sz="4" w:space="0" w:color="auto"/>
              <w:right w:val="single" w:sz="4" w:space="0" w:color="auto"/>
            </w:tcBorders>
          </w:tcPr>
          <w:p w14:paraId="3C0B8362" w14:textId="77777777" w:rsidR="009F68C3" w:rsidRPr="00CA3CAE" w:rsidRDefault="009F68C3" w:rsidP="009F68C3">
            <w:pPr>
              <w:rPr>
                <w:rFonts w:ascii="Verdana" w:eastAsia="Calibri" w:hAnsi="Verdana" w:cs="Arial"/>
                <w:sz w:val="19"/>
                <w:szCs w:val="19"/>
                <w:lang w:val="en-US"/>
              </w:rPr>
            </w:pPr>
          </w:p>
        </w:tc>
      </w:tr>
      <w:tr w:rsidR="009F68C3" w:rsidRPr="00CA3CAE" w14:paraId="418841FA" w14:textId="77777777" w:rsidTr="00066AA9">
        <w:trPr>
          <w:trHeight w:val="81"/>
        </w:trPr>
        <w:tc>
          <w:tcPr>
            <w:tcW w:w="567" w:type="dxa"/>
            <w:vMerge/>
            <w:tcBorders>
              <w:left w:val="single" w:sz="4" w:space="0" w:color="auto"/>
              <w:right w:val="single" w:sz="4" w:space="0" w:color="auto"/>
            </w:tcBorders>
          </w:tcPr>
          <w:p w14:paraId="68A90996" w14:textId="77777777" w:rsidR="009F68C3" w:rsidRPr="00CA3CAE" w:rsidRDefault="009F68C3" w:rsidP="009F68C3">
            <w:pPr>
              <w:rPr>
                <w:rFonts w:ascii="Verdana" w:eastAsia="Calibri" w:hAnsi="Verdana" w:cs="Arial"/>
                <w:sz w:val="19"/>
                <w:szCs w:val="19"/>
                <w:lang w:val="en-US"/>
              </w:rPr>
            </w:pPr>
          </w:p>
        </w:tc>
        <w:tc>
          <w:tcPr>
            <w:tcW w:w="1701" w:type="dxa"/>
            <w:vMerge/>
            <w:tcBorders>
              <w:left w:val="single" w:sz="4" w:space="0" w:color="auto"/>
              <w:right w:val="single" w:sz="4" w:space="0" w:color="auto"/>
            </w:tcBorders>
          </w:tcPr>
          <w:p w14:paraId="37E1BD26" w14:textId="77777777" w:rsidR="009F68C3" w:rsidRPr="00CA3CAE" w:rsidRDefault="009F68C3" w:rsidP="009F68C3">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6A2225BB" w14:textId="77777777" w:rsidR="009F68C3" w:rsidRPr="00CA3CAE" w:rsidRDefault="009F68C3" w:rsidP="009F68C3">
            <w:pPr>
              <w:rPr>
                <w:rFonts w:ascii="Verdana" w:eastAsia="Calibri" w:hAnsi="Verdana" w:cs="Arial"/>
                <w:sz w:val="19"/>
                <w:szCs w:val="19"/>
                <w:lang w:val="en-US"/>
              </w:rPr>
            </w:pPr>
          </w:p>
        </w:tc>
        <w:tc>
          <w:tcPr>
            <w:tcW w:w="1984" w:type="dxa"/>
          </w:tcPr>
          <w:p w14:paraId="3B0E695A" w14:textId="6B8E6DFD" w:rsidR="009F68C3" w:rsidRPr="00CA3CAE" w:rsidRDefault="009F68C3" w:rsidP="009F68C3">
            <w:pPr>
              <w:rPr>
                <w:rFonts w:ascii="Verdana" w:eastAsia="Calibri" w:hAnsi="Verdana" w:cs="Arial"/>
                <w:sz w:val="19"/>
                <w:szCs w:val="19"/>
                <w:lang w:val="en-US"/>
              </w:rPr>
            </w:pPr>
            <w:r w:rsidRPr="00CA3CAE">
              <w:rPr>
                <w:rFonts w:ascii="Verdana" w:eastAsia="MS Mincho" w:hAnsi="Verdana" w:cs="Arial"/>
                <w:sz w:val="19"/>
                <w:szCs w:val="19"/>
                <w:lang w:eastAsia="bg-BG"/>
              </w:rPr>
              <w:t>Clostridium Perfringens</w:t>
            </w:r>
          </w:p>
        </w:tc>
        <w:tc>
          <w:tcPr>
            <w:tcW w:w="2410" w:type="dxa"/>
          </w:tcPr>
          <w:p w14:paraId="12679C2C" w14:textId="6E96E070" w:rsidR="009F68C3" w:rsidRPr="00CA3CAE" w:rsidRDefault="00CE384A" w:rsidP="00344F26">
            <w:pPr>
              <w:rPr>
                <w:rFonts w:ascii="Verdana" w:eastAsia="Calibri" w:hAnsi="Verdana" w:cs="Arial"/>
                <w:sz w:val="19"/>
                <w:szCs w:val="19"/>
                <w:lang w:val="en-US"/>
              </w:rPr>
            </w:pPr>
            <w:r w:rsidRPr="00CA3CAE">
              <w:rPr>
                <w:rFonts w:ascii="Verdana" w:eastAsia="Calibri" w:hAnsi="Verdana" w:cs="Arial"/>
                <w:sz w:val="19"/>
                <w:szCs w:val="19"/>
                <w:lang w:val="en-US"/>
              </w:rPr>
              <w:t>БДС</w:t>
            </w:r>
            <w:r w:rsidR="009F68C3" w:rsidRPr="00CA3CAE">
              <w:rPr>
                <w:rFonts w:ascii="Verdana" w:eastAsia="Calibri" w:hAnsi="Verdana" w:cs="Arial"/>
                <w:sz w:val="19"/>
                <w:szCs w:val="19"/>
                <w:lang w:val="en-US"/>
              </w:rPr>
              <w:t xml:space="preserve"> EN ISO 14189*</w:t>
            </w:r>
          </w:p>
          <w:p w14:paraId="22D106AA" w14:textId="77777777" w:rsidR="009F68C3" w:rsidRPr="00CA3CAE" w:rsidRDefault="009F68C3" w:rsidP="00344F26">
            <w:pPr>
              <w:rPr>
                <w:rFonts w:ascii="Verdana" w:eastAsia="Calibri" w:hAnsi="Verdana" w:cs="Arial"/>
                <w:sz w:val="19"/>
                <w:szCs w:val="19"/>
                <w:lang w:val="en-US"/>
              </w:rPr>
            </w:pPr>
            <w:r w:rsidRPr="00CA3CAE">
              <w:rPr>
                <w:rFonts w:ascii="Verdana" w:eastAsia="Calibri" w:hAnsi="Verdana" w:cs="Arial"/>
                <w:sz w:val="19"/>
                <w:szCs w:val="19"/>
                <w:lang w:val="en-US"/>
              </w:rPr>
              <w:t>Working Procedure 7.1.1-6</w:t>
            </w:r>
          </w:p>
          <w:p w14:paraId="32EC632F" w14:textId="47F963ED" w:rsidR="009F68C3" w:rsidRPr="00CA3CAE" w:rsidRDefault="009F68C3" w:rsidP="00344F26">
            <w:pPr>
              <w:rPr>
                <w:rFonts w:ascii="Verdana" w:eastAsia="Calibri" w:hAnsi="Verdana" w:cs="Arial"/>
                <w:sz w:val="19"/>
                <w:szCs w:val="19"/>
                <w:lang w:val="en-US"/>
              </w:rPr>
            </w:pPr>
            <w:r w:rsidRPr="00CA3CAE">
              <w:rPr>
                <w:rFonts w:ascii="Verdana" w:eastAsia="Calibri" w:hAnsi="Verdana" w:cs="Arial"/>
                <w:sz w:val="19"/>
                <w:szCs w:val="19"/>
                <w:lang w:val="en-US"/>
              </w:rPr>
              <w:t>Working Procedure 7.1.1-8</w:t>
            </w:r>
          </w:p>
        </w:tc>
        <w:tc>
          <w:tcPr>
            <w:tcW w:w="2126" w:type="dxa"/>
            <w:vMerge/>
            <w:tcBorders>
              <w:left w:val="single" w:sz="4" w:space="0" w:color="auto"/>
              <w:right w:val="single" w:sz="4" w:space="0" w:color="auto"/>
            </w:tcBorders>
          </w:tcPr>
          <w:p w14:paraId="31A5D279" w14:textId="77777777" w:rsidR="009F68C3" w:rsidRPr="00CA3CAE" w:rsidRDefault="009F68C3" w:rsidP="009F68C3">
            <w:pPr>
              <w:rPr>
                <w:rFonts w:ascii="Verdana" w:eastAsia="Calibri" w:hAnsi="Verdana" w:cs="Arial"/>
                <w:sz w:val="19"/>
                <w:szCs w:val="19"/>
                <w:lang w:val="en-US"/>
              </w:rPr>
            </w:pPr>
          </w:p>
        </w:tc>
      </w:tr>
      <w:tr w:rsidR="00237020" w:rsidRPr="00CA3CAE" w14:paraId="4BEE969C" w14:textId="77777777" w:rsidTr="00066AA9">
        <w:trPr>
          <w:trHeight w:val="40"/>
        </w:trPr>
        <w:tc>
          <w:tcPr>
            <w:tcW w:w="567" w:type="dxa"/>
            <w:vMerge w:val="restart"/>
            <w:tcBorders>
              <w:left w:val="single" w:sz="4" w:space="0" w:color="auto"/>
              <w:right w:val="single" w:sz="4" w:space="0" w:color="auto"/>
            </w:tcBorders>
          </w:tcPr>
          <w:p w14:paraId="389E3648" w14:textId="5E11383C" w:rsidR="00237020" w:rsidRPr="00CA3CAE" w:rsidRDefault="00237020" w:rsidP="00237020">
            <w:pPr>
              <w:rPr>
                <w:rFonts w:ascii="Verdana" w:eastAsia="Calibri" w:hAnsi="Verdana" w:cs="Arial"/>
                <w:sz w:val="19"/>
                <w:szCs w:val="19"/>
              </w:rPr>
            </w:pPr>
            <w:r w:rsidRPr="00CA3CAE">
              <w:rPr>
                <w:rFonts w:ascii="Verdana" w:eastAsia="Calibri" w:hAnsi="Verdana" w:cs="Arial"/>
                <w:sz w:val="19"/>
                <w:szCs w:val="19"/>
              </w:rPr>
              <w:t>3.</w:t>
            </w:r>
          </w:p>
        </w:tc>
        <w:tc>
          <w:tcPr>
            <w:tcW w:w="1701" w:type="dxa"/>
            <w:vMerge w:val="restart"/>
            <w:tcBorders>
              <w:left w:val="single" w:sz="4" w:space="0" w:color="auto"/>
              <w:right w:val="single" w:sz="4" w:space="0" w:color="auto"/>
            </w:tcBorders>
          </w:tcPr>
          <w:p w14:paraId="2895315D" w14:textId="27E372A8" w:rsidR="00237020" w:rsidRPr="00CA3CAE" w:rsidRDefault="00237020" w:rsidP="00237020">
            <w:pPr>
              <w:rPr>
                <w:rFonts w:ascii="Verdana" w:eastAsia="Calibri" w:hAnsi="Verdana" w:cs="Arial"/>
                <w:sz w:val="19"/>
                <w:szCs w:val="19"/>
                <w:lang w:val="en-US"/>
              </w:rPr>
            </w:pPr>
            <w:r w:rsidRPr="00CA3CAE">
              <w:rPr>
                <w:rFonts w:ascii="Verdana" w:eastAsia="Calibri" w:hAnsi="Verdana" w:cs="Arial"/>
                <w:sz w:val="19"/>
                <w:szCs w:val="19"/>
                <w:lang w:val="en-US"/>
              </w:rPr>
              <w:t>Swimming Pool Water</w:t>
            </w:r>
          </w:p>
        </w:tc>
        <w:tc>
          <w:tcPr>
            <w:tcW w:w="1418" w:type="dxa"/>
            <w:vMerge w:val="restart"/>
            <w:tcBorders>
              <w:left w:val="single" w:sz="4" w:space="0" w:color="auto"/>
              <w:right w:val="single" w:sz="4" w:space="0" w:color="auto"/>
            </w:tcBorders>
          </w:tcPr>
          <w:p w14:paraId="7E938204" w14:textId="1AFA8DD5" w:rsidR="00237020" w:rsidRPr="00CA3CAE" w:rsidRDefault="00237020" w:rsidP="00237020">
            <w:pPr>
              <w:rPr>
                <w:rFonts w:ascii="Verdana" w:eastAsia="Calibri" w:hAnsi="Verdana" w:cs="Arial"/>
                <w:sz w:val="19"/>
                <w:szCs w:val="19"/>
                <w:lang w:val="en-US"/>
              </w:rPr>
            </w:pPr>
            <w:r w:rsidRPr="00CA3CAE">
              <w:rPr>
                <w:rFonts w:ascii="Verdana" w:eastAsia="Calibri" w:hAnsi="Verdana" w:cs="Arial"/>
                <w:sz w:val="19"/>
                <w:szCs w:val="19"/>
                <w:lang w:val="en-US"/>
              </w:rPr>
              <w:t>Of products</w:t>
            </w:r>
          </w:p>
        </w:tc>
        <w:tc>
          <w:tcPr>
            <w:tcW w:w="1984" w:type="dxa"/>
          </w:tcPr>
          <w:p w14:paraId="66E46789" w14:textId="77777777"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Active Reaction</w:t>
            </w:r>
          </w:p>
          <w:p w14:paraId="7BEFCD5C" w14:textId="6364D419"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/pH/</w:t>
            </w:r>
          </w:p>
        </w:tc>
        <w:tc>
          <w:tcPr>
            <w:tcW w:w="2410" w:type="dxa"/>
          </w:tcPr>
          <w:p w14:paraId="39A630A4" w14:textId="452244A8"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БДС 3424*</w:t>
            </w:r>
          </w:p>
        </w:tc>
        <w:tc>
          <w:tcPr>
            <w:tcW w:w="2126" w:type="dxa"/>
            <w:vMerge w:val="restart"/>
            <w:tcBorders>
              <w:left w:val="single" w:sz="4" w:space="0" w:color="auto"/>
              <w:right w:val="single" w:sz="4" w:space="0" w:color="auto"/>
            </w:tcBorders>
          </w:tcPr>
          <w:p w14:paraId="37A4E4E9" w14:textId="3A05E8E3" w:rsidR="00237020" w:rsidRPr="00CA3CAE" w:rsidRDefault="00237020" w:rsidP="00237020">
            <w:pPr>
              <w:rPr>
                <w:rFonts w:ascii="Verdana" w:eastAsia="Calibri" w:hAnsi="Verdana" w:cs="Arial"/>
                <w:sz w:val="19"/>
                <w:szCs w:val="19"/>
                <w:lang w:val="en-US"/>
              </w:rPr>
            </w:pPr>
            <w:r w:rsidRPr="00CA3CAE">
              <w:rPr>
                <w:rFonts w:ascii="Verdana" w:eastAsia="Calibri" w:hAnsi="Verdana" w:cs="Arial"/>
                <w:sz w:val="19"/>
                <w:szCs w:val="19"/>
                <w:lang w:val="en-US"/>
              </w:rPr>
              <w:t xml:space="preserve">Instruction № 34, Art. 18, Para. 2, 3 and 4 SG 82/75*  </w:t>
            </w:r>
          </w:p>
        </w:tc>
      </w:tr>
      <w:tr w:rsidR="00237020" w:rsidRPr="00CA3CAE" w14:paraId="6D918F25" w14:textId="77777777" w:rsidTr="00066AA9">
        <w:trPr>
          <w:trHeight w:val="40"/>
        </w:trPr>
        <w:tc>
          <w:tcPr>
            <w:tcW w:w="567" w:type="dxa"/>
            <w:vMerge/>
            <w:tcBorders>
              <w:left w:val="single" w:sz="4" w:space="0" w:color="auto"/>
              <w:right w:val="single" w:sz="4" w:space="0" w:color="auto"/>
            </w:tcBorders>
          </w:tcPr>
          <w:p w14:paraId="10BC3054"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1E96D006"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1AB730ED" w14:textId="77777777" w:rsidR="00237020" w:rsidRPr="00CA3CAE" w:rsidRDefault="00237020" w:rsidP="00237020">
            <w:pPr>
              <w:rPr>
                <w:rFonts w:ascii="Verdana" w:eastAsia="Calibri" w:hAnsi="Verdana" w:cs="Arial"/>
                <w:sz w:val="19"/>
                <w:szCs w:val="19"/>
                <w:lang w:val="en-US"/>
              </w:rPr>
            </w:pPr>
          </w:p>
        </w:tc>
        <w:tc>
          <w:tcPr>
            <w:tcW w:w="1984" w:type="dxa"/>
          </w:tcPr>
          <w:p w14:paraId="00DCB72A" w14:textId="2E29C16A"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 xml:space="preserve">Oxidisability </w:t>
            </w:r>
          </w:p>
        </w:tc>
        <w:tc>
          <w:tcPr>
            <w:tcW w:w="2410" w:type="dxa"/>
          </w:tcPr>
          <w:p w14:paraId="2E6B692D" w14:textId="67306899"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БДС 3413*</w:t>
            </w:r>
          </w:p>
        </w:tc>
        <w:tc>
          <w:tcPr>
            <w:tcW w:w="2126" w:type="dxa"/>
            <w:vMerge/>
            <w:tcBorders>
              <w:left w:val="single" w:sz="4" w:space="0" w:color="auto"/>
              <w:right w:val="single" w:sz="4" w:space="0" w:color="auto"/>
            </w:tcBorders>
          </w:tcPr>
          <w:p w14:paraId="69AEAF8C" w14:textId="77777777" w:rsidR="00237020" w:rsidRPr="00CA3CAE" w:rsidRDefault="00237020" w:rsidP="00237020">
            <w:pPr>
              <w:rPr>
                <w:rFonts w:ascii="Verdana" w:eastAsia="Calibri" w:hAnsi="Verdana" w:cs="Arial"/>
                <w:sz w:val="19"/>
                <w:szCs w:val="19"/>
                <w:lang w:val="en-US"/>
              </w:rPr>
            </w:pPr>
          </w:p>
        </w:tc>
      </w:tr>
      <w:tr w:rsidR="00237020" w:rsidRPr="00CA3CAE" w14:paraId="2D5D35EA" w14:textId="77777777" w:rsidTr="00066AA9">
        <w:trPr>
          <w:trHeight w:val="40"/>
        </w:trPr>
        <w:tc>
          <w:tcPr>
            <w:tcW w:w="567" w:type="dxa"/>
            <w:vMerge/>
            <w:tcBorders>
              <w:left w:val="single" w:sz="4" w:space="0" w:color="auto"/>
              <w:right w:val="single" w:sz="4" w:space="0" w:color="auto"/>
            </w:tcBorders>
          </w:tcPr>
          <w:p w14:paraId="042D7B93"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5FEA7710"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40E697A6" w14:textId="77777777" w:rsidR="00237020" w:rsidRPr="00CA3CAE" w:rsidRDefault="00237020" w:rsidP="00237020">
            <w:pPr>
              <w:rPr>
                <w:rFonts w:ascii="Verdana" w:eastAsia="Calibri" w:hAnsi="Verdana" w:cs="Arial"/>
                <w:sz w:val="19"/>
                <w:szCs w:val="19"/>
                <w:lang w:val="en-US"/>
              </w:rPr>
            </w:pPr>
          </w:p>
        </w:tc>
        <w:tc>
          <w:tcPr>
            <w:tcW w:w="1984" w:type="dxa"/>
          </w:tcPr>
          <w:p w14:paraId="6954984A" w14:textId="12EDBC6D"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Ammonium Ion</w:t>
            </w:r>
          </w:p>
        </w:tc>
        <w:tc>
          <w:tcPr>
            <w:tcW w:w="2410" w:type="dxa"/>
          </w:tcPr>
          <w:p w14:paraId="6D6338AE" w14:textId="221FCF82"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ВМК 08:2016</w:t>
            </w:r>
          </w:p>
        </w:tc>
        <w:tc>
          <w:tcPr>
            <w:tcW w:w="2126" w:type="dxa"/>
            <w:vMerge/>
            <w:tcBorders>
              <w:left w:val="single" w:sz="4" w:space="0" w:color="auto"/>
              <w:right w:val="single" w:sz="4" w:space="0" w:color="auto"/>
            </w:tcBorders>
          </w:tcPr>
          <w:p w14:paraId="12825756" w14:textId="77777777" w:rsidR="00237020" w:rsidRPr="00CA3CAE" w:rsidRDefault="00237020" w:rsidP="00237020">
            <w:pPr>
              <w:rPr>
                <w:rFonts w:ascii="Verdana" w:eastAsia="Calibri" w:hAnsi="Verdana" w:cs="Arial"/>
                <w:sz w:val="19"/>
                <w:szCs w:val="19"/>
                <w:lang w:val="en-US"/>
              </w:rPr>
            </w:pPr>
          </w:p>
        </w:tc>
      </w:tr>
      <w:tr w:rsidR="00237020" w:rsidRPr="00CA3CAE" w14:paraId="1AFE9470" w14:textId="77777777" w:rsidTr="00066AA9">
        <w:trPr>
          <w:trHeight w:val="40"/>
        </w:trPr>
        <w:tc>
          <w:tcPr>
            <w:tcW w:w="567" w:type="dxa"/>
            <w:vMerge/>
            <w:tcBorders>
              <w:left w:val="single" w:sz="4" w:space="0" w:color="auto"/>
              <w:right w:val="single" w:sz="4" w:space="0" w:color="auto"/>
            </w:tcBorders>
          </w:tcPr>
          <w:p w14:paraId="6BEA2A45"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11649839"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5B307F9F" w14:textId="77777777" w:rsidR="00237020" w:rsidRPr="00CA3CAE" w:rsidRDefault="00237020" w:rsidP="00237020">
            <w:pPr>
              <w:rPr>
                <w:rFonts w:ascii="Verdana" w:eastAsia="Calibri" w:hAnsi="Verdana" w:cs="Arial"/>
                <w:sz w:val="19"/>
                <w:szCs w:val="19"/>
                <w:lang w:val="en-US"/>
              </w:rPr>
            </w:pPr>
          </w:p>
        </w:tc>
        <w:tc>
          <w:tcPr>
            <w:tcW w:w="1984" w:type="dxa"/>
          </w:tcPr>
          <w:p w14:paraId="6E9CEA73" w14:textId="45626EEC"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Nitrites</w:t>
            </w:r>
          </w:p>
        </w:tc>
        <w:tc>
          <w:tcPr>
            <w:tcW w:w="2410" w:type="dxa"/>
          </w:tcPr>
          <w:p w14:paraId="14DB2901" w14:textId="2866E327"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ВМК 09:2016</w:t>
            </w:r>
          </w:p>
        </w:tc>
        <w:tc>
          <w:tcPr>
            <w:tcW w:w="2126" w:type="dxa"/>
            <w:vMerge/>
            <w:tcBorders>
              <w:left w:val="single" w:sz="4" w:space="0" w:color="auto"/>
              <w:right w:val="single" w:sz="4" w:space="0" w:color="auto"/>
            </w:tcBorders>
          </w:tcPr>
          <w:p w14:paraId="36C0BC24" w14:textId="77777777" w:rsidR="00237020" w:rsidRPr="00CA3CAE" w:rsidRDefault="00237020" w:rsidP="00237020">
            <w:pPr>
              <w:rPr>
                <w:rFonts w:ascii="Verdana" w:eastAsia="Calibri" w:hAnsi="Verdana" w:cs="Arial"/>
                <w:sz w:val="19"/>
                <w:szCs w:val="19"/>
                <w:lang w:val="en-US"/>
              </w:rPr>
            </w:pPr>
          </w:p>
        </w:tc>
      </w:tr>
      <w:tr w:rsidR="00237020" w:rsidRPr="00CA3CAE" w14:paraId="72F6E0EA" w14:textId="77777777" w:rsidTr="00066AA9">
        <w:trPr>
          <w:trHeight w:val="40"/>
        </w:trPr>
        <w:tc>
          <w:tcPr>
            <w:tcW w:w="567" w:type="dxa"/>
            <w:vMerge/>
            <w:tcBorders>
              <w:left w:val="single" w:sz="4" w:space="0" w:color="auto"/>
              <w:right w:val="single" w:sz="4" w:space="0" w:color="auto"/>
            </w:tcBorders>
          </w:tcPr>
          <w:p w14:paraId="33913A9F"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6582A67F"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603A53F1" w14:textId="77777777" w:rsidR="00237020" w:rsidRPr="00CA3CAE" w:rsidRDefault="00237020" w:rsidP="00237020">
            <w:pPr>
              <w:rPr>
                <w:rFonts w:ascii="Verdana" w:eastAsia="Calibri" w:hAnsi="Verdana" w:cs="Arial"/>
                <w:sz w:val="19"/>
                <w:szCs w:val="19"/>
                <w:lang w:val="en-US"/>
              </w:rPr>
            </w:pPr>
          </w:p>
        </w:tc>
        <w:tc>
          <w:tcPr>
            <w:tcW w:w="1984" w:type="dxa"/>
          </w:tcPr>
          <w:p w14:paraId="38B31D6B" w14:textId="6C463EF4"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 xml:space="preserve">Iron </w:t>
            </w:r>
          </w:p>
        </w:tc>
        <w:tc>
          <w:tcPr>
            <w:tcW w:w="2410" w:type="dxa"/>
          </w:tcPr>
          <w:p w14:paraId="4A7C55AE" w14:textId="0F1991F5"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ВМК 11:2016</w:t>
            </w:r>
          </w:p>
        </w:tc>
        <w:tc>
          <w:tcPr>
            <w:tcW w:w="2126" w:type="dxa"/>
            <w:vMerge/>
            <w:tcBorders>
              <w:left w:val="single" w:sz="4" w:space="0" w:color="auto"/>
              <w:right w:val="single" w:sz="4" w:space="0" w:color="auto"/>
            </w:tcBorders>
          </w:tcPr>
          <w:p w14:paraId="1EEFDCD0" w14:textId="77777777" w:rsidR="00237020" w:rsidRPr="00CA3CAE" w:rsidRDefault="00237020" w:rsidP="00237020">
            <w:pPr>
              <w:rPr>
                <w:rFonts w:ascii="Verdana" w:eastAsia="Calibri" w:hAnsi="Verdana" w:cs="Arial"/>
                <w:sz w:val="19"/>
                <w:szCs w:val="19"/>
                <w:lang w:val="en-US"/>
              </w:rPr>
            </w:pPr>
          </w:p>
        </w:tc>
      </w:tr>
      <w:tr w:rsidR="00237020" w:rsidRPr="00CA3CAE" w14:paraId="2CCB187A" w14:textId="77777777" w:rsidTr="00066AA9">
        <w:trPr>
          <w:trHeight w:val="40"/>
        </w:trPr>
        <w:tc>
          <w:tcPr>
            <w:tcW w:w="567" w:type="dxa"/>
            <w:vMerge/>
            <w:tcBorders>
              <w:left w:val="single" w:sz="4" w:space="0" w:color="auto"/>
              <w:right w:val="single" w:sz="4" w:space="0" w:color="auto"/>
            </w:tcBorders>
          </w:tcPr>
          <w:p w14:paraId="041F6A8C"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444721F3"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77EE3DBE" w14:textId="77777777" w:rsidR="00237020" w:rsidRPr="00CA3CAE" w:rsidRDefault="00237020" w:rsidP="00237020">
            <w:pPr>
              <w:rPr>
                <w:rFonts w:ascii="Verdana" w:eastAsia="Calibri" w:hAnsi="Verdana" w:cs="Arial"/>
                <w:sz w:val="19"/>
                <w:szCs w:val="19"/>
                <w:lang w:val="en-US"/>
              </w:rPr>
            </w:pPr>
          </w:p>
        </w:tc>
        <w:tc>
          <w:tcPr>
            <w:tcW w:w="1984" w:type="dxa"/>
          </w:tcPr>
          <w:p w14:paraId="09C39365" w14:textId="5DEA1412"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 xml:space="preserve">Manganese </w:t>
            </w:r>
          </w:p>
        </w:tc>
        <w:tc>
          <w:tcPr>
            <w:tcW w:w="2410" w:type="dxa"/>
          </w:tcPr>
          <w:p w14:paraId="2EFA366D" w14:textId="7AE631CD"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ВМК 12:2016</w:t>
            </w:r>
          </w:p>
        </w:tc>
        <w:tc>
          <w:tcPr>
            <w:tcW w:w="2126" w:type="dxa"/>
            <w:vMerge/>
            <w:tcBorders>
              <w:left w:val="single" w:sz="4" w:space="0" w:color="auto"/>
              <w:right w:val="single" w:sz="4" w:space="0" w:color="auto"/>
            </w:tcBorders>
          </w:tcPr>
          <w:p w14:paraId="5006B7EE" w14:textId="77777777" w:rsidR="00237020" w:rsidRPr="00CA3CAE" w:rsidRDefault="00237020" w:rsidP="00237020">
            <w:pPr>
              <w:rPr>
                <w:rFonts w:ascii="Verdana" w:eastAsia="Calibri" w:hAnsi="Verdana" w:cs="Arial"/>
                <w:sz w:val="19"/>
                <w:szCs w:val="19"/>
                <w:lang w:val="en-US"/>
              </w:rPr>
            </w:pPr>
          </w:p>
        </w:tc>
      </w:tr>
      <w:tr w:rsidR="00237020" w:rsidRPr="00CA3CAE" w14:paraId="2B72D7E4" w14:textId="77777777" w:rsidTr="00066AA9">
        <w:trPr>
          <w:trHeight w:val="40"/>
        </w:trPr>
        <w:tc>
          <w:tcPr>
            <w:tcW w:w="567" w:type="dxa"/>
            <w:vMerge/>
            <w:tcBorders>
              <w:left w:val="single" w:sz="4" w:space="0" w:color="auto"/>
              <w:right w:val="single" w:sz="4" w:space="0" w:color="auto"/>
            </w:tcBorders>
          </w:tcPr>
          <w:p w14:paraId="0676D332"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1790D499"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2A38A43C" w14:textId="77777777" w:rsidR="00237020" w:rsidRPr="00CA3CAE" w:rsidRDefault="00237020" w:rsidP="00237020">
            <w:pPr>
              <w:rPr>
                <w:rFonts w:ascii="Verdana" w:eastAsia="Calibri" w:hAnsi="Verdana" w:cs="Arial"/>
                <w:sz w:val="19"/>
                <w:szCs w:val="19"/>
                <w:lang w:val="en-US"/>
              </w:rPr>
            </w:pPr>
          </w:p>
        </w:tc>
        <w:tc>
          <w:tcPr>
            <w:tcW w:w="1984" w:type="dxa"/>
          </w:tcPr>
          <w:p w14:paraId="5A01638B" w14:textId="7810D313"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 xml:space="preserve">Residual Free Chlorine </w:t>
            </w:r>
          </w:p>
        </w:tc>
        <w:tc>
          <w:tcPr>
            <w:tcW w:w="2410" w:type="dxa"/>
          </w:tcPr>
          <w:p w14:paraId="0254ABDC" w14:textId="5383DDD6"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ВМК 13:2020</w:t>
            </w:r>
          </w:p>
        </w:tc>
        <w:tc>
          <w:tcPr>
            <w:tcW w:w="2126" w:type="dxa"/>
            <w:vMerge/>
            <w:tcBorders>
              <w:left w:val="single" w:sz="4" w:space="0" w:color="auto"/>
              <w:right w:val="single" w:sz="4" w:space="0" w:color="auto"/>
            </w:tcBorders>
          </w:tcPr>
          <w:p w14:paraId="0551BAAB" w14:textId="77777777" w:rsidR="00237020" w:rsidRPr="00CA3CAE" w:rsidRDefault="00237020" w:rsidP="00237020">
            <w:pPr>
              <w:rPr>
                <w:rFonts w:ascii="Verdana" w:eastAsia="Calibri" w:hAnsi="Verdana" w:cs="Arial"/>
                <w:sz w:val="19"/>
                <w:szCs w:val="19"/>
                <w:lang w:val="en-US"/>
              </w:rPr>
            </w:pPr>
          </w:p>
        </w:tc>
      </w:tr>
      <w:tr w:rsidR="00237020" w:rsidRPr="00CA3CAE" w14:paraId="7B5FA879" w14:textId="77777777" w:rsidTr="00066AA9">
        <w:trPr>
          <w:trHeight w:val="40"/>
        </w:trPr>
        <w:tc>
          <w:tcPr>
            <w:tcW w:w="567" w:type="dxa"/>
            <w:vMerge/>
            <w:tcBorders>
              <w:left w:val="single" w:sz="4" w:space="0" w:color="auto"/>
              <w:right w:val="single" w:sz="4" w:space="0" w:color="auto"/>
            </w:tcBorders>
          </w:tcPr>
          <w:p w14:paraId="6FD0FEE9"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3FD03156"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310175B4" w14:textId="77777777" w:rsidR="00237020" w:rsidRPr="00CA3CAE" w:rsidRDefault="00237020" w:rsidP="00237020">
            <w:pPr>
              <w:rPr>
                <w:rFonts w:ascii="Verdana" w:eastAsia="Calibri" w:hAnsi="Verdana" w:cs="Arial"/>
                <w:sz w:val="19"/>
                <w:szCs w:val="19"/>
                <w:lang w:val="en-US"/>
              </w:rPr>
            </w:pPr>
          </w:p>
        </w:tc>
        <w:tc>
          <w:tcPr>
            <w:tcW w:w="1984" w:type="dxa"/>
          </w:tcPr>
          <w:p w14:paraId="200D3C7B" w14:textId="387E6641"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Microbial Count</w:t>
            </w:r>
          </w:p>
        </w:tc>
        <w:tc>
          <w:tcPr>
            <w:tcW w:w="2410" w:type="dxa"/>
          </w:tcPr>
          <w:p w14:paraId="36D5F61A" w14:textId="10C63548"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БДС 17335, item 6*</w:t>
            </w:r>
          </w:p>
        </w:tc>
        <w:tc>
          <w:tcPr>
            <w:tcW w:w="2126" w:type="dxa"/>
            <w:vMerge/>
            <w:tcBorders>
              <w:left w:val="single" w:sz="4" w:space="0" w:color="auto"/>
              <w:right w:val="single" w:sz="4" w:space="0" w:color="auto"/>
            </w:tcBorders>
          </w:tcPr>
          <w:p w14:paraId="494F1EDC" w14:textId="77777777" w:rsidR="00237020" w:rsidRPr="00CA3CAE" w:rsidRDefault="00237020" w:rsidP="00237020">
            <w:pPr>
              <w:rPr>
                <w:rFonts w:ascii="Verdana" w:eastAsia="Calibri" w:hAnsi="Verdana" w:cs="Arial"/>
                <w:sz w:val="19"/>
                <w:szCs w:val="19"/>
                <w:lang w:val="en-US"/>
              </w:rPr>
            </w:pPr>
          </w:p>
        </w:tc>
      </w:tr>
      <w:tr w:rsidR="00237020" w:rsidRPr="00CA3CAE" w14:paraId="4D9490CB" w14:textId="77777777" w:rsidTr="00066AA9">
        <w:trPr>
          <w:trHeight w:val="40"/>
        </w:trPr>
        <w:tc>
          <w:tcPr>
            <w:tcW w:w="567" w:type="dxa"/>
            <w:vMerge/>
            <w:tcBorders>
              <w:left w:val="single" w:sz="4" w:space="0" w:color="auto"/>
              <w:right w:val="single" w:sz="4" w:space="0" w:color="auto"/>
            </w:tcBorders>
          </w:tcPr>
          <w:p w14:paraId="1FCF1FE5"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68076A6F"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7F8B00C8" w14:textId="77777777" w:rsidR="00237020" w:rsidRPr="00CA3CAE" w:rsidRDefault="00237020" w:rsidP="00237020">
            <w:pPr>
              <w:rPr>
                <w:rFonts w:ascii="Verdana" w:eastAsia="Calibri" w:hAnsi="Verdana" w:cs="Arial"/>
                <w:sz w:val="19"/>
                <w:szCs w:val="19"/>
                <w:lang w:val="en-US"/>
              </w:rPr>
            </w:pPr>
          </w:p>
        </w:tc>
        <w:tc>
          <w:tcPr>
            <w:tcW w:w="1984" w:type="dxa"/>
          </w:tcPr>
          <w:p w14:paraId="12A9FE68" w14:textId="6425AA3F"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 xml:space="preserve">Coliforms </w:t>
            </w:r>
          </w:p>
        </w:tc>
        <w:tc>
          <w:tcPr>
            <w:tcW w:w="2410" w:type="dxa"/>
          </w:tcPr>
          <w:p w14:paraId="1E91981A" w14:textId="275D929B"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БДС 17335, item 7*</w:t>
            </w:r>
          </w:p>
        </w:tc>
        <w:tc>
          <w:tcPr>
            <w:tcW w:w="2126" w:type="dxa"/>
            <w:vMerge/>
            <w:tcBorders>
              <w:left w:val="single" w:sz="4" w:space="0" w:color="auto"/>
              <w:right w:val="single" w:sz="4" w:space="0" w:color="auto"/>
            </w:tcBorders>
          </w:tcPr>
          <w:p w14:paraId="5284D963" w14:textId="77777777" w:rsidR="00237020" w:rsidRPr="00CA3CAE" w:rsidRDefault="00237020" w:rsidP="00237020">
            <w:pPr>
              <w:rPr>
                <w:rFonts w:ascii="Verdana" w:eastAsia="Calibri" w:hAnsi="Verdana" w:cs="Arial"/>
                <w:sz w:val="19"/>
                <w:szCs w:val="19"/>
                <w:lang w:val="en-US"/>
              </w:rPr>
            </w:pPr>
          </w:p>
        </w:tc>
      </w:tr>
      <w:tr w:rsidR="00237020" w:rsidRPr="00CA3CAE" w14:paraId="5AE6B800" w14:textId="77777777" w:rsidTr="00066AA9">
        <w:trPr>
          <w:trHeight w:val="40"/>
        </w:trPr>
        <w:tc>
          <w:tcPr>
            <w:tcW w:w="567" w:type="dxa"/>
            <w:vMerge/>
            <w:tcBorders>
              <w:left w:val="single" w:sz="4" w:space="0" w:color="auto"/>
              <w:right w:val="single" w:sz="4" w:space="0" w:color="auto"/>
            </w:tcBorders>
          </w:tcPr>
          <w:p w14:paraId="57838FD1"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6D31171F"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0F50E412" w14:textId="77777777" w:rsidR="00237020" w:rsidRPr="00CA3CAE" w:rsidRDefault="00237020" w:rsidP="00237020">
            <w:pPr>
              <w:rPr>
                <w:rFonts w:ascii="Verdana" w:eastAsia="Calibri" w:hAnsi="Verdana" w:cs="Arial"/>
                <w:sz w:val="19"/>
                <w:szCs w:val="19"/>
                <w:lang w:val="en-US"/>
              </w:rPr>
            </w:pPr>
          </w:p>
        </w:tc>
        <w:tc>
          <w:tcPr>
            <w:tcW w:w="1984" w:type="dxa"/>
          </w:tcPr>
          <w:p w14:paraId="2D4A37EB" w14:textId="14011C8A" w:rsidR="00237020" w:rsidRPr="00CA3CAE" w:rsidRDefault="00237020" w:rsidP="00237020">
            <w:pPr>
              <w:rPr>
                <w:rFonts w:ascii="Verdana" w:eastAsia="MS Mincho" w:hAnsi="Verdana" w:cs="Arial"/>
                <w:sz w:val="19"/>
                <w:szCs w:val="19"/>
                <w:lang w:eastAsia="bg-BG"/>
              </w:rPr>
            </w:pPr>
            <w:r w:rsidRPr="00CA3CAE">
              <w:rPr>
                <w:rFonts w:ascii="Verdana" w:eastAsia="Calibri" w:hAnsi="Verdana" w:cs="Arial"/>
                <w:sz w:val="19"/>
                <w:szCs w:val="19"/>
                <w:lang w:val="en-US"/>
              </w:rPr>
              <w:t>Escherichia coli</w:t>
            </w:r>
          </w:p>
        </w:tc>
        <w:tc>
          <w:tcPr>
            <w:tcW w:w="2410" w:type="dxa"/>
          </w:tcPr>
          <w:p w14:paraId="135000C0" w14:textId="066A3287"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БДС 17335, item 7*</w:t>
            </w:r>
          </w:p>
        </w:tc>
        <w:tc>
          <w:tcPr>
            <w:tcW w:w="2126" w:type="dxa"/>
            <w:vMerge/>
            <w:tcBorders>
              <w:left w:val="single" w:sz="4" w:space="0" w:color="auto"/>
              <w:right w:val="single" w:sz="4" w:space="0" w:color="auto"/>
            </w:tcBorders>
          </w:tcPr>
          <w:p w14:paraId="7F397913" w14:textId="77777777" w:rsidR="00237020" w:rsidRPr="00CA3CAE" w:rsidRDefault="00237020" w:rsidP="00237020">
            <w:pPr>
              <w:rPr>
                <w:rFonts w:ascii="Verdana" w:eastAsia="Calibri" w:hAnsi="Verdana" w:cs="Arial"/>
                <w:sz w:val="19"/>
                <w:szCs w:val="19"/>
                <w:lang w:val="en-US"/>
              </w:rPr>
            </w:pPr>
          </w:p>
        </w:tc>
      </w:tr>
      <w:tr w:rsidR="00237020" w:rsidRPr="00CA3CAE" w14:paraId="69E9264E" w14:textId="77777777" w:rsidTr="00066AA9">
        <w:trPr>
          <w:trHeight w:val="40"/>
        </w:trPr>
        <w:tc>
          <w:tcPr>
            <w:tcW w:w="567" w:type="dxa"/>
            <w:vMerge/>
            <w:tcBorders>
              <w:left w:val="single" w:sz="4" w:space="0" w:color="auto"/>
              <w:right w:val="single" w:sz="4" w:space="0" w:color="auto"/>
            </w:tcBorders>
          </w:tcPr>
          <w:p w14:paraId="602DB9A1"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right w:val="single" w:sz="4" w:space="0" w:color="auto"/>
            </w:tcBorders>
          </w:tcPr>
          <w:p w14:paraId="55374954"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right w:val="single" w:sz="4" w:space="0" w:color="auto"/>
            </w:tcBorders>
          </w:tcPr>
          <w:p w14:paraId="4504EE50" w14:textId="77777777" w:rsidR="00237020" w:rsidRPr="00CA3CAE" w:rsidRDefault="00237020" w:rsidP="00237020">
            <w:pPr>
              <w:rPr>
                <w:rFonts w:ascii="Verdana" w:eastAsia="Calibri" w:hAnsi="Verdana" w:cs="Arial"/>
                <w:sz w:val="19"/>
                <w:szCs w:val="19"/>
                <w:lang w:val="en-US"/>
              </w:rPr>
            </w:pPr>
          </w:p>
        </w:tc>
        <w:tc>
          <w:tcPr>
            <w:tcW w:w="1984" w:type="dxa"/>
          </w:tcPr>
          <w:p w14:paraId="693741E3" w14:textId="09B091F5" w:rsidR="00237020" w:rsidRPr="00CA3CAE" w:rsidRDefault="00237020" w:rsidP="00237020">
            <w:pPr>
              <w:rPr>
                <w:rFonts w:ascii="Verdana" w:eastAsia="MS Mincho" w:hAnsi="Verdana" w:cs="Arial"/>
                <w:sz w:val="19"/>
                <w:szCs w:val="19"/>
                <w:lang w:eastAsia="bg-BG"/>
              </w:rPr>
            </w:pPr>
            <w:r w:rsidRPr="00CA3CAE">
              <w:rPr>
                <w:rFonts w:ascii="Verdana" w:eastAsia="MS Mincho" w:hAnsi="Verdana" w:cs="Arial"/>
                <w:sz w:val="19"/>
                <w:szCs w:val="19"/>
                <w:lang w:eastAsia="bg-BG"/>
              </w:rPr>
              <w:t>Enterococci</w:t>
            </w:r>
          </w:p>
        </w:tc>
        <w:tc>
          <w:tcPr>
            <w:tcW w:w="2410" w:type="dxa"/>
          </w:tcPr>
          <w:p w14:paraId="07E77E9B" w14:textId="6B7918FE" w:rsidR="00237020" w:rsidRPr="00CA3CAE" w:rsidRDefault="00237020" w:rsidP="00237020">
            <w:pPr>
              <w:jc w:val="both"/>
              <w:rPr>
                <w:rFonts w:ascii="Verdana" w:eastAsia="Calibri" w:hAnsi="Verdana" w:cs="Arial"/>
                <w:sz w:val="19"/>
                <w:szCs w:val="19"/>
                <w:lang w:val="en-US"/>
              </w:rPr>
            </w:pPr>
            <w:r w:rsidRPr="00CA3CAE">
              <w:rPr>
                <w:rFonts w:ascii="Verdana" w:eastAsia="Calibri" w:hAnsi="Verdana" w:cs="Arial"/>
                <w:sz w:val="19"/>
                <w:szCs w:val="19"/>
                <w:lang w:val="en-US"/>
              </w:rPr>
              <w:t>БДС 17335, item 8*</w:t>
            </w:r>
          </w:p>
        </w:tc>
        <w:tc>
          <w:tcPr>
            <w:tcW w:w="2126" w:type="dxa"/>
            <w:vMerge/>
            <w:tcBorders>
              <w:left w:val="single" w:sz="4" w:space="0" w:color="auto"/>
              <w:right w:val="single" w:sz="4" w:space="0" w:color="auto"/>
            </w:tcBorders>
          </w:tcPr>
          <w:p w14:paraId="56F0AB51" w14:textId="77777777" w:rsidR="00237020" w:rsidRPr="00CA3CAE" w:rsidRDefault="00237020" w:rsidP="00237020">
            <w:pPr>
              <w:rPr>
                <w:rFonts w:ascii="Verdana" w:eastAsia="Calibri" w:hAnsi="Verdana" w:cs="Arial"/>
                <w:sz w:val="19"/>
                <w:szCs w:val="19"/>
                <w:lang w:val="en-US"/>
              </w:rPr>
            </w:pPr>
          </w:p>
        </w:tc>
      </w:tr>
      <w:tr w:rsidR="00237020" w:rsidRPr="00CA3CAE" w14:paraId="6D4F27F1" w14:textId="77777777" w:rsidTr="00066AA9">
        <w:trPr>
          <w:trHeight w:val="40"/>
        </w:trPr>
        <w:tc>
          <w:tcPr>
            <w:tcW w:w="567" w:type="dxa"/>
            <w:vMerge/>
            <w:tcBorders>
              <w:left w:val="single" w:sz="4" w:space="0" w:color="auto"/>
              <w:bottom w:val="single" w:sz="4" w:space="0" w:color="auto"/>
              <w:right w:val="single" w:sz="4" w:space="0" w:color="auto"/>
            </w:tcBorders>
          </w:tcPr>
          <w:p w14:paraId="4F6063DC" w14:textId="77777777" w:rsidR="00237020" w:rsidRPr="00CA3CAE" w:rsidRDefault="00237020" w:rsidP="00237020">
            <w:pPr>
              <w:rPr>
                <w:rFonts w:ascii="Verdana" w:eastAsia="Calibri" w:hAnsi="Verdana" w:cs="Arial"/>
                <w:sz w:val="19"/>
                <w:szCs w:val="19"/>
              </w:rPr>
            </w:pPr>
          </w:p>
        </w:tc>
        <w:tc>
          <w:tcPr>
            <w:tcW w:w="1701" w:type="dxa"/>
            <w:vMerge/>
            <w:tcBorders>
              <w:left w:val="single" w:sz="4" w:space="0" w:color="auto"/>
              <w:bottom w:val="single" w:sz="4" w:space="0" w:color="auto"/>
              <w:right w:val="single" w:sz="4" w:space="0" w:color="auto"/>
            </w:tcBorders>
          </w:tcPr>
          <w:p w14:paraId="3FE3D6D9" w14:textId="77777777" w:rsidR="00237020" w:rsidRPr="00CA3CAE" w:rsidRDefault="00237020" w:rsidP="00237020">
            <w:pPr>
              <w:rPr>
                <w:rFonts w:ascii="Verdana" w:eastAsia="Calibri" w:hAnsi="Verdana" w:cs="Arial"/>
                <w:sz w:val="19"/>
                <w:szCs w:val="19"/>
                <w:lang w:val="en-US"/>
              </w:rPr>
            </w:pPr>
          </w:p>
        </w:tc>
        <w:tc>
          <w:tcPr>
            <w:tcW w:w="1418" w:type="dxa"/>
            <w:vMerge/>
            <w:tcBorders>
              <w:left w:val="single" w:sz="4" w:space="0" w:color="auto"/>
              <w:bottom w:val="single" w:sz="4" w:space="0" w:color="auto"/>
              <w:right w:val="single" w:sz="4" w:space="0" w:color="auto"/>
            </w:tcBorders>
          </w:tcPr>
          <w:p w14:paraId="22B61A33" w14:textId="77777777" w:rsidR="00237020" w:rsidRPr="00CA3CAE" w:rsidRDefault="00237020" w:rsidP="00237020">
            <w:pPr>
              <w:rPr>
                <w:rFonts w:ascii="Verdana" w:eastAsia="Calibri" w:hAnsi="Verdana" w:cs="Arial"/>
                <w:sz w:val="19"/>
                <w:szCs w:val="19"/>
                <w:lang w:val="en-US"/>
              </w:rPr>
            </w:pPr>
          </w:p>
        </w:tc>
        <w:tc>
          <w:tcPr>
            <w:tcW w:w="1984" w:type="dxa"/>
          </w:tcPr>
          <w:p w14:paraId="3F17E86D" w14:textId="55DC23D8" w:rsidR="00237020" w:rsidRPr="00CA3CAE" w:rsidRDefault="00237020" w:rsidP="00237020">
            <w:pPr>
              <w:rPr>
                <w:rFonts w:ascii="Verdana" w:eastAsia="MS Mincho" w:hAnsi="Verdana" w:cs="Arial"/>
                <w:sz w:val="19"/>
                <w:szCs w:val="19"/>
                <w:lang w:eastAsia="bg-BG"/>
              </w:rPr>
            </w:pPr>
            <w:r w:rsidRPr="00CA3CAE">
              <w:rPr>
                <w:rFonts w:ascii="Verdana" w:eastAsia="MS Mincho" w:hAnsi="Verdana" w:cs="Arial"/>
                <w:sz w:val="19"/>
                <w:szCs w:val="19"/>
                <w:lang w:eastAsia="bg-BG"/>
              </w:rPr>
              <w:t>Staphylococcus Aureus</w:t>
            </w:r>
          </w:p>
        </w:tc>
        <w:tc>
          <w:tcPr>
            <w:tcW w:w="2410" w:type="dxa"/>
          </w:tcPr>
          <w:p w14:paraId="7E03C601" w14:textId="5DE5C6F7" w:rsidR="00237020" w:rsidRPr="00CA3CAE" w:rsidRDefault="00237020" w:rsidP="00344F26">
            <w:pPr>
              <w:rPr>
                <w:rFonts w:ascii="Verdana" w:eastAsia="Calibri" w:hAnsi="Verdana" w:cs="Arial"/>
                <w:sz w:val="19"/>
                <w:szCs w:val="19"/>
                <w:lang w:val="en-US"/>
              </w:rPr>
            </w:pPr>
            <w:r w:rsidRPr="00CA3CAE">
              <w:rPr>
                <w:rFonts w:ascii="Verdana" w:eastAsia="Calibri" w:hAnsi="Verdana" w:cs="Arial"/>
                <w:sz w:val="19"/>
                <w:szCs w:val="19"/>
                <w:lang w:val="en-US"/>
              </w:rPr>
              <w:t>БДС 17335, item 9*</w:t>
            </w:r>
          </w:p>
          <w:p w14:paraId="5536617E" w14:textId="77777777" w:rsidR="00237020" w:rsidRPr="00CA3CAE" w:rsidRDefault="00237020" w:rsidP="00344F26">
            <w:pPr>
              <w:rPr>
                <w:rFonts w:ascii="Verdana" w:eastAsia="Calibri" w:hAnsi="Verdana" w:cs="Arial"/>
                <w:sz w:val="19"/>
                <w:szCs w:val="19"/>
                <w:lang w:val="en-US"/>
              </w:rPr>
            </w:pPr>
            <w:r w:rsidRPr="00CA3CAE">
              <w:rPr>
                <w:rFonts w:ascii="Verdana" w:eastAsia="Calibri" w:hAnsi="Verdana" w:cs="Arial"/>
                <w:sz w:val="19"/>
                <w:szCs w:val="19"/>
                <w:lang w:val="en-US"/>
              </w:rPr>
              <w:t>Working Procedure 7.1.1 – 7*</w:t>
            </w:r>
          </w:p>
          <w:p w14:paraId="133C6588" w14:textId="2247061A" w:rsidR="00237020" w:rsidRPr="00CA3CAE" w:rsidRDefault="00237020" w:rsidP="00344F26">
            <w:pPr>
              <w:rPr>
                <w:rFonts w:ascii="Verdana" w:eastAsia="Calibri" w:hAnsi="Verdana" w:cs="Arial"/>
                <w:sz w:val="19"/>
                <w:szCs w:val="19"/>
                <w:lang w:val="en-US"/>
              </w:rPr>
            </w:pPr>
            <w:r w:rsidRPr="00CA3CAE">
              <w:rPr>
                <w:rFonts w:ascii="Verdana" w:eastAsia="Calibri" w:hAnsi="Verdana" w:cs="Arial"/>
                <w:sz w:val="19"/>
                <w:szCs w:val="19"/>
                <w:lang w:val="en-US"/>
              </w:rPr>
              <w:lastRenderedPageBreak/>
              <w:t>Working Procedure 7.1.1 – 9*</w:t>
            </w:r>
          </w:p>
        </w:tc>
        <w:tc>
          <w:tcPr>
            <w:tcW w:w="2126" w:type="dxa"/>
            <w:vMerge/>
            <w:tcBorders>
              <w:left w:val="single" w:sz="4" w:space="0" w:color="auto"/>
              <w:bottom w:val="single" w:sz="4" w:space="0" w:color="auto"/>
              <w:right w:val="single" w:sz="4" w:space="0" w:color="auto"/>
            </w:tcBorders>
          </w:tcPr>
          <w:p w14:paraId="0F0FD446" w14:textId="77777777" w:rsidR="00237020" w:rsidRPr="00CA3CAE" w:rsidRDefault="00237020" w:rsidP="00237020">
            <w:pPr>
              <w:rPr>
                <w:rFonts w:ascii="Verdana" w:eastAsia="Calibri" w:hAnsi="Verdana" w:cs="Arial"/>
                <w:sz w:val="19"/>
                <w:szCs w:val="19"/>
                <w:lang w:val="en-US"/>
              </w:rPr>
            </w:pPr>
          </w:p>
        </w:tc>
      </w:tr>
    </w:tbl>
    <w:p w14:paraId="6C202E7A" w14:textId="76CB29DA" w:rsidR="00264589" w:rsidRPr="00235C4C" w:rsidRDefault="00235C4C" w:rsidP="00066AA9">
      <w:pPr>
        <w:ind w:right="-426"/>
        <w:jc w:val="both"/>
        <w:rPr>
          <w:rFonts w:ascii="Verdana" w:hAnsi="Verdana" w:cs="Verdana"/>
          <w:i/>
          <w:sz w:val="18"/>
          <w:szCs w:val="18"/>
          <w:lang w:val="en-US" w:eastAsia="bg-BG"/>
        </w:rPr>
      </w:pPr>
      <w:r w:rsidRPr="00235C4C">
        <w:rPr>
          <w:rFonts w:ascii="Verdana" w:hAnsi="Verdana" w:cs="Verdana"/>
          <w:i/>
          <w:sz w:val="18"/>
          <w:szCs w:val="18"/>
          <w:lang w:val="en-US" w:eastAsia="bg-BG"/>
        </w:rPr>
        <w:lastRenderedPageBreak/>
        <w:t>„*”</w:t>
      </w:r>
      <w:r>
        <w:rPr>
          <w:rFonts w:ascii="Verdana" w:hAnsi="Verdana" w:cs="Verdana"/>
          <w:i/>
          <w:sz w:val="18"/>
          <w:szCs w:val="18"/>
          <w:lang w:eastAsia="bg-BG"/>
        </w:rPr>
        <w:t xml:space="preserve"> </w:t>
      </w:r>
      <w:r w:rsidR="00264589" w:rsidRPr="00235C4C">
        <w:rPr>
          <w:rFonts w:ascii="Verdana" w:hAnsi="Verdana" w:cs="Verdana"/>
          <w:i/>
          <w:sz w:val="18"/>
          <w:szCs w:val="18"/>
          <w:lang w:val="en-US" w:eastAsia="bg-BG"/>
        </w:rPr>
        <w:t>Implementing a new version of standards/documents or standards/documents replacing them is allowed. An updated list of standards/documents and their d</w:t>
      </w:r>
      <w:r w:rsidR="000A5B81" w:rsidRPr="00235C4C">
        <w:rPr>
          <w:rFonts w:ascii="Verdana" w:hAnsi="Verdana" w:cs="Verdana"/>
          <w:i/>
          <w:sz w:val="18"/>
          <w:szCs w:val="18"/>
          <w:lang w:val="en-US" w:eastAsia="bg-BG"/>
        </w:rPr>
        <w:t>ated versions is provided by CAB</w:t>
      </w:r>
      <w:r w:rsidR="00264589" w:rsidRPr="00235C4C">
        <w:rPr>
          <w:rFonts w:ascii="Verdana" w:hAnsi="Verdana" w:cs="Verdana"/>
          <w:i/>
          <w:sz w:val="18"/>
          <w:szCs w:val="18"/>
          <w:lang w:val="en-US" w:eastAsia="bg-BG"/>
        </w:rPr>
        <w:t>.</w:t>
      </w:r>
    </w:p>
    <w:p w14:paraId="29A3F861" w14:textId="77777777" w:rsidR="00264589" w:rsidRPr="00264589" w:rsidRDefault="00264589" w:rsidP="00066AA9">
      <w:pPr>
        <w:ind w:right="-426"/>
        <w:jc w:val="both"/>
        <w:rPr>
          <w:rFonts w:ascii="Verdana" w:hAnsi="Verdana" w:cs="Verdana"/>
          <w:i/>
          <w:sz w:val="18"/>
          <w:szCs w:val="18"/>
          <w:lang w:val="en-US" w:eastAsia="bg-BG"/>
        </w:rPr>
      </w:pPr>
    </w:p>
    <w:p w14:paraId="3BCD2DFC" w14:textId="749C1607"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Ordinance РД-07-3 on the minimum requirements regarding the microclimate at the workplace (SG № 63/2014);</w:t>
      </w:r>
    </w:p>
    <w:p w14:paraId="4969F38A" w14:textId="6BD6FA91"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Ordinance № 49 on the artificial lighting in buildings (SG № 7/1976);</w:t>
      </w:r>
    </w:p>
    <w:p w14:paraId="00B0CA8E" w14:textId="6D24D7DE"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Ordinance № 6 on the environmental noise indicators, taking into account the degree of discomfort during the different parts of the day, the limit values of the environmental noise indicators, the assessment methods of the noise indicator`s values and the harmful effects of noise on public health (SG № 58/2006);</w:t>
      </w:r>
    </w:p>
    <w:p w14:paraId="19575FC3" w14:textId="1C7AF2D0"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 xml:space="preserve">Ordinance № 2 on the health requirements for public computer and Internet rooms (SG № 15/2007) </w:t>
      </w:r>
    </w:p>
    <w:p w14:paraId="48017BD4" w14:textId="7FE8A8C3"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Ordinance № 3 on the health requirements for kindergartens (SG № 15/2007)</w:t>
      </w:r>
    </w:p>
    <w:p w14:paraId="7BF85E00" w14:textId="673A50AB"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Ordinance № 24 on the sanitary and hygiene requirements for discotheques (SG № 95/2003)</w:t>
      </w:r>
    </w:p>
    <w:p w14:paraId="023B1067" w14:textId="041F1EDC"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Ordinance № 26 on the structure and activity of nurseries and children’s kitchens and the health requirements towards them (SG № 103/2008)</w:t>
      </w:r>
    </w:p>
    <w:p w14:paraId="2EF0F033" w14:textId="76F1D8BA"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Instruction № 34 on the hygiene of spo</w:t>
      </w:r>
      <w:r>
        <w:rPr>
          <w:rFonts w:ascii="Verdana" w:hAnsi="Verdana" w:cs="Verdana"/>
          <w:sz w:val="18"/>
          <w:szCs w:val="18"/>
          <w:lang w:eastAsia="bg-BG"/>
        </w:rPr>
        <w:t>rts facilities and equipment (S</w:t>
      </w:r>
      <w:r w:rsidRPr="00235C4C">
        <w:rPr>
          <w:rFonts w:ascii="Verdana" w:hAnsi="Verdana" w:cs="Verdana"/>
          <w:sz w:val="18"/>
          <w:szCs w:val="18"/>
          <w:lang w:eastAsia="bg-BG"/>
        </w:rPr>
        <w:t>G № 82/1975)</w:t>
      </w:r>
    </w:p>
    <w:p w14:paraId="6C3B9185" w14:textId="2EC88DD7" w:rsidR="00235C4C" w:rsidRPr="00235C4C" w:rsidRDefault="00235C4C" w:rsidP="00066AA9">
      <w:pPr>
        <w:ind w:right="-426"/>
        <w:jc w:val="both"/>
        <w:rPr>
          <w:rFonts w:ascii="Verdana" w:hAnsi="Verdana" w:cs="Verdana"/>
          <w:sz w:val="18"/>
          <w:szCs w:val="18"/>
          <w:lang w:eastAsia="bg-BG"/>
        </w:rPr>
      </w:pPr>
      <w:r w:rsidRPr="00235C4C">
        <w:rPr>
          <w:rFonts w:ascii="Verdana" w:hAnsi="Verdana" w:cs="Verdana"/>
          <w:sz w:val="18"/>
          <w:szCs w:val="18"/>
          <w:lang w:eastAsia="bg-BG"/>
        </w:rPr>
        <w:t>Ordinance № 9 on quality of water, intended for public consumption (SG № 30/28.03.2021)</w:t>
      </w:r>
    </w:p>
    <w:p w14:paraId="30BDD31B" w14:textId="09EED034" w:rsidR="00225520" w:rsidRPr="00235C4C" w:rsidRDefault="00235C4C" w:rsidP="00066AA9">
      <w:pPr>
        <w:ind w:right="-426"/>
        <w:jc w:val="both"/>
        <w:rPr>
          <w:rFonts w:ascii="Verdana" w:hAnsi="Verdana"/>
          <w:sz w:val="20"/>
          <w:lang w:val="en-GB"/>
        </w:rPr>
      </w:pPr>
      <w:r w:rsidRPr="00235C4C">
        <w:rPr>
          <w:rFonts w:ascii="Verdana" w:hAnsi="Verdana" w:cs="Verdana"/>
          <w:sz w:val="18"/>
          <w:szCs w:val="18"/>
          <w:lang w:eastAsia="bg-BG"/>
        </w:rPr>
        <w:t>Ordinance № 9 for health and hygiene requirements during use of personal computers in the education process and extracurricular activities for school-aged children (SG № 46/1994)</w:t>
      </w:r>
    </w:p>
    <w:p w14:paraId="485236E6" w14:textId="1006B12C" w:rsidR="00225520" w:rsidRDefault="00225520" w:rsidP="00066AA9">
      <w:pPr>
        <w:ind w:right="-426"/>
        <w:jc w:val="both"/>
        <w:rPr>
          <w:rFonts w:ascii="Verdana" w:hAnsi="Verdana"/>
          <w:b/>
          <w:sz w:val="20"/>
          <w:lang w:val="en-GB"/>
        </w:rPr>
      </w:pPr>
    </w:p>
    <w:p w14:paraId="6BC7983C" w14:textId="632818ED" w:rsidR="00225520" w:rsidRDefault="00225520" w:rsidP="00066AA9">
      <w:pPr>
        <w:ind w:right="-426"/>
        <w:jc w:val="both"/>
        <w:rPr>
          <w:rFonts w:ascii="Verdana" w:hAnsi="Verdana"/>
          <w:b/>
          <w:sz w:val="20"/>
          <w:lang w:val="en-GB"/>
        </w:rPr>
      </w:pPr>
    </w:p>
    <w:p w14:paraId="3BB53BC7" w14:textId="3DF96C1C" w:rsidR="00967C5A" w:rsidRPr="000A5B81" w:rsidRDefault="00967C5A" w:rsidP="0074155D">
      <w:pPr>
        <w:keepNext/>
        <w:spacing w:line="360" w:lineRule="auto"/>
        <w:rPr>
          <w:rFonts w:ascii="Verdana" w:hAnsi="Verdana" w:cs="Calibri"/>
          <w:i/>
          <w:sz w:val="20"/>
          <w:lang w:val="en-US"/>
        </w:rPr>
      </w:pPr>
    </w:p>
    <w:sectPr w:rsidR="00967C5A" w:rsidRPr="000A5B81" w:rsidSect="003C2EC4">
      <w:footerReference w:type="default" r:id="rId8"/>
      <w:footerReference w:type="first" r:id="rId9"/>
      <w:pgSz w:w="11907" w:h="16840" w:code="9"/>
      <w:pgMar w:top="1134" w:right="1134" w:bottom="1418"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7BFDF" w14:textId="77777777" w:rsidR="003361D7" w:rsidRDefault="003361D7">
      <w:r>
        <w:separator/>
      </w:r>
    </w:p>
  </w:endnote>
  <w:endnote w:type="continuationSeparator" w:id="0">
    <w:p w14:paraId="48FF037C" w14:textId="77777777" w:rsidR="003361D7" w:rsidRDefault="0033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lang w:val="x-none"/>
      </w:rPr>
      <w:id w:val="881056366"/>
      <w:docPartObj>
        <w:docPartGallery w:val="Page Numbers (Bottom of Page)"/>
        <w:docPartUnique/>
      </w:docPartObj>
    </w:sdtPr>
    <w:sdtEndPr/>
    <w:sdtContent>
      <w:sdt>
        <w:sdtPr>
          <w:rPr>
            <w:rFonts w:ascii="Verdana" w:hAnsi="Verdana"/>
            <w:sz w:val="18"/>
            <w:szCs w:val="18"/>
            <w:lang w:val="x-none"/>
          </w:rPr>
          <w:id w:val="-1769616900"/>
          <w:docPartObj>
            <w:docPartGallery w:val="Page Numbers (Top of Page)"/>
            <w:docPartUnique/>
          </w:docPartObj>
        </w:sdtPr>
        <w:sdtEndPr/>
        <w:sdtContent>
          <w:sdt>
            <w:sdtPr>
              <w:rPr>
                <w:rFonts w:ascii="Verdana" w:hAnsi="Verdana"/>
                <w:sz w:val="18"/>
                <w:szCs w:val="18"/>
                <w:lang w:val="x-none"/>
              </w:rPr>
              <w:id w:val="-902377916"/>
              <w:docPartObj>
                <w:docPartGallery w:val="Page Numbers (Top of Page)"/>
                <w:docPartUnique/>
              </w:docPartObj>
            </w:sdtPr>
            <w:sdtEndPr/>
            <w:sdtContent>
              <w:p w14:paraId="26AFD080" w14:textId="250B4F99" w:rsidR="004B27F6" w:rsidRDefault="004B27F6" w:rsidP="004B27F6">
                <w:pPr>
                  <w:tabs>
                    <w:tab w:val="center" w:pos="4320"/>
                  </w:tabs>
                  <w:overflowPunct w:val="0"/>
                  <w:autoSpaceDE w:val="0"/>
                  <w:autoSpaceDN w:val="0"/>
                  <w:adjustRightInd w:val="0"/>
                  <w:textAlignment w:val="baseline"/>
                  <w:rPr>
                    <w:rFonts w:ascii="Verdana" w:eastAsia="Tahoma" w:hAnsi="Verdana" w:cs="Tahoma"/>
                    <w:color w:val="000000"/>
                    <w:sz w:val="20"/>
                    <w:lang w:eastAsia="bg-BG" w:bidi="bg-BG"/>
                  </w:rPr>
                </w:pPr>
              </w:p>
              <w:p w14:paraId="2867710D" w14:textId="46DD9B3F" w:rsidR="008023F5" w:rsidRPr="0074155D" w:rsidRDefault="0064356E" w:rsidP="006B3611">
                <w:pPr>
                  <w:pStyle w:val="Footer"/>
                  <w:jc w:val="right"/>
                  <w:rPr>
                    <w:rFonts w:ascii="Verdana" w:hAnsi="Verdana"/>
                    <w:sz w:val="18"/>
                    <w:szCs w:val="18"/>
                  </w:rPr>
                </w:pPr>
              </w:p>
            </w:sdtContent>
          </w:sdt>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4DFC" w14:textId="77777777" w:rsidR="008023F5" w:rsidRDefault="008023F5" w:rsidP="003C2EC4">
    <w:pPr>
      <w:jc w:val="center"/>
      <w:rPr>
        <w:rStyle w:val="hps"/>
        <w:rFonts w:ascii="Calibri" w:hAnsi="Calibri"/>
        <w:bCs/>
        <w:lang w:val="en-GB"/>
      </w:rPr>
    </w:pPr>
  </w:p>
  <w:p w14:paraId="3A5E6A8B" w14:textId="6AA631FB" w:rsidR="008023F5" w:rsidRPr="003C2EC4" w:rsidRDefault="008023F5" w:rsidP="003C2EC4">
    <w:pPr>
      <w:jc w:val="center"/>
      <w:rPr>
        <w:rStyle w:val="hps"/>
        <w:rFonts w:ascii="Calibri" w:hAnsi="Calibri"/>
        <w:bCs/>
        <w:sz w:val="22"/>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CBA7" w14:textId="77777777" w:rsidR="003361D7" w:rsidRDefault="003361D7">
      <w:r>
        <w:separator/>
      </w:r>
    </w:p>
  </w:footnote>
  <w:footnote w:type="continuationSeparator" w:id="0">
    <w:p w14:paraId="3B1D1733" w14:textId="77777777" w:rsidR="003361D7" w:rsidRDefault="00336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1"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661F0527"/>
    <w:multiLevelType w:val="hybridMultilevel"/>
    <w:tmpl w:val="3DDCA0A8"/>
    <w:lvl w:ilvl="0" w:tplc="7824882A">
      <w:start w:val="3"/>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num w:numId="1">
    <w:abstractNumId w:val="0"/>
  </w:num>
  <w:num w:numId="2">
    <w:abstractNumId w:val="10"/>
  </w:num>
  <w:num w:numId="3">
    <w:abstractNumId w:val="0"/>
  </w:num>
  <w:num w:numId="4">
    <w:abstractNumId w:val="2"/>
  </w:num>
  <w:num w:numId="5">
    <w:abstractNumId w:val="1"/>
  </w:num>
  <w:num w:numId="6">
    <w:abstractNumId w:val="5"/>
  </w:num>
  <w:num w:numId="7">
    <w:abstractNumId w:val="13"/>
  </w:num>
  <w:num w:numId="8">
    <w:abstractNumId w:val="14"/>
  </w:num>
  <w:num w:numId="9">
    <w:abstractNumId w:val="3"/>
  </w:num>
  <w:num w:numId="10">
    <w:abstractNumId w:val="8"/>
  </w:num>
  <w:num w:numId="11">
    <w:abstractNumId w:val="6"/>
  </w:num>
  <w:num w:numId="12">
    <w:abstractNumId w:val="12"/>
  </w:num>
  <w:num w:numId="13">
    <w:abstractNumId w:val="4"/>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7FEE"/>
    <w:rsid w:val="00010872"/>
    <w:rsid w:val="00012E0E"/>
    <w:rsid w:val="0001711E"/>
    <w:rsid w:val="00020B69"/>
    <w:rsid w:val="0002238B"/>
    <w:rsid w:val="000249CC"/>
    <w:rsid w:val="00026D35"/>
    <w:rsid w:val="000301AC"/>
    <w:rsid w:val="00032420"/>
    <w:rsid w:val="00035E15"/>
    <w:rsid w:val="0004008A"/>
    <w:rsid w:val="000413BA"/>
    <w:rsid w:val="00041EAC"/>
    <w:rsid w:val="00044008"/>
    <w:rsid w:val="0004497B"/>
    <w:rsid w:val="00053658"/>
    <w:rsid w:val="00054121"/>
    <w:rsid w:val="000554B4"/>
    <w:rsid w:val="00056CB4"/>
    <w:rsid w:val="00057435"/>
    <w:rsid w:val="00065047"/>
    <w:rsid w:val="000667AE"/>
    <w:rsid w:val="00066AA9"/>
    <w:rsid w:val="00066E8B"/>
    <w:rsid w:val="000670EC"/>
    <w:rsid w:val="000702F0"/>
    <w:rsid w:val="000741CB"/>
    <w:rsid w:val="000831E5"/>
    <w:rsid w:val="00085E4A"/>
    <w:rsid w:val="0009029A"/>
    <w:rsid w:val="00091177"/>
    <w:rsid w:val="00094A98"/>
    <w:rsid w:val="00095A7A"/>
    <w:rsid w:val="00097281"/>
    <w:rsid w:val="000A0DBF"/>
    <w:rsid w:val="000A2C99"/>
    <w:rsid w:val="000A4041"/>
    <w:rsid w:val="000A5B81"/>
    <w:rsid w:val="000A5C7F"/>
    <w:rsid w:val="000A69FD"/>
    <w:rsid w:val="000B0CDE"/>
    <w:rsid w:val="000B3DF4"/>
    <w:rsid w:val="000B47F5"/>
    <w:rsid w:val="000B76DA"/>
    <w:rsid w:val="000C0F57"/>
    <w:rsid w:val="000C2A1D"/>
    <w:rsid w:val="000C2DD3"/>
    <w:rsid w:val="000D17ED"/>
    <w:rsid w:val="000D184C"/>
    <w:rsid w:val="000D3C83"/>
    <w:rsid w:val="000D4FCD"/>
    <w:rsid w:val="000F41F5"/>
    <w:rsid w:val="00112CBA"/>
    <w:rsid w:val="001210F5"/>
    <w:rsid w:val="00124E3D"/>
    <w:rsid w:val="00124FD0"/>
    <w:rsid w:val="00130478"/>
    <w:rsid w:val="00130629"/>
    <w:rsid w:val="00132052"/>
    <w:rsid w:val="001370A2"/>
    <w:rsid w:val="001530FF"/>
    <w:rsid w:val="00153F9D"/>
    <w:rsid w:val="00160A75"/>
    <w:rsid w:val="001718C4"/>
    <w:rsid w:val="00173961"/>
    <w:rsid w:val="001817F0"/>
    <w:rsid w:val="00187141"/>
    <w:rsid w:val="00197562"/>
    <w:rsid w:val="001978A9"/>
    <w:rsid w:val="00197933"/>
    <w:rsid w:val="001A16F4"/>
    <w:rsid w:val="001A2DE1"/>
    <w:rsid w:val="001B1D5E"/>
    <w:rsid w:val="001B4824"/>
    <w:rsid w:val="001B56E2"/>
    <w:rsid w:val="001C670F"/>
    <w:rsid w:val="001D2AC3"/>
    <w:rsid w:val="001E3D1B"/>
    <w:rsid w:val="001E4245"/>
    <w:rsid w:val="001E5C4D"/>
    <w:rsid w:val="001E62C0"/>
    <w:rsid w:val="001F6219"/>
    <w:rsid w:val="002030FE"/>
    <w:rsid w:val="0021126A"/>
    <w:rsid w:val="0021516D"/>
    <w:rsid w:val="0022135D"/>
    <w:rsid w:val="00225520"/>
    <w:rsid w:val="002329BB"/>
    <w:rsid w:val="00235C4C"/>
    <w:rsid w:val="00237020"/>
    <w:rsid w:val="002379C1"/>
    <w:rsid w:val="00241638"/>
    <w:rsid w:val="00243A24"/>
    <w:rsid w:val="002472EA"/>
    <w:rsid w:val="002517AE"/>
    <w:rsid w:val="00253375"/>
    <w:rsid w:val="00255414"/>
    <w:rsid w:val="00260636"/>
    <w:rsid w:val="00260648"/>
    <w:rsid w:val="0026418D"/>
    <w:rsid w:val="00264589"/>
    <w:rsid w:val="002646E6"/>
    <w:rsid w:val="0026490A"/>
    <w:rsid w:val="00265629"/>
    <w:rsid w:val="00265B0E"/>
    <w:rsid w:val="00272176"/>
    <w:rsid w:val="002737D4"/>
    <w:rsid w:val="00274722"/>
    <w:rsid w:val="00293F3C"/>
    <w:rsid w:val="00296B5E"/>
    <w:rsid w:val="002A3DE9"/>
    <w:rsid w:val="002B0DA0"/>
    <w:rsid w:val="002B3374"/>
    <w:rsid w:val="002B3E5D"/>
    <w:rsid w:val="002B3EFA"/>
    <w:rsid w:val="002B4C5B"/>
    <w:rsid w:val="002B4CB5"/>
    <w:rsid w:val="002B65EA"/>
    <w:rsid w:val="002B6DB1"/>
    <w:rsid w:val="002C0830"/>
    <w:rsid w:val="002C3863"/>
    <w:rsid w:val="002D0183"/>
    <w:rsid w:val="002E0E5A"/>
    <w:rsid w:val="002E1350"/>
    <w:rsid w:val="002E6F46"/>
    <w:rsid w:val="002F6DC0"/>
    <w:rsid w:val="002F7973"/>
    <w:rsid w:val="003129C8"/>
    <w:rsid w:val="00313193"/>
    <w:rsid w:val="003144C9"/>
    <w:rsid w:val="0032221D"/>
    <w:rsid w:val="003239B8"/>
    <w:rsid w:val="00325DB5"/>
    <w:rsid w:val="003267F2"/>
    <w:rsid w:val="0033190A"/>
    <w:rsid w:val="00334F21"/>
    <w:rsid w:val="0033608D"/>
    <w:rsid w:val="003361D7"/>
    <w:rsid w:val="00342621"/>
    <w:rsid w:val="00344F26"/>
    <w:rsid w:val="0034509A"/>
    <w:rsid w:val="00345A7B"/>
    <w:rsid w:val="00352945"/>
    <w:rsid w:val="00356922"/>
    <w:rsid w:val="00360E7D"/>
    <w:rsid w:val="00363089"/>
    <w:rsid w:val="003637B0"/>
    <w:rsid w:val="003657A6"/>
    <w:rsid w:val="00365C0D"/>
    <w:rsid w:val="003671C1"/>
    <w:rsid w:val="00383444"/>
    <w:rsid w:val="00391200"/>
    <w:rsid w:val="003969FF"/>
    <w:rsid w:val="00396CF2"/>
    <w:rsid w:val="003A21B2"/>
    <w:rsid w:val="003A7D40"/>
    <w:rsid w:val="003C0965"/>
    <w:rsid w:val="003C0BC4"/>
    <w:rsid w:val="003C2EC4"/>
    <w:rsid w:val="003C6CE3"/>
    <w:rsid w:val="003C7501"/>
    <w:rsid w:val="003C792A"/>
    <w:rsid w:val="003C7977"/>
    <w:rsid w:val="003D19D2"/>
    <w:rsid w:val="003D6012"/>
    <w:rsid w:val="003E3E6D"/>
    <w:rsid w:val="003F3562"/>
    <w:rsid w:val="003F5FB2"/>
    <w:rsid w:val="00401ECE"/>
    <w:rsid w:val="00410325"/>
    <w:rsid w:val="00412B6C"/>
    <w:rsid w:val="00414E52"/>
    <w:rsid w:val="004238F9"/>
    <w:rsid w:val="00423A5D"/>
    <w:rsid w:val="00434229"/>
    <w:rsid w:val="00446B42"/>
    <w:rsid w:val="00455561"/>
    <w:rsid w:val="00460C4C"/>
    <w:rsid w:val="00465F2A"/>
    <w:rsid w:val="004703E3"/>
    <w:rsid w:val="00475381"/>
    <w:rsid w:val="00481FDF"/>
    <w:rsid w:val="00482DC4"/>
    <w:rsid w:val="00484C76"/>
    <w:rsid w:val="004876AB"/>
    <w:rsid w:val="004916D2"/>
    <w:rsid w:val="00494F6F"/>
    <w:rsid w:val="004A1BE1"/>
    <w:rsid w:val="004A4A0B"/>
    <w:rsid w:val="004B1967"/>
    <w:rsid w:val="004B27F6"/>
    <w:rsid w:val="004B4AD6"/>
    <w:rsid w:val="004B627F"/>
    <w:rsid w:val="004B7644"/>
    <w:rsid w:val="004C1AD2"/>
    <w:rsid w:val="004D1C22"/>
    <w:rsid w:val="004D7764"/>
    <w:rsid w:val="004E1D7E"/>
    <w:rsid w:val="004E250F"/>
    <w:rsid w:val="004E574A"/>
    <w:rsid w:val="004E65A5"/>
    <w:rsid w:val="004E6904"/>
    <w:rsid w:val="004F0266"/>
    <w:rsid w:val="004F5840"/>
    <w:rsid w:val="004F75EE"/>
    <w:rsid w:val="005029E8"/>
    <w:rsid w:val="00504401"/>
    <w:rsid w:val="00505C8D"/>
    <w:rsid w:val="00511134"/>
    <w:rsid w:val="005161F7"/>
    <w:rsid w:val="005168BC"/>
    <w:rsid w:val="00522227"/>
    <w:rsid w:val="00523043"/>
    <w:rsid w:val="00526A5D"/>
    <w:rsid w:val="00530729"/>
    <w:rsid w:val="0053100A"/>
    <w:rsid w:val="005357D9"/>
    <w:rsid w:val="00536382"/>
    <w:rsid w:val="005409B0"/>
    <w:rsid w:val="0054637E"/>
    <w:rsid w:val="00550407"/>
    <w:rsid w:val="00563CFF"/>
    <w:rsid w:val="00567A56"/>
    <w:rsid w:val="005707E3"/>
    <w:rsid w:val="00577FD0"/>
    <w:rsid w:val="00583D33"/>
    <w:rsid w:val="005861E8"/>
    <w:rsid w:val="00587880"/>
    <w:rsid w:val="0059310C"/>
    <w:rsid w:val="00593656"/>
    <w:rsid w:val="005A03E9"/>
    <w:rsid w:val="005A190D"/>
    <w:rsid w:val="005A1BAE"/>
    <w:rsid w:val="005A2696"/>
    <w:rsid w:val="005B3613"/>
    <w:rsid w:val="005C1BC8"/>
    <w:rsid w:val="005C3709"/>
    <w:rsid w:val="005D00AB"/>
    <w:rsid w:val="005D15E7"/>
    <w:rsid w:val="005E5D44"/>
    <w:rsid w:val="005F0771"/>
    <w:rsid w:val="005F2877"/>
    <w:rsid w:val="00603450"/>
    <w:rsid w:val="00605DB4"/>
    <w:rsid w:val="00615137"/>
    <w:rsid w:val="00616A25"/>
    <w:rsid w:val="00617C58"/>
    <w:rsid w:val="006211D3"/>
    <w:rsid w:val="00621AA4"/>
    <w:rsid w:val="00624C33"/>
    <w:rsid w:val="0062586B"/>
    <w:rsid w:val="00625915"/>
    <w:rsid w:val="00627FA4"/>
    <w:rsid w:val="0063039F"/>
    <w:rsid w:val="006335EC"/>
    <w:rsid w:val="00637FB4"/>
    <w:rsid w:val="006421C5"/>
    <w:rsid w:val="00642DD6"/>
    <w:rsid w:val="0064356E"/>
    <w:rsid w:val="00647CEC"/>
    <w:rsid w:val="006512A7"/>
    <w:rsid w:val="00651D11"/>
    <w:rsid w:val="00654736"/>
    <w:rsid w:val="00654993"/>
    <w:rsid w:val="00655C51"/>
    <w:rsid w:val="006568CA"/>
    <w:rsid w:val="0066045E"/>
    <w:rsid w:val="006612D6"/>
    <w:rsid w:val="0066138E"/>
    <w:rsid w:val="00664DF6"/>
    <w:rsid w:val="006724D7"/>
    <w:rsid w:val="00673E48"/>
    <w:rsid w:val="00683345"/>
    <w:rsid w:val="0068535E"/>
    <w:rsid w:val="00685782"/>
    <w:rsid w:val="00686319"/>
    <w:rsid w:val="00693812"/>
    <w:rsid w:val="006946CA"/>
    <w:rsid w:val="00695A7E"/>
    <w:rsid w:val="00695B54"/>
    <w:rsid w:val="006A1156"/>
    <w:rsid w:val="006A5EB8"/>
    <w:rsid w:val="006B3611"/>
    <w:rsid w:val="006B500D"/>
    <w:rsid w:val="006C1F4C"/>
    <w:rsid w:val="006C53A8"/>
    <w:rsid w:val="006D050E"/>
    <w:rsid w:val="006D1E8F"/>
    <w:rsid w:val="006D4032"/>
    <w:rsid w:val="006D4B12"/>
    <w:rsid w:val="006D6334"/>
    <w:rsid w:val="006E21AB"/>
    <w:rsid w:val="006E43B6"/>
    <w:rsid w:val="006F255D"/>
    <w:rsid w:val="00700DF1"/>
    <w:rsid w:val="00707426"/>
    <w:rsid w:val="0071007A"/>
    <w:rsid w:val="00713A29"/>
    <w:rsid w:val="00715ACA"/>
    <w:rsid w:val="0072182B"/>
    <w:rsid w:val="00724013"/>
    <w:rsid w:val="007312D1"/>
    <w:rsid w:val="00733B47"/>
    <w:rsid w:val="007371E2"/>
    <w:rsid w:val="0074155D"/>
    <w:rsid w:val="00742FE3"/>
    <w:rsid w:val="007446D8"/>
    <w:rsid w:val="0075063E"/>
    <w:rsid w:val="00750FFB"/>
    <w:rsid w:val="00760EEF"/>
    <w:rsid w:val="00762BCC"/>
    <w:rsid w:val="00765D6C"/>
    <w:rsid w:val="0077151F"/>
    <w:rsid w:val="0077251A"/>
    <w:rsid w:val="007854B2"/>
    <w:rsid w:val="007870D8"/>
    <w:rsid w:val="00787765"/>
    <w:rsid w:val="00792F85"/>
    <w:rsid w:val="00795D0E"/>
    <w:rsid w:val="007A1F86"/>
    <w:rsid w:val="007A261C"/>
    <w:rsid w:val="007A4705"/>
    <w:rsid w:val="007A68E8"/>
    <w:rsid w:val="007B0083"/>
    <w:rsid w:val="007B05F9"/>
    <w:rsid w:val="007B1487"/>
    <w:rsid w:val="007B2C61"/>
    <w:rsid w:val="007B3D46"/>
    <w:rsid w:val="007B50CA"/>
    <w:rsid w:val="007D1924"/>
    <w:rsid w:val="007D4E3E"/>
    <w:rsid w:val="007E27EA"/>
    <w:rsid w:val="007F0E6F"/>
    <w:rsid w:val="007F6567"/>
    <w:rsid w:val="008023F5"/>
    <w:rsid w:val="008068A7"/>
    <w:rsid w:val="00812401"/>
    <w:rsid w:val="0081265A"/>
    <w:rsid w:val="0081405A"/>
    <w:rsid w:val="00814688"/>
    <w:rsid w:val="008260FA"/>
    <w:rsid w:val="008279C7"/>
    <w:rsid w:val="008302A7"/>
    <w:rsid w:val="00831A99"/>
    <w:rsid w:val="00837141"/>
    <w:rsid w:val="00842B23"/>
    <w:rsid w:val="008512F8"/>
    <w:rsid w:val="0085197F"/>
    <w:rsid w:val="00854532"/>
    <w:rsid w:val="00857691"/>
    <w:rsid w:val="0085797A"/>
    <w:rsid w:val="00857EEC"/>
    <w:rsid w:val="00861BEC"/>
    <w:rsid w:val="008636B7"/>
    <w:rsid w:val="00864F7E"/>
    <w:rsid w:val="00867AC4"/>
    <w:rsid w:val="00880528"/>
    <w:rsid w:val="00887195"/>
    <w:rsid w:val="00891B20"/>
    <w:rsid w:val="00893905"/>
    <w:rsid w:val="00895BD5"/>
    <w:rsid w:val="008C0C87"/>
    <w:rsid w:val="008C2B7B"/>
    <w:rsid w:val="008D25A3"/>
    <w:rsid w:val="008D417B"/>
    <w:rsid w:val="008F1320"/>
    <w:rsid w:val="008F16E8"/>
    <w:rsid w:val="00901BA4"/>
    <w:rsid w:val="00907102"/>
    <w:rsid w:val="009123CA"/>
    <w:rsid w:val="00915669"/>
    <w:rsid w:val="00930729"/>
    <w:rsid w:val="00930B3E"/>
    <w:rsid w:val="00935BC6"/>
    <w:rsid w:val="0093796B"/>
    <w:rsid w:val="0094140A"/>
    <w:rsid w:val="00945018"/>
    <w:rsid w:val="0095425D"/>
    <w:rsid w:val="00954F9A"/>
    <w:rsid w:val="00960960"/>
    <w:rsid w:val="00963561"/>
    <w:rsid w:val="00965A3D"/>
    <w:rsid w:val="00967C5A"/>
    <w:rsid w:val="009838EB"/>
    <w:rsid w:val="0098405F"/>
    <w:rsid w:val="00984A5A"/>
    <w:rsid w:val="00985D6A"/>
    <w:rsid w:val="00986ADB"/>
    <w:rsid w:val="00990FB4"/>
    <w:rsid w:val="00997775"/>
    <w:rsid w:val="009A1C98"/>
    <w:rsid w:val="009A228F"/>
    <w:rsid w:val="009A56B5"/>
    <w:rsid w:val="009A68FE"/>
    <w:rsid w:val="009B247C"/>
    <w:rsid w:val="009B51BE"/>
    <w:rsid w:val="009B65F9"/>
    <w:rsid w:val="009B7FE5"/>
    <w:rsid w:val="009C4182"/>
    <w:rsid w:val="009C78C6"/>
    <w:rsid w:val="009D3864"/>
    <w:rsid w:val="009D579D"/>
    <w:rsid w:val="009D58C1"/>
    <w:rsid w:val="009D73FC"/>
    <w:rsid w:val="009E034C"/>
    <w:rsid w:val="009F2670"/>
    <w:rsid w:val="009F3CDA"/>
    <w:rsid w:val="009F488D"/>
    <w:rsid w:val="009F68C3"/>
    <w:rsid w:val="009F71CC"/>
    <w:rsid w:val="00A018C7"/>
    <w:rsid w:val="00A02B24"/>
    <w:rsid w:val="00A0340D"/>
    <w:rsid w:val="00A10019"/>
    <w:rsid w:val="00A12155"/>
    <w:rsid w:val="00A15D22"/>
    <w:rsid w:val="00A22B47"/>
    <w:rsid w:val="00A2377C"/>
    <w:rsid w:val="00A2461B"/>
    <w:rsid w:val="00A271AA"/>
    <w:rsid w:val="00A31D6B"/>
    <w:rsid w:val="00A32C76"/>
    <w:rsid w:val="00A43BA8"/>
    <w:rsid w:val="00A5054E"/>
    <w:rsid w:val="00A61450"/>
    <w:rsid w:val="00A703D2"/>
    <w:rsid w:val="00A71159"/>
    <w:rsid w:val="00A71D7A"/>
    <w:rsid w:val="00A72139"/>
    <w:rsid w:val="00A72847"/>
    <w:rsid w:val="00A74626"/>
    <w:rsid w:val="00A77556"/>
    <w:rsid w:val="00A77A51"/>
    <w:rsid w:val="00A85DEF"/>
    <w:rsid w:val="00A86381"/>
    <w:rsid w:val="00A919FD"/>
    <w:rsid w:val="00AA3439"/>
    <w:rsid w:val="00AA578D"/>
    <w:rsid w:val="00AA5FB4"/>
    <w:rsid w:val="00AB32CD"/>
    <w:rsid w:val="00AC1968"/>
    <w:rsid w:val="00AC1B75"/>
    <w:rsid w:val="00AC305C"/>
    <w:rsid w:val="00AD08ED"/>
    <w:rsid w:val="00AD2C5F"/>
    <w:rsid w:val="00AE02BF"/>
    <w:rsid w:val="00AE0481"/>
    <w:rsid w:val="00AE42B3"/>
    <w:rsid w:val="00AE47E7"/>
    <w:rsid w:val="00AE5356"/>
    <w:rsid w:val="00AE5A14"/>
    <w:rsid w:val="00AE789D"/>
    <w:rsid w:val="00AE7EE7"/>
    <w:rsid w:val="00AF35F5"/>
    <w:rsid w:val="00AF44F8"/>
    <w:rsid w:val="00AF56D4"/>
    <w:rsid w:val="00AF6EDB"/>
    <w:rsid w:val="00AF79EE"/>
    <w:rsid w:val="00AF7A36"/>
    <w:rsid w:val="00B011D9"/>
    <w:rsid w:val="00B13155"/>
    <w:rsid w:val="00B14250"/>
    <w:rsid w:val="00B22A81"/>
    <w:rsid w:val="00B2523E"/>
    <w:rsid w:val="00B27F86"/>
    <w:rsid w:val="00B3251C"/>
    <w:rsid w:val="00B339E0"/>
    <w:rsid w:val="00B46A98"/>
    <w:rsid w:val="00B47772"/>
    <w:rsid w:val="00B50945"/>
    <w:rsid w:val="00B51EA3"/>
    <w:rsid w:val="00B529F5"/>
    <w:rsid w:val="00B53644"/>
    <w:rsid w:val="00B56E3F"/>
    <w:rsid w:val="00B61E55"/>
    <w:rsid w:val="00B6580D"/>
    <w:rsid w:val="00B67CF6"/>
    <w:rsid w:val="00B75BA6"/>
    <w:rsid w:val="00B7733D"/>
    <w:rsid w:val="00B77551"/>
    <w:rsid w:val="00B85180"/>
    <w:rsid w:val="00B9187B"/>
    <w:rsid w:val="00B94393"/>
    <w:rsid w:val="00B944D3"/>
    <w:rsid w:val="00B97EB2"/>
    <w:rsid w:val="00BA48D2"/>
    <w:rsid w:val="00BA4B64"/>
    <w:rsid w:val="00BB1B93"/>
    <w:rsid w:val="00BB1F59"/>
    <w:rsid w:val="00BB6335"/>
    <w:rsid w:val="00BB7361"/>
    <w:rsid w:val="00BC25F8"/>
    <w:rsid w:val="00BC5808"/>
    <w:rsid w:val="00BC59DE"/>
    <w:rsid w:val="00BC5E3F"/>
    <w:rsid w:val="00BD2509"/>
    <w:rsid w:val="00BE0B96"/>
    <w:rsid w:val="00BE2F74"/>
    <w:rsid w:val="00BE312B"/>
    <w:rsid w:val="00BE7C5B"/>
    <w:rsid w:val="00BF02C6"/>
    <w:rsid w:val="00BF10B3"/>
    <w:rsid w:val="00BF2E40"/>
    <w:rsid w:val="00BF3134"/>
    <w:rsid w:val="00BF5BA0"/>
    <w:rsid w:val="00C048EB"/>
    <w:rsid w:val="00C04AB8"/>
    <w:rsid w:val="00C05902"/>
    <w:rsid w:val="00C12410"/>
    <w:rsid w:val="00C209C9"/>
    <w:rsid w:val="00C2711F"/>
    <w:rsid w:val="00C32189"/>
    <w:rsid w:val="00C37240"/>
    <w:rsid w:val="00C41BD6"/>
    <w:rsid w:val="00C43495"/>
    <w:rsid w:val="00C45E16"/>
    <w:rsid w:val="00C46680"/>
    <w:rsid w:val="00C516A9"/>
    <w:rsid w:val="00C521DD"/>
    <w:rsid w:val="00C5299A"/>
    <w:rsid w:val="00C53FF0"/>
    <w:rsid w:val="00C62D0A"/>
    <w:rsid w:val="00C67B27"/>
    <w:rsid w:val="00C76988"/>
    <w:rsid w:val="00C7737C"/>
    <w:rsid w:val="00C817E7"/>
    <w:rsid w:val="00C84BEE"/>
    <w:rsid w:val="00C853E1"/>
    <w:rsid w:val="00C92C66"/>
    <w:rsid w:val="00C95DB1"/>
    <w:rsid w:val="00CA0AA9"/>
    <w:rsid w:val="00CA3121"/>
    <w:rsid w:val="00CA3CAE"/>
    <w:rsid w:val="00CA4164"/>
    <w:rsid w:val="00CB4E2A"/>
    <w:rsid w:val="00CC3993"/>
    <w:rsid w:val="00CD10B3"/>
    <w:rsid w:val="00CD6625"/>
    <w:rsid w:val="00CE2AB2"/>
    <w:rsid w:val="00CE3416"/>
    <w:rsid w:val="00CE384A"/>
    <w:rsid w:val="00CE3E93"/>
    <w:rsid w:val="00CE51D7"/>
    <w:rsid w:val="00CE5CF8"/>
    <w:rsid w:val="00CE6F53"/>
    <w:rsid w:val="00CF5558"/>
    <w:rsid w:val="00CF680D"/>
    <w:rsid w:val="00D043E9"/>
    <w:rsid w:val="00D05EB5"/>
    <w:rsid w:val="00D10D78"/>
    <w:rsid w:val="00D12ED8"/>
    <w:rsid w:val="00D13390"/>
    <w:rsid w:val="00D13C6B"/>
    <w:rsid w:val="00D221AB"/>
    <w:rsid w:val="00D32E27"/>
    <w:rsid w:val="00D40C8B"/>
    <w:rsid w:val="00D41F1D"/>
    <w:rsid w:val="00D44AA7"/>
    <w:rsid w:val="00D5009C"/>
    <w:rsid w:val="00D51166"/>
    <w:rsid w:val="00D55643"/>
    <w:rsid w:val="00D5724B"/>
    <w:rsid w:val="00D6387E"/>
    <w:rsid w:val="00D73112"/>
    <w:rsid w:val="00D73309"/>
    <w:rsid w:val="00D751B0"/>
    <w:rsid w:val="00D7779F"/>
    <w:rsid w:val="00D8180B"/>
    <w:rsid w:val="00D840AD"/>
    <w:rsid w:val="00D84686"/>
    <w:rsid w:val="00D84C70"/>
    <w:rsid w:val="00D86819"/>
    <w:rsid w:val="00D93BE0"/>
    <w:rsid w:val="00D940C7"/>
    <w:rsid w:val="00D95E8F"/>
    <w:rsid w:val="00D96527"/>
    <w:rsid w:val="00D965E5"/>
    <w:rsid w:val="00DA75B4"/>
    <w:rsid w:val="00DB00F2"/>
    <w:rsid w:val="00DB0D0E"/>
    <w:rsid w:val="00DB3BD5"/>
    <w:rsid w:val="00DB44DF"/>
    <w:rsid w:val="00DB472A"/>
    <w:rsid w:val="00DB760F"/>
    <w:rsid w:val="00DC21CF"/>
    <w:rsid w:val="00DD4047"/>
    <w:rsid w:val="00DE7D3A"/>
    <w:rsid w:val="00DF254E"/>
    <w:rsid w:val="00DF289C"/>
    <w:rsid w:val="00E075B8"/>
    <w:rsid w:val="00E07FAA"/>
    <w:rsid w:val="00E17F9E"/>
    <w:rsid w:val="00E20528"/>
    <w:rsid w:val="00E23296"/>
    <w:rsid w:val="00E27709"/>
    <w:rsid w:val="00E35298"/>
    <w:rsid w:val="00E40AA9"/>
    <w:rsid w:val="00E4231E"/>
    <w:rsid w:val="00E46D20"/>
    <w:rsid w:val="00E52F65"/>
    <w:rsid w:val="00E63E74"/>
    <w:rsid w:val="00E67210"/>
    <w:rsid w:val="00E75293"/>
    <w:rsid w:val="00E75799"/>
    <w:rsid w:val="00E779A9"/>
    <w:rsid w:val="00E802DE"/>
    <w:rsid w:val="00E8150E"/>
    <w:rsid w:val="00E85D47"/>
    <w:rsid w:val="00E86820"/>
    <w:rsid w:val="00E92C1C"/>
    <w:rsid w:val="00E96792"/>
    <w:rsid w:val="00E97A7B"/>
    <w:rsid w:val="00EA002F"/>
    <w:rsid w:val="00EA0645"/>
    <w:rsid w:val="00EB08F4"/>
    <w:rsid w:val="00EB0C4F"/>
    <w:rsid w:val="00EB597B"/>
    <w:rsid w:val="00EC065B"/>
    <w:rsid w:val="00EC0D18"/>
    <w:rsid w:val="00EC62D3"/>
    <w:rsid w:val="00EC75AD"/>
    <w:rsid w:val="00ED1209"/>
    <w:rsid w:val="00ED317A"/>
    <w:rsid w:val="00EF0273"/>
    <w:rsid w:val="00EF7BE4"/>
    <w:rsid w:val="00F001BD"/>
    <w:rsid w:val="00F011F5"/>
    <w:rsid w:val="00F249A8"/>
    <w:rsid w:val="00F26F68"/>
    <w:rsid w:val="00F32CA2"/>
    <w:rsid w:val="00F35943"/>
    <w:rsid w:val="00F37835"/>
    <w:rsid w:val="00F462AF"/>
    <w:rsid w:val="00F46708"/>
    <w:rsid w:val="00F46CA9"/>
    <w:rsid w:val="00F5154D"/>
    <w:rsid w:val="00F60D6A"/>
    <w:rsid w:val="00F655D1"/>
    <w:rsid w:val="00F7203E"/>
    <w:rsid w:val="00F72A2B"/>
    <w:rsid w:val="00F72AF7"/>
    <w:rsid w:val="00F73FA2"/>
    <w:rsid w:val="00F7431A"/>
    <w:rsid w:val="00F750B4"/>
    <w:rsid w:val="00F86951"/>
    <w:rsid w:val="00F86A0A"/>
    <w:rsid w:val="00F934A1"/>
    <w:rsid w:val="00F9587E"/>
    <w:rsid w:val="00FA08FE"/>
    <w:rsid w:val="00FA0A48"/>
    <w:rsid w:val="00FA1F49"/>
    <w:rsid w:val="00FA58BE"/>
    <w:rsid w:val="00FA5AC9"/>
    <w:rsid w:val="00FB0BC3"/>
    <w:rsid w:val="00FB26B0"/>
    <w:rsid w:val="00FB624A"/>
    <w:rsid w:val="00FB7DAC"/>
    <w:rsid w:val="00FC030F"/>
    <w:rsid w:val="00FC221D"/>
    <w:rsid w:val="00FC2480"/>
    <w:rsid w:val="00FC5249"/>
    <w:rsid w:val="00FC6F71"/>
    <w:rsid w:val="00FC77FF"/>
    <w:rsid w:val="00FD1409"/>
    <w:rsid w:val="00FE2497"/>
    <w:rsid w:val="00FE4079"/>
    <w:rsid w:val="00FF391B"/>
    <w:rsid w:val="00FF4D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3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2">
    <w:name w:val="Table Grid2"/>
    <w:basedOn w:val="TableNormal"/>
    <w:next w:val="TableGrid"/>
    <w:uiPriority w:val="39"/>
    <w:rsid w:val="005029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1938250116">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C8E5-5106-4BB9-8BD5-6AE2D6DC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Simona Petkova</cp:lastModifiedBy>
  <cp:revision>3</cp:revision>
  <cp:lastPrinted>2021-04-22T10:57:00Z</cp:lastPrinted>
  <dcterms:created xsi:type="dcterms:W3CDTF">2022-09-16T06:01:00Z</dcterms:created>
  <dcterms:modified xsi:type="dcterms:W3CDTF">2022-09-16T06:02:00Z</dcterms:modified>
</cp:coreProperties>
</file>