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4ADB3" w14:textId="77777777" w:rsidR="004E574A" w:rsidRPr="00BF178F" w:rsidRDefault="004E574A" w:rsidP="009A56B5">
      <w:pPr>
        <w:rPr>
          <w:rFonts w:ascii="Verdana" w:hAnsi="Verdana"/>
          <w:b/>
          <w:bCs/>
          <w:sz w:val="20"/>
          <w:lang w:val="en-US"/>
        </w:rPr>
      </w:pPr>
    </w:p>
    <w:p w14:paraId="23BC12BF" w14:textId="77777777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 xml:space="preserve">ORDER </w:t>
      </w:r>
    </w:p>
    <w:p w14:paraId="0127F2E5" w14:textId="77777777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 xml:space="preserve">No.  А 258 </w:t>
      </w:r>
    </w:p>
    <w:p w14:paraId="749DF5EF" w14:textId="77777777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>Sofia, 29 April 2021</w:t>
      </w:r>
    </w:p>
    <w:p w14:paraId="6AF0BB3F" w14:textId="77777777" w:rsidR="00BF178F" w:rsidRPr="00BF178F" w:rsidRDefault="00BF178F" w:rsidP="00BF178F">
      <w:pPr>
        <w:jc w:val="both"/>
        <w:rPr>
          <w:rFonts w:ascii="Verdana" w:hAnsi="Verdana"/>
          <w:sz w:val="20"/>
          <w:lang w:val="en-US"/>
        </w:rPr>
      </w:pPr>
    </w:p>
    <w:p w14:paraId="4E4BD08F" w14:textId="77777777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bookmarkStart w:id="0" w:name="_GoBack"/>
      <w:bookmarkEnd w:id="0"/>
    </w:p>
    <w:p w14:paraId="4D8CCC53" w14:textId="77777777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>PROCONTROL LTD, LOVECH</w:t>
      </w:r>
    </w:p>
    <w:p w14:paraId="2D8765D8" w14:textId="45D80715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 xml:space="preserve">TYPE C </w:t>
      </w:r>
      <w:r>
        <w:rPr>
          <w:rFonts w:ascii="Verdana" w:hAnsi="Verdana"/>
          <w:b/>
          <w:bCs/>
          <w:sz w:val="20"/>
          <w:lang w:val="en-US"/>
        </w:rPr>
        <w:t>INSPECTION</w:t>
      </w:r>
      <w:r w:rsidRPr="00BF178F">
        <w:rPr>
          <w:rFonts w:ascii="Verdana" w:hAnsi="Verdana"/>
          <w:b/>
          <w:bCs/>
          <w:sz w:val="20"/>
          <w:lang w:val="en-US"/>
        </w:rPr>
        <w:t xml:space="preserve"> BODY</w:t>
      </w:r>
    </w:p>
    <w:p w14:paraId="3E5AD334" w14:textId="77777777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</w:p>
    <w:p w14:paraId="3D655386" w14:textId="7802349D" w:rsidR="00BF178F" w:rsidRPr="00BF178F" w:rsidRDefault="00BF178F" w:rsidP="00BF178F">
      <w:pPr>
        <w:jc w:val="center"/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>Management address and office</w:t>
      </w:r>
      <w:r>
        <w:rPr>
          <w:rFonts w:ascii="Verdana" w:hAnsi="Verdana"/>
          <w:b/>
          <w:bCs/>
          <w:sz w:val="20"/>
          <w:lang w:val="en-US"/>
        </w:rPr>
        <w:t xml:space="preserve"> address</w:t>
      </w:r>
      <w:r w:rsidRPr="00BF178F">
        <w:rPr>
          <w:rFonts w:ascii="Verdana" w:hAnsi="Verdana"/>
          <w:b/>
          <w:bCs/>
          <w:sz w:val="20"/>
          <w:lang w:val="en-US"/>
        </w:rPr>
        <w:t>:</w:t>
      </w:r>
    </w:p>
    <w:p w14:paraId="73420927" w14:textId="77777777" w:rsidR="00BF178F" w:rsidRPr="00BF178F" w:rsidRDefault="00BF178F" w:rsidP="00BF178F">
      <w:pPr>
        <w:jc w:val="center"/>
        <w:rPr>
          <w:rFonts w:ascii="Verdana" w:hAnsi="Verdana"/>
          <w:sz w:val="20"/>
          <w:lang w:val="en-US"/>
        </w:rPr>
      </w:pPr>
      <w:r w:rsidRPr="00BF178F">
        <w:rPr>
          <w:rFonts w:ascii="Verdana" w:hAnsi="Verdana"/>
          <w:sz w:val="20"/>
          <w:lang w:val="en-US"/>
        </w:rPr>
        <w:t>7 Ivan Drasov Str., Lovech</w:t>
      </w:r>
    </w:p>
    <w:p w14:paraId="47661654" w14:textId="77777777" w:rsidR="00BF178F" w:rsidRPr="00BF178F" w:rsidRDefault="00BF178F" w:rsidP="00BF178F">
      <w:pPr>
        <w:rPr>
          <w:rFonts w:ascii="Verdana" w:hAnsi="Verdana"/>
          <w:b/>
          <w:bCs/>
          <w:sz w:val="20"/>
          <w:lang w:val="en-US"/>
        </w:rPr>
      </w:pPr>
    </w:p>
    <w:p w14:paraId="3273636B" w14:textId="55F7C093" w:rsidR="00BF178F" w:rsidRPr="00BF178F" w:rsidRDefault="00BF178F" w:rsidP="00BF178F">
      <w:pPr>
        <w:rPr>
          <w:rFonts w:ascii="Verdana" w:hAnsi="Verdana"/>
          <w:b/>
          <w:bCs/>
          <w:sz w:val="20"/>
          <w:lang w:val="en-US"/>
        </w:rPr>
      </w:pPr>
      <w:r w:rsidRPr="00BF178F">
        <w:rPr>
          <w:rFonts w:ascii="Verdana" w:hAnsi="Verdana"/>
          <w:b/>
          <w:bCs/>
          <w:sz w:val="20"/>
          <w:lang w:val="en-US"/>
        </w:rPr>
        <w:t xml:space="preserve">To </w:t>
      </w:r>
      <w:r>
        <w:rPr>
          <w:rFonts w:ascii="Verdana" w:hAnsi="Verdana"/>
          <w:b/>
          <w:bCs/>
          <w:sz w:val="20"/>
          <w:lang w:val="en-US"/>
        </w:rPr>
        <w:t>perform inspection</w:t>
      </w:r>
      <w:r w:rsidRPr="00BF178F">
        <w:rPr>
          <w:rFonts w:ascii="Verdana" w:hAnsi="Verdana"/>
          <w:b/>
          <w:bCs/>
          <w:sz w:val="20"/>
          <w:lang w:val="en-US"/>
        </w:rPr>
        <w:t xml:space="preserve"> of: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1"/>
      </w:tblGrid>
      <w:tr w:rsidR="00BF178F" w:rsidRPr="00BF178F" w14:paraId="63ABFD49" w14:textId="77777777" w:rsidTr="00BF178F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BD9E" w14:textId="77777777" w:rsidR="00BF178F" w:rsidRPr="00BF178F" w:rsidRDefault="00BF178F">
            <w:pPr>
              <w:rPr>
                <w:rFonts w:ascii="Verdana" w:hAnsi="Verdana"/>
                <w:b/>
                <w:bCs/>
                <w:i/>
                <w:i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i/>
                <w:iCs/>
                <w:sz w:val="20"/>
                <w:lang w:val="en-US"/>
              </w:rPr>
              <w:t xml:space="preserve">Type of scope: </w:t>
            </w:r>
            <w:r w:rsidRPr="00BF178F">
              <w:rPr>
                <w:rFonts w:ascii="Verdana" w:hAnsi="Verdana"/>
                <w:i/>
                <w:iCs/>
                <w:sz w:val="20"/>
                <w:lang w:val="en-US"/>
              </w:rPr>
              <w:t>flexible *</w:t>
            </w:r>
          </w:p>
        </w:tc>
      </w:tr>
    </w:tbl>
    <w:tbl>
      <w:tblPr>
        <w:tblStyle w:val="TableGrid2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17"/>
        <w:gridCol w:w="1843"/>
        <w:gridCol w:w="1843"/>
        <w:gridCol w:w="2126"/>
      </w:tblGrid>
      <w:tr w:rsidR="00BF178F" w:rsidRPr="00BF178F" w14:paraId="213E456A" w14:textId="77777777" w:rsidTr="005F17C6">
        <w:tc>
          <w:tcPr>
            <w:tcW w:w="567" w:type="dxa"/>
            <w:vAlign w:val="center"/>
          </w:tcPr>
          <w:p w14:paraId="35D151BE" w14:textId="77777777" w:rsidR="00BF178F" w:rsidRPr="00BF178F" w:rsidRDefault="00BF178F" w:rsidP="00B36073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№</w:t>
            </w:r>
          </w:p>
        </w:tc>
        <w:tc>
          <w:tcPr>
            <w:tcW w:w="1985" w:type="dxa"/>
            <w:vAlign w:val="center"/>
          </w:tcPr>
          <w:p w14:paraId="3A39B3A6" w14:textId="77777777" w:rsidR="00BF178F" w:rsidRPr="00BF178F" w:rsidRDefault="00BF178F" w:rsidP="00B36073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Field of Inspection</w:t>
            </w:r>
          </w:p>
        </w:tc>
        <w:tc>
          <w:tcPr>
            <w:tcW w:w="1417" w:type="dxa"/>
            <w:vAlign w:val="center"/>
          </w:tcPr>
          <w:p w14:paraId="52ADC809" w14:textId="77777777" w:rsidR="00BF178F" w:rsidRPr="00BF178F" w:rsidRDefault="00BF178F" w:rsidP="00B36073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Type of Inspection</w:t>
            </w:r>
          </w:p>
        </w:tc>
        <w:tc>
          <w:tcPr>
            <w:tcW w:w="1843" w:type="dxa"/>
            <w:vAlign w:val="center"/>
          </w:tcPr>
          <w:p w14:paraId="6FDFEE36" w14:textId="77777777" w:rsidR="00BF178F" w:rsidRPr="00BF178F" w:rsidRDefault="00BF178F" w:rsidP="00B36073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Parameter of inspection/</w:t>
            </w:r>
          </w:p>
          <w:p w14:paraId="7CC291DD" w14:textId="77777777" w:rsidR="00BF178F" w:rsidRPr="00BF178F" w:rsidRDefault="00BF178F" w:rsidP="00B36073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1843" w:type="dxa"/>
            <w:vAlign w:val="center"/>
          </w:tcPr>
          <w:p w14:paraId="4F62BC0D" w14:textId="12A35AE2" w:rsidR="00BF178F" w:rsidRPr="00BF178F" w:rsidRDefault="00BF178F" w:rsidP="00BF178F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 xml:space="preserve">Test and Measurement </w:t>
            </w:r>
            <w:r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m</w:t>
            </w: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 xml:space="preserve">ethods </w:t>
            </w:r>
            <w:r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u</w:t>
            </w: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 xml:space="preserve">sed </w:t>
            </w:r>
            <w:r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for I</w:t>
            </w: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nspection</w:t>
            </w:r>
          </w:p>
        </w:tc>
        <w:tc>
          <w:tcPr>
            <w:tcW w:w="2126" w:type="dxa"/>
            <w:vAlign w:val="center"/>
          </w:tcPr>
          <w:p w14:paraId="19D526CD" w14:textId="77777777" w:rsidR="00BF178F" w:rsidRPr="00BF178F" w:rsidRDefault="00BF178F" w:rsidP="00B36073">
            <w:pPr>
              <w:jc w:val="center"/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</w:pPr>
            <w:r w:rsidRPr="00BF178F">
              <w:rPr>
                <w:rFonts w:ascii="Verdana" w:eastAsia="Calibri" w:hAnsi="Verdana" w:cs="Arial"/>
                <w:b/>
                <w:sz w:val="20"/>
                <w:szCs w:val="20"/>
                <w:lang w:val="en-US"/>
              </w:rPr>
              <w:t>Regulations, Standards, Specifications, Schemes</w:t>
            </w:r>
          </w:p>
        </w:tc>
      </w:tr>
    </w:tbl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1991"/>
        <w:gridCol w:w="1417"/>
        <w:gridCol w:w="1854"/>
        <w:gridCol w:w="1801"/>
        <w:gridCol w:w="2157"/>
      </w:tblGrid>
      <w:tr w:rsidR="00BF178F" w:rsidRPr="00BF178F" w14:paraId="599E2292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8EAE" w14:textId="77777777" w:rsidR="00BF178F" w:rsidRPr="00BF178F" w:rsidRDefault="00BF178F">
            <w:pPr>
              <w:jc w:val="center"/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sz w:val="20"/>
                <w:lang w:val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836D" w14:textId="77777777" w:rsidR="00BF178F" w:rsidRPr="00BF178F" w:rsidRDefault="00BF178F">
            <w:pPr>
              <w:jc w:val="center"/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sz w:val="20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BABF" w14:textId="77777777" w:rsidR="00BF178F" w:rsidRPr="00BF178F" w:rsidRDefault="00BF178F">
            <w:pPr>
              <w:jc w:val="center"/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sz w:val="20"/>
                <w:lang w:val="en-US"/>
              </w:rPr>
              <w:t>3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1C89" w14:textId="77777777" w:rsidR="00BF178F" w:rsidRPr="00BF178F" w:rsidRDefault="00BF178F">
            <w:pPr>
              <w:jc w:val="center"/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sz w:val="20"/>
                <w:lang w:val="en-US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83DE" w14:textId="77777777" w:rsidR="00BF178F" w:rsidRPr="00BF178F" w:rsidRDefault="00BF178F">
            <w:pPr>
              <w:jc w:val="center"/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sz w:val="20"/>
                <w:lang w:val="en-US"/>
              </w:rPr>
              <w:t>5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BC27" w14:textId="77777777" w:rsidR="00BF178F" w:rsidRPr="00BF178F" w:rsidRDefault="00BF178F">
            <w:pPr>
              <w:jc w:val="center"/>
              <w:rPr>
                <w:rFonts w:ascii="Verdana" w:hAnsi="Verdana"/>
                <w:b/>
                <w:bCs/>
                <w:sz w:val="20"/>
                <w:lang w:val="en-US"/>
              </w:rPr>
            </w:pPr>
            <w:r w:rsidRPr="00BF178F">
              <w:rPr>
                <w:rFonts w:ascii="Verdana" w:hAnsi="Verdana"/>
                <w:b/>
                <w:bCs/>
                <w:sz w:val="20"/>
                <w:lang w:val="en-US"/>
              </w:rPr>
              <w:t>6</w:t>
            </w:r>
          </w:p>
        </w:tc>
      </w:tr>
      <w:tr w:rsidR="00BF178F" w:rsidRPr="00BF178F" w14:paraId="5FF9AE20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254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1.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5117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Electrical installations and equipment up to 1000 V;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A497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0866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Electrical insulation resistance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1F3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RD-02-20-1,</w:t>
            </w:r>
          </w:p>
          <w:p w14:paraId="793AC1F6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53/2018</w:t>
            </w:r>
          </w:p>
          <w:p w14:paraId="5E3003C9" w14:textId="71975473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БДС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1986 it.3.3 a), b), e) and f)</w:t>
            </w:r>
          </w:p>
          <w:p w14:paraId="730E14F3" w14:textId="7700897A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01</w:t>
            </w:r>
          </w:p>
          <w:p w14:paraId="7E46B3CC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8D5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RD-02-20-1, SG No. 53/2018;</w:t>
            </w:r>
          </w:p>
          <w:p w14:paraId="5476788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No.3, SG no. 90/2004 and 91/2004; Ordinance No.16-116, SG No. 26/2008;</w:t>
            </w:r>
          </w:p>
        </w:tc>
      </w:tr>
      <w:tr w:rsidR="005F17C6" w:rsidRPr="00BF178F" w14:paraId="312E774E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C81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2.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FA9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Electrical installations and equipment up to and over 1000 V;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02A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6056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Resistance of protective earthing systems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7D29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RD-02-20-1,</w:t>
            </w:r>
          </w:p>
          <w:p w14:paraId="4FA9776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53/2018</w:t>
            </w:r>
          </w:p>
          <w:p w14:paraId="33562DF1" w14:textId="616A2E8C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3EA3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No.3, SG no. 90/2004 and 91/2004; Ordinance No.16-116, SG No. 26/2008;</w:t>
            </w:r>
          </w:p>
          <w:p w14:paraId="3EC89CA7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Technical specifications</w:t>
            </w:r>
          </w:p>
        </w:tc>
      </w:tr>
      <w:tr w:rsidR="005F17C6" w:rsidRPr="00BF178F" w14:paraId="3D86ED6B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AD7F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3.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C9E3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Electrical installations and equipment up to and over 1000 V;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E0C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3D68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Resistance of lightning protection earthing systems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8AD6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RD-02-20-1, SG no. 53/2018</w:t>
            </w:r>
          </w:p>
          <w:p w14:paraId="5321F53B" w14:textId="70349C3B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A8D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90/2004 and 91/2004; Ordinance No.16-116, SG No. 26/2008;</w:t>
            </w:r>
          </w:p>
          <w:p w14:paraId="4B5EC96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4, SG No. 6/2011</w:t>
            </w:r>
          </w:p>
          <w:p w14:paraId="0E61159D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Technical specifications</w:t>
            </w:r>
          </w:p>
        </w:tc>
      </w:tr>
      <w:tr w:rsidR="005F17C6" w:rsidRPr="00BF178F" w14:paraId="1628C10C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B7C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4.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B6D9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Electrical installations and equipment up to 1000 V;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5CF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BADC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Impedance of the circuit “phase - protective conductor” or “phase – con-ductor PEN”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742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RD-02-20-1, SG no. 53/2018</w:t>
            </w:r>
          </w:p>
          <w:p w14:paraId="2A1D853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  <w:p w14:paraId="498B6E09" w14:textId="23726C5D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22D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No.3, SG no. 90/2004 and 91/2004;</w:t>
            </w:r>
          </w:p>
          <w:p w14:paraId="4A8973B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16-116 (SG, 26/2008); Technical specifications</w:t>
            </w:r>
          </w:p>
        </w:tc>
      </w:tr>
      <w:tr w:rsidR="005F17C6" w:rsidRPr="00BF178F" w14:paraId="26179BC7" w14:textId="77777777" w:rsidTr="005F17C6"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981E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5.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779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Electrical installations and equipment up to 1000 V;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9FC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BBF0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Functionality of circuit breakers for currents with zero</w:t>
            </w:r>
          </w:p>
          <w:p w14:paraId="003B732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lastRenderedPageBreak/>
              <w:t>sequence (RCD) in TN and TT circuits:</w:t>
            </w:r>
          </w:p>
          <w:p w14:paraId="03BDD80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- Contact voltage (V);</w:t>
            </w:r>
          </w:p>
          <w:p w14:paraId="2514EF6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- Shutdown time (ms);</w:t>
            </w:r>
          </w:p>
          <w:p w14:paraId="2F31952E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- Actuation current (mA);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C6F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lastRenderedPageBreak/>
              <w:t>Ordinance No. RD-02-20-1, SG no. 53/2018</w:t>
            </w:r>
          </w:p>
          <w:p w14:paraId="2FC0B06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  <w:p w14:paraId="0E3B4A80" w14:textId="58481B58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lastRenderedPageBreak/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08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5D6C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lastRenderedPageBreak/>
              <w:t>Ordinance No.3, SG no. 90, 91/2004;</w:t>
            </w:r>
          </w:p>
          <w:p w14:paraId="5C2C2F18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Ordinance No. 16-116 (SG, </w:t>
            </w:r>
            <w:r w:rsidRPr="00BF178F">
              <w:rPr>
                <w:rFonts w:ascii="Verdana" w:hAnsi="Verdana"/>
                <w:sz w:val="20"/>
                <w:lang w:val="en-US"/>
              </w:rPr>
              <w:lastRenderedPageBreak/>
              <w:t>26/2008); Technical specifications</w:t>
            </w:r>
          </w:p>
        </w:tc>
      </w:tr>
      <w:tr w:rsidR="005F17C6" w:rsidRPr="00BF178F" w14:paraId="681AF161" w14:textId="77777777" w:rsidTr="005F17C6"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DA3C" w14:textId="77777777" w:rsidR="00BF178F" w:rsidRPr="00BF178F" w:rsidRDefault="00BF178F">
            <w:pPr>
              <w:rPr>
                <w:rFonts w:ascii="Verdana" w:hAnsi="Verdana"/>
                <w:sz w:val="20"/>
                <w:lang w:val="en-US" w:eastAsia="bg-BG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31CC" w14:textId="77777777" w:rsidR="00BF178F" w:rsidRPr="00BF178F" w:rsidRDefault="00BF178F">
            <w:pPr>
              <w:rPr>
                <w:rFonts w:ascii="Verdana" w:hAnsi="Verdana"/>
                <w:sz w:val="20"/>
                <w:lang w:val="en-US" w:eastAsia="bg-BG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3EA5" w14:textId="77777777" w:rsidR="00BF178F" w:rsidRPr="00BF178F" w:rsidRDefault="00BF178F">
            <w:pPr>
              <w:rPr>
                <w:rFonts w:ascii="Verdana" w:hAnsi="Verdana"/>
                <w:sz w:val="20"/>
                <w:lang w:val="en-US" w:eastAsia="bg-BG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0A1E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- Contact voltage (V);</w:t>
            </w:r>
          </w:p>
          <w:p w14:paraId="42D01A5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- Shutdown time (ms);</w:t>
            </w:r>
          </w:p>
          <w:p w14:paraId="448FFFD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- Switch-off current (mA);</w:t>
            </w:r>
          </w:p>
          <w:p w14:paraId="635661FF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Non-tripping current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68C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RD-02-20-1, SG no. 53/2018</w:t>
            </w:r>
          </w:p>
          <w:p w14:paraId="389163E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  <w:p w14:paraId="3CB303DD" w14:textId="73D1819C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08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18C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RD-02-20-1, SG no. 53/2018</w:t>
            </w:r>
          </w:p>
          <w:p w14:paraId="5DCBDF9D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  <w:p w14:paraId="714E68E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</w:tc>
      </w:tr>
      <w:tr w:rsidR="005F17C6" w:rsidRPr="00BF178F" w14:paraId="24D3F54C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0E7F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6.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0C6E" w14:textId="77777777" w:rsidR="00BF178F" w:rsidRPr="00BF178F" w:rsidRDefault="00BF178F">
            <w:pPr>
              <w:jc w:val="both"/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Artificial lighting </w:t>
            </w:r>
          </w:p>
          <w:p w14:paraId="41E1C030" w14:textId="77777777" w:rsidR="00BF178F" w:rsidRPr="00BF178F" w:rsidRDefault="00BF178F">
            <w:pPr>
              <w:jc w:val="both"/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BE6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CAB6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illumination</w:t>
            </w:r>
          </w:p>
          <w:p w14:paraId="01F76D6E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C91D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Methodical instructions for measurement and assessment of artificial lighting in buildings, 1985;</w:t>
            </w:r>
          </w:p>
          <w:p w14:paraId="53892132" w14:textId="66AB7BCD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6CD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49 (SG, 7/1976); Ordinance No. 24 (SG, 95/2003); Ordinance No. 9 (SG, 46/1994);</w:t>
            </w:r>
          </w:p>
          <w:p w14:paraId="6D1A93E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2 (SG, 15/2007);</w:t>
            </w:r>
          </w:p>
          <w:p w14:paraId="2FA8AFB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3 (SG, 15/2007);</w:t>
            </w:r>
          </w:p>
          <w:p w14:paraId="75695B7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26 (SG, 103/2008);</w:t>
            </w:r>
          </w:p>
          <w:p w14:paraId="65E5C9B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 BDS 12464-1;</w:t>
            </w:r>
          </w:p>
          <w:p w14:paraId="3B78D018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Technical specifications</w:t>
            </w:r>
          </w:p>
        </w:tc>
      </w:tr>
      <w:tr w:rsidR="005F17C6" w:rsidRPr="00BF178F" w14:paraId="0F7E3697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308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7.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EB81" w14:textId="77777777" w:rsidR="00BF178F" w:rsidRPr="00BF178F" w:rsidRDefault="00BF178F">
            <w:pPr>
              <w:jc w:val="both"/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Microclimate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8C8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0621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1. Air tempera-ture; ° С </w:t>
            </w:r>
          </w:p>
          <w:p w14:paraId="250114F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2. Relative humidity of air, %;</w:t>
            </w:r>
          </w:p>
          <w:p w14:paraId="358D9CDF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3. Air velocity, m/s </w:t>
            </w:r>
          </w:p>
          <w:p w14:paraId="14C7F4C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262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 RD-07-3,</w:t>
            </w:r>
          </w:p>
          <w:p w14:paraId="1E951C5B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SG No. 63/2014 </w:t>
            </w:r>
          </w:p>
          <w:p w14:paraId="596D8A67" w14:textId="7A787D32" w:rsidR="00BF178F" w:rsidRPr="00BF178F" w:rsidRDefault="005F17C6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БДС</w:t>
            </w:r>
            <w:r w:rsidR="00BF178F" w:rsidRPr="00BF178F">
              <w:rPr>
                <w:rFonts w:ascii="Verdana" w:hAnsi="Verdana"/>
                <w:sz w:val="20"/>
                <w:lang w:val="en-US"/>
              </w:rPr>
              <w:t xml:space="preserve"> 16686;</w:t>
            </w:r>
          </w:p>
          <w:p w14:paraId="5A6365DC" w14:textId="391D677D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06 </w:t>
            </w:r>
          </w:p>
          <w:p w14:paraId="32479DF6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59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Ordinance No.3,</w:t>
            </w:r>
          </w:p>
          <w:p w14:paraId="57D9554A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15/2007; Ordinance No.9,</w:t>
            </w:r>
          </w:p>
          <w:p w14:paraId="47A9DB0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46/1994; Ordinance No.2,</w:t>
            </w:r>
          </w:p>
          <w:p w14:paraId="5A43F34E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15/2007; Ordinance No.24,</w:t>
            </w:r>
          </w:p>
          <w:p w14:paraId="5E62D2B3" w14:textId="77777777" w:rsidR="005F17C6" w:rsidRDefault="00BF178F">
            <w:pPr>
              <w:rPr>
                <w:rFonts w:ascii="Verdana" w:hAnsi="Verdana"/>
                <w:sz w:val="20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SG No. 95/2003 Ordinance No.RD-07-3, SG No. 63/2014; Ordinance No. 26 SG, no. 103/2008</w:t>
            </w:r>
            <w:r w:rsidR="005F17C6">
              <w:rPr>
                <w:rFonts w:ascii="Verdana" w:hAnsi="Verdana"/>
                <w:sz w:val="20"/>
              </w:rPr>
              <w:t>;</w:t>
            </w:r>
          </w:p>
          <w:p w14:paraId="7BD9E2C8" w14:textId="70221192" w:rsidR="00BF178F" w:rsidRPr="00BF178F" w:rsidRDefault="005F17C6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БДС</w:t>
            </w:r>
            <w:r w:rsidR="00BF178F" w:rsidRPr="00BF178F">
              <w:rPr>
                <w:rFonts w:ascii="Verdana" w:hAnsi="Verdana"/>
                <w:sz w:val="20"/>
                <w:lang w:val="en-US"/>
              </w:rPr>
              <w:t xml:space="preserve"> 14776;</w:t>
            </w:r>
          </w:p>
          <w:p w14:paraId="70DDFEA0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Technical specifications</w:t>
            </w:r>
          </w:p>
        </w:tc>
      </w:tr>
      <w:tr w:rsidR="005F17C6" w:rsidRPr="00BF178F" w14:paraId="5EBC298F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F91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8.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2CE9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Ventilation</w:t>
            </w:r>
          </w:p>
          <w:p w14:paraId="7CA7CCC5" w14:textId="77777777" w:rsidR="00BF178F" w:rsidRPr="00BF178F" w:rsidRDefault="00BF178F">
            <w:pPr>
              <w:jc w:val="both"/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9182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107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1. Air flow rate, m/s;</w:t>
            </w:r>
          </w:p>
          <w:p w14:paraId="66F1FF0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2. Flow rate of the installation, m</w:t>
            </w:r>
            <w:r w:rsidRPr="00BF178F">
              <w:rPr>
                <w:rFonts w:ascii="Verdana" w:hAnsi="Verdana"/>
                <w:sz w:val="20"/>
                <w:vertAlign w:val="superscript"/>
                <w:lang w:val="en-US"/>
              </w:rPr>
              <w:t>3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/h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243A" w14:textId="37456374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БДС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12.3.018; </w:t>
            </w:r>
          </w:p>
          <w:p w14:paraId="2E67B4DD" w14:textId="04504AB2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07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5C6C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Ordinance No. 15, SG No. 68/2005; Ordinance No. 24, SG No. 95/2003; </w:t>
            </w:r>
          </w:p>
          <w:p w14:paraId="18F088C8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Technical specifications</w:t>
            </w:r>
          </w:p>
        </w:tc>
      </w:tr>
      <w:tr w:rsidR="005F17C6" w:rsidRPr="00BF178F" w14:paraId="10BBB534" w14:textId="77777777" w:rsidTr="005F17C6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4909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9.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C24C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Air conditioning installations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CA54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New and/ or in use  sites / facilities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E7EF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1. Relative air humidity, %;</w:t>
            </w:r>
          </w:p>
          <w:p w14:paraId="51E7998F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2. Air temperature °С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E5B5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Ordinance No. RD-07-3, SG No. 63/2014 </w:t>
            </w:r>
          </w:p>
          <w:p w14:paraId="004B13AB" w14:textId="43DBA258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БДС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16686;</w:t>
            </w:r>
          </w:p>
          <w:p w14:paraId="5B3E4277" w14:textId="15F280AB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ПК</w:t>
            </w:r>
            <w:r w:rsidRPr="00BF178F">
              <w:rPr>
                <w:rFonts w:ascii="Verdana" w:hAnsi="Verdana"/>
                <w:sz w:val="20"/>
                <w:lang w:val="en-US"/>
              </w:rPr>
              <w:t xml:space="preserve"> 05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58E3" w14:textId="77777777" w:rsidR="005F17C6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 xml:space="preserve">Ordinance No. 15, SG No. 68/2005; Ordinance No. RD-07-3, SG No. 63/2014; </w:t>
            </w:r>
          </w:p>
          <w:p w14:paraId="7E88A3AC" w14:textId="23915025" w:rsidR="00BF178F" w:rsidRPr="00BF178F" w:rsidRDefault="005F17C6">
            <w:pPr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lastRenderedPageBreak/>
              <w:t>БДС</w:t>
            </w:r>
            <w:r w:rsidR="00BF178F" w:rsidRPr="00BF178F">
              <w:rPr>
                <w:rFonts w:ascii="Verdana" w:hAnsi="Verdana"/>
                <w:sz w:val="20"/>
                <w:lang w:val="en-US"/>
              </w:rPr>
              <w:t xml:space="preserve"> 14776;</w:t>
            </w:r>
          </w:p>
          <w:p w14:paraId="5AFC00E8" w14:textId="77777777" w:rsidR="00BF178F" w:rsidRPr="00BF178F" w:rsidRDefault="00BF178F">
            <w:pPr>
              <w:rPr>
                <w:rFonts w:ascii="Verdana" w:hAnsi="Verdana"/>
                <w:sz w:val="20"/>
                <w:lang w:val="en-US"/>
              </w:rPr>
            </w:pPr>
            <w:r w:rsidRPr="00BF178F">
              <w:rPr>
                <w:rFonts w:ascii="Verdana" w:hAnsi="Verdana"/>
                <w:sz w:val="20"/>
                <w:lang w:val="en-US"/>
              </w:rPr>
              <w:t>Technical specifications</w:t>
            </w:r>
          </w:p>
        </w:tc>
      </w:tr>
    </w:tbl>
    <w:p w14:paraId="16469AF7" w14:textId="77777777" w:rsidR="00BF178F" w:rsidRPr="005F17C6" w:rsidRDefault="00BF178F" w:rsidP="00BF178F">
      <w:pPr>
        <w:jc w:val="both"/>
        <w:rPr>
          <w:rFonts w:ascii="Verdana" w:hAnsi="Verdana"/>
          <w:i/>
          <w:iCs/>
          <w:sz w:val="18"/>
          <w:szCs w:val="18"/>
          <w:lang w:val="en-US"/>
        </w:rPr>
      </w:pPr>
      <w:r w:rsidRPr="005F17C6">
        <w:rPr>
          <w:rFonts w:ascii="Verdana" w:hAnsi="Verdana"/>
          <w:i/>
          <w:iCs/>
          <w:sz w:val="18"/>
          <w:szCs w:val="18"/>
          <w:lang w:val="en-US"/>
        </w:rPr>
        <w:lastRenderedPageBreak/>
        <w:t>* The introduction of a new version of standards/documents or standards/documents that replace them is allowed. An updated list of standards/documents with their dated versions is provided by the conformity assessment bodies.</w:t>
      </w:r>
    </w:p>
    <w:p w14:paraId="2DB3B8CB" w14:textId="77777777" w:rsidR="00BF178F" w:rsidRPr="00BF178F" w:rsidRDefault="00BF178F" w:rsidP="00BF178F">
      <w:pPr>
        <w:jc w:val="both"/>
        <w:rPr>
          <w:rFonts w:ascii="Verdana" w:hAnsi="Verdana"/>
          <w:i/>
          <w:iCs/>
          <w:sz w:val="20"/>
          <w:lang w:val="en-US"/>
        </w:rPr>
      </w:pPr>
    </w:p>
    <w:p w14:paraId="3C9191BF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3</w:t>
      </w:r>
      <w:r w:rsidRPr="005F17C6">
        <w:rPr>
          <w:rFonts w:ascii="Verdana" w:hAnsi="Verdana"/>
          <w:sz w:val="16"/>
          <w:szCs w:val="16"/>
          <w:lang w:val="en-US"/>
        </w:rPr>
        <w:t xml:space="preserve"> of 9 June, 2004 on the structure of electrical installations and power lines /OSEIPL/ - Issued by the Minister of Energy and Energy Resources, Promulgated SG No. 90 of 13 October, 2004, SG No. 91 of 14 October, 2004;</w:t>
      </w:r>
    </w:p>
    <w:p w14:paraId="37911BD0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4</w:t>
      </w:r>
      <w:r w:rsidRPr="005F17C6">
        <w:rPr>
          <w:rFonts w:ascii="Verdana" w:hAnsi="Verdana"/>
          <w:sz w:val="16"/>
          <w:szCs w:val="16"/>
          <w:lang w:val="en-US"/>
        </w:rPr>
        <w:t xml:space="preserve"> of 22 December 2010 on the lightning protection of buildings, outdoor facilities and open spaces was issued by the Ministry of Regional Development and Public Works and promulgated in the SG No. 6 of 18 January, 2011;</w:t>
      </w:r>
    </w:p>
    <w:p w14:paraId="54E4C2B8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16-116</w:t>
      </w:r>
      <w:r w:rsidRPr="005F17C6">
        <w:rPr>
          <w:rFonts w:ascii="Verdana" w:hAnsi="Verdana"/>
          <w:sz w:val="16"/>
          <w:szCs w:val="16"/>
          <w:lang w:val="en-US"/>
        </w:rPr>
        <w:t xml:space="preserve"> of 8 February 2008 on technical operation of energy equipment (Promulgated, SG No. 26 of 07.03.2008;</w:t>
      </w:r>
    </w:p>
    <w:p w14:paraId="670EE39C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49</w:t>
      </w:r>
      <w:r w:rsidRPr="005F17C6">
        <w:rPr>
          <w:rFonts w:ascii="Verdana" w:hAnsi="Verdana"/>
          <w:sz w:val="16"/>
          <w:szCs w:val="16"/>
          <w:lang w:val="en-US"/>
        </w:rPr>
        <w:t xml:space="preserve"> on the artificial lighting of buildings /OALB/ - Promulgated SG No. 7/1976;</w:t>
      </w:r>
    </w:p>
    <w:p w14:paraId="413EBE8C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24</w:t>
      </w:r>
      <w:r w:rsidRPr="005F17C6">
        <w:rPr>
          <w:rFonts w:ascii="Verdana" w:hAnsi="Verdana"/>
          <w:sz w:val="16"/>
          <w:szCs w:val="16"/>
          <w:lang w:val="en-US"/>
        </w:rPr>
        <w:t xml:space="preserve"> of 20.10.2003 on the sanitary and hygienic requirements for discos, Promulgated SG No. 95/2003;</w:t>
      </w:r>
    </w:p>
    <w:p w14:paraId="1F20E9C3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9</w:t>
      </w:r>
      <w:r w:rsidRPr="005F17C6">
        <w:rPr>
          <w:rFonts w:ascii="Verdana" w:hAnsi="Verdana"/>
          <w:sz w:val="16"/>
          <w:szCs w:val="16"/>
          <w:lang w:val="en-US"/>
        </w:rPr>
        <w:t xml:space="preserve"> of 28.05.1994 on the health and hygiene requirements for the use of personal computers in the education and extracurricular activities of students, Promulgated SG No. 46/1994;</w:t>
      </w:r>
    </w:p>
    <w:p w14:paraId="4CB49CB4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2</w:t>
      </w:r>
      <w:r w:rsidRPr="005F17C6">
        <w:rPr>
          <w:rFonts w:ascii="Verdana" w:hAnsi="Verdana"/>
          <w:sz w:val="16"/>
          <w:szCs w:val="16"/>
          <w:lang w:val="en-US"/>
        </w:rPr>
        <w:t xml:space="preserve"> of 5.02.2007 on the health requirements to the computer and internet halls for public use, Promulgated SG No. 15/2007;</w:t>
      </w:r>
    </w:p>
    <w:p w14:paraId="47EC8E71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3</w:t>
      </w:r>
      <w:r w:rsidRPr="005F17C6">
        <w:rPr>
          <w:rFonts w:ascii="Verdana" w:hAnsi="Verdana"/>
          <w:sz w:val="16"/>
          <w:szCs w:val="16"/>
          <w:lang w:val="en-US"/>
        </w:rPr>
        <w:t xml:space="preserve"> on the health requirements for kindergartens, Promulgated SG no. 15/2007;</w:t>
      </w:r>
    </w:p>
    <w:p w14:paraId="592151DA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lang w:val="en-US"/>
        </w:rPr>
        <w:t>Ordinance No.RD-07-3 of 18.07.2014 on the minimum requirements for the microclimate of workplaces, Promulgated SG No. 63/2014;</w:t>
      </w:r>
    </w:p>
    <w:p w14:paraId="6E4DF900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No.15</w:t>
      </w:r>
      <w:r w:rsidRPr="005F17C6">
        <w:rPr>
          <w:rFonts w:ascii="Verdana" w:hAnsi="Verdana"/>
          <w:sz w:val="16"/>
          <w:szCs w:val="16"/>
          <w:lang w:val="en-US"/>
        </w:rPr>
        <w:t xml:space="preserve"> on the technical rules and regulations for design, construction and operation of sites and facilities for heat generation, transmission and distribution, Promulgated SG No. 68/2005;</w:t>
      </w:r>
    </w:p>
    <w:p w14:paraId="405668EA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lang w:val="en-US"/>
        </w:rPr>
        <w:t>Methodical instructions for measurement and evaluation of artificial lighting in buildings, 40-85, ed. Standardization, 1985;</w:t>
      </w:r>
    </w:p>
    <w:p w14:paraId="4E03B2D9" w14:textId="77777777" w:rsidR="00BF178F" w:rsidRPr="005F17C6" w:rsidRDefault="00BF178F" w:rsidP="00BF178F">
      <w:pPr>
        <w:jc w:val="both"/>
        <w:rPr>
          <w:rFonts w:ascii="Verdana" w:hAnsi="Verdana"/>
          <w:sz w:val="16"/>
          <w:szCs w:val="16"/>
          <w:lang w:val="en-US"/>
        </w:rPr>
      </w:pPr>
      <w:r w:rsidRPr="005F17C6">
        <w:rPr>
          <w:rFonts w:ascii="Verdana" w:hAnsi="Verdana"/>
          <w:sz w:val="16"/>
          <w:szCs w:val="16"/>
          <w:u w:val="single"/>
          <w:lang w:val="en-US"/>
        </w:rPr>
        <w:t>Ordinance No. RD-02-20-1</w:t>
      </w:r>
      <w:r w:rsidRPr="005F17C6">
        <w:rPr>
          <w:rFonts w:ascii="Verdana" w:hAnsi="Verdana"/>
          <w:sz w:val="16"/>
          <w:szCs w:val="16"/>
          <w:lang w:val="en-US"/>
        </w:rPr>
        <w:t xml:space="preserve"> of 12 June 2018 on the technical rules and regulations for control and acceptance of electrical works, Promulgated SG No. 53/2018</w:t>
      </w:r>
    </w:p>
    <w:p w14:paraId="7EF10080" w14:textId="77777777" w:rsidR="00BF178F" w:rsidRPr="00BF178F" w:rsidRDefault="00BF178F" w:rsidP="00BF178F">
      <w:pPr>
        <w:jc w:val="both"/>
        <w:rPr>
          <w:rFonts w:ascii="Verdana" w:hAnsi="Verdana"/>
          <w:sz w:val="20"/>
          <w:u w:val="single"/>
          <w:lang w:val="en-US"/>
        </w:rPr>
      </w:pPr>
    </w:p>
    <w:p w14:paraId="1075D44C" w14:textId="77777777" w:rsidR="007A4705" w:rsidRPr="00BF178F" w:rsidRDefault="007A4705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sectPr w:rsidR="007A4705" w:rsidRPr="00BF178F" w:rsidSect="005F17C6">
      <w:footerReference w:type="first" r:id="rId8"/>
      <w:pgSz w:w="11907" w:h="16840" w:code="9"/>
      <w:pgMar w:top="1134" w:right="992" w:bottom="1276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7BFDF" w14:textId="77777777" w:rsidR="003361D7" w:rsidRDefault="003361D7">
      <w:r>
        <w:separator/>
      </w:r>
    </w:p>
  </w:endnote>
  <w:endnote w:type="continuationSeparator" w:id="0">
    <w:p w14:paraId="48FF037C" w14:textId="77777777" w:rsidR="003361D7" w:rsidRDefault="00336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4DFC" w14:textId="77777777" w:rsidR="008023F5" w:rsidRDefault="008023F5" w:rsidP="003C2EC4">
    <w:pPr>
      <w:jc w:val="center"/>
      <w:rPr>
        <w:rStyle w:val="hps"/>
        <w:rFonts w:ascii="Calibri" w:hAnsi="Calibri"/>
        <w:bCs/>
        <w:lang w:val="en-GB"/>
      </w:rPr>
    </w:pPr>
  </w:p>
  <w:p w14:paraId="3A5E6A8B" w14:textId="6AA398BB" w:rsidR="008023F5" w:rsidRPr="003C2EC4" w:rsidRDefault="008023F5" w:rsidP="003C2EC4">
    <w:pPr>
      <w:jc w:val="center"/>
      <w:rPr>
        <w:rStyle w:val="hps"/>
        <w:rFonts w:ascii="Calibri" w:hAnsi="Calibri"/>
        <w:bCs/>
        <w:sz w:val="2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FCBA7" w14:textId="77777777" w:rsidR="003361D7" w:rsidRDefault="003361D7">
      <w:r>
        <w:separator/>
      </w:r>
    </w:p>
  </w:footnote>
  <w:footnote w:type="continuationSeparator" w:id="0">
    <w:p w14:paraId="3B1D1733" w14:textId="77777777" w:rsidR="003361D7" w:rsidRDefault="00336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035154A"/>
    <w:multiLevelType w:val="multilevel"/>
    <w:tmpl w:val="D4E04B04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1F0527"/>
    <w:multiLevelType w:val="hybridMultilevel"/>
    <w:tmpl w:val="3DDCA0A8"/>
    <w:lvl w:ilvl="0" w:tplc="7824882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4"/>
  </w:num>
  <w:num w:numId="8">
    <w:abstractNumId w:val="15"/>
  </w:num>
  <w:num w:numId="9">
    <w:abstractNumId w:val="3"/>
  </w:num>
  <w:num w:numId="10">
    <w:abstractNumId w:val="8"/>
  </w:num>
  <w:num w:numId="11">
    <w:abstractNumId w:val="6"/>
  </w:num>
  <w:num w:numId="12">
    <w:abstractNumId w:val="13"/>
  </w:num>
  <w:num w:numId="13">
    <w:abstractNumId w:val="4"/>
  </w:num>
  <w:num w:numId="14">
    <w:abstractNumId w:val="7"/>
  </w:num>
  <w:num w:numId="15">
    <w:abstractNumId w:val="9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6"/>
    <w:rsid w:val="0000480A"/>
    <w:rsid w:val="00007BD7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5E15"/>
    <w:rsid w:val="0004008A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5047"/>
    <w:rsid w:val="000667AE"/>
    <w:rsid w:val="00066AA9"/>
    <w:rsid w:val="00066E8B"/>
    <w:rsid w:val="000670EC"/>
    <w:rsid w:val="000702F0"/>
    <w:rsid w:val="000741CB"/>
    <w:rsid w:val="000831E5"/>
    <w:rsid w:val="00085E4A"/>
    <w:rsid w:val="0009029A"/>
    <w:rsid w:val="00091177"/>
    <w:rsid w:val="00094A98"/>
    <w:rsid w:val="00095A7A"/>
    <w:rsid w:val="00097281"/>
    <w:rsid w:val="000A0DBF"/>
    <w:rsid w:val="000A2C99"/>
    <w:rsid w:val="000A3D62"/>
    <w:rsid w:val="000A4041"/>
    <w:rsid w:val="000A5B81"/>
    <w:rsid w:val="000A5C7F"/>
    <w:rsid w:val="000A69FD"/>
    <w:rsid w:val="000B0CDE"/>
    <w:rsid w:val="000B3DF4"/>
    <w:rsid w:val="000B47F5"/>
    <w:rsid w:val="000B76DA"/>
    <w:rsid w:val="000C0F57"/>
    <w:rsid w:val="000C2A1D"/>
    <w:rsid w:val="000C2DD3"/>
    <w:rsid w:val="000D17ED"/>
    <w:rsid w:val="000D184C"/>
    <w:rsid w:val="000D3C83"/>
    <w:rsid w:val="000D4FCD"/>
    <w:rsid w:val="000F41F5"/>
    <w:rsid w:val="00112CBA"/>
    <w:rsid w:val="001210F5"/>
    <w:rsid w:val="00124E3D"/>
    <w:rsid w:val="00124FD0"/>
    <w:rsid w:val="00130478"/>
    <w:rsid w:val="00130629"/>
    <w:rsid w:val="00132052"/>
    <w:rsid w:val="001370A2"/>
    <w:rsid w:val="001530FF"/>
    <w:rsid w:val="00153F9D"/>
    <w:rsid w:val="00160A75"/>
    <w:rsid w:val="001718C4"/>
    <w:rsid w:val="00173961"/>
    <w:rsid w:val="001817F0"/>
    <w:rsid w:val="00187141"/>
    <w:rsid w:val="00191055"/>
    <w:rsid w:val="00197562"/>
    <w:rsid w:val="001978A9"/>
    <w:rsid w:val="00197933"/>
    <w:rsid w:val="001A16F4"/>
    <w:rsid w:val="001A2DE1"/>
    <w:rsid w:val="001B1D5E"/>
    <w:rsid w:val="001B4824"/>
    <w:rsid w:val="001B56E2"/>
    <w:rsid w:val="001C670F"/>
    <w:rsid w:val="001D2AC3"/>
    <w:rsid w:val="001E3D1B"/>
    <w:rsid w:val="001E4245"/>
    <w:rsid w:val="001E5C4D"/>
    <w:rsid w:val="001E62C0"/>
    <w:rsid w:val="001F6219"/>
    <w:rsid w:val="002030FE"/>
    <w:rsid w:val="0021126A"/>
    <w:rsid w:val="0021516D"/>
    <w:rsid w:val="0022135D"/>
    <w:rsid w:val="00225520"/>
    <w:rsid w:val="002329BB"/>
    <w:rsid w:val="00235C4C"/>
    <w:rsid w:val="00237020"/>
    <w:rsid w:val="002379C1"/>
    <w:rsid w:val="00241638"/>
    <w:rsid w:val="00243A24"/>
    <w:rsid w:val="002472EA"/>
    <w:rsid w:val="002517AE"/>
    <w:rsid w:val="00253375"/>
    <w:rsid w:val="00255414"/>
    <w:rsid w:val="00260636"/>
    <w:rsid w:val="00260648"/>
    <w:rsid w:val="0026418D"/>
    <w:rsid w:val="00264589"/>
    <w:rsid w:val="002646E6"/>
    <w:rsid w:val="0026490A"/>
    <w:rsid w:val="00265629"/>
    <w:rsid w:val="00265B0E"/>
    <w:rsid w:val="00272176"/>
    <w:rsid w:val="002737D4"/>
    <w:rsid w:val="00274722"/>
    <w:rsid w:val="00293F3C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3863"/>
    <w:rsid w:val="002D0183"/>
    <w:rsid w:val="002E0E5A"/>
    <w:rsid w:val="002E1350"/>
    <w:rsid w:val="002E6F46"/>
    <w:rsid w:val="002F6DC0"/>
    <w:rsid w:val="002F7973"/>
    <w:rsid w:val="003129C8"/>
    <w:rsid w:val="00313193"/>
    <w:rsid w:val="003144C9"/>
    <w:rsid w:val="0032221D"/>
    <w:rsid w:val="003239B8"/>
    <w:rsid w:val="00325A06"/>
    <w:rsid w:val="00325DB5"/>
    <w:rsid w:val="003267F2"/>
    <w:rsid w:val="0033190A"/>
    <w:rsid w:val="00334F21"/>
    <w:rsid w:val="0033608D"/>
    <w:rsid w:val="003361D7"/>
    <w:rsid w:val="00342621"/>
    <w:rsid w:val="00344F26"/>
    <w:rsid w:val="0034509A"/>
    <w:rsid w:val="00345A7B"/>
    <w:rsid w:val="00352945"/>
    <w:rsid w:val="00356922"/>
    <w:rsid w:val="00360E7D"/>
    <w:rsid w:val="00363089"/>
    <w:rsid w:val="003637B0"/>
    <w:rsid w:val="003657A6"/>
    <w:rsid w:val="00365C0D"/>
    <w:rsid w:val="003671C1"/>
    <w:rsid w:val="00381A8B"/>
    <w:rsid w:val="00383444"/>
    <w:rsid w:val="00391200"/>
    <w:rsid w:val="003969FF"/>
    <w:rsid w:val="00396CF2"/>
    <w:rsid w:val="003A21B2"/>
    <w:rsid w:val="003A7D40"/>
    <w:rsid w:val="003C0965"/>
    <w:rsid w:val="003C0BC4"/>
    <w:rsid w:val="003C2EC4"/>
    <w:rsid w:val="003C6CE3"/>
    <w:rsid w:val="003C7501"/>
    <w:rsid w:val="003C792A"/>
    <w:rsid w:val="003C7977"/>
    <w:rsid w:val="003D19D2"/>
    <w:rsid w:val="003D6012"/>
    <w:rsid w:val="003E3E6D"/>
    <w:rsid w:val="003F3562"/>
    <w:rsid w:val="003F5FB2"/>
    <w:rsid w:val="00401ECE"/>
    <w:rsid w:val="00410325"/>
    <w:rsid w:val="00411510"/>
    <w:rsid w:val="00412B6C"/>
    <w:rsid w:val="00414E52"/>
    <w:rsid w:val="004238F9"/>
    <w:rsid w:val="00423A5D"/>
    <w:rsid w:val="00434229"/>
    <w:rsid w:val="00446B42"/>
    <w:rsid w:val="00455561"/>
    <w:rsid w:val="00460C4C"/>
    <w:rsid w:val="00465F2A"/>
    <w:rsid w:val="004703E3"/>
    <w:rsid w:val="00475381"/>
    <w:rsid w:val="00481FDF"/>
    <w:rsid w:val="00482DC4"/>
    <w:rsid w:val="00484C76"/>
    <w:rsid w:val="004876AB"/>
    <w:rsid w:val="004916D2"/>
    <w:rsid w:val="00494F6F"/>
    <w:rsid w:val="004A1BE1"/>
    <w:rsid w:val="004A4A0B"/>
    <w:rsid w:val="004B1967"/>
    <w:rsid w:val="004B4AD6"/>
    <w:rsid w:val="004B627F"/>
    <w:rsid w:val="004B7644"/>
    <w:rsid w:val="004C1AD2"/>
    <w:rsid w:val="004C644E"/>
    <w:rsid w:val="004D1C22"/>
    <w:rsid w:val="004D7764"/>
    <w:rsid w:val="004E1D7E"/>
    <w:rsid w:val="004E250F"/>
    <w:rsid w:val="004E574A"/>
    <w:rsid w:val="004E65A5"/>
    <w:rsid w:val="004E6904"/>
    <w:rsid w:val="004F0266"/>
    <w:rsid w:val="004F5840"/>
    <w:rsid w:val="004F75EE"/>
    <w:rsid w:val="005029E8"/>
    <w:rsid w:val="00503B86"/>
    <w:rsid w:val="00504401"/>
    <w:rsid w:val="00505C8D"/>
    <w:rsid w:val="0050726F"/>
    <w:rsid w:val="00511134"/>
    <w:rsid w:val="00511194"/>
    <w:rsid w:val="005161F7"/>
    <w:rsid w:val="005168BC"/>
    <w:rsid w:val="00522227"/>
    <w:rsid w:val="00523043"/>
    <w:rsid w:val="00526A5D"/>
    <w:rsid w:val="00530729"/>
    <w:rsid w:val="0053100A"/>
    <w:rsid w:val="005357D9"/>
    <w:rsid w:val="00536382"/>
    <w:rsid w:val="005409B0"/>
    <w:rsid w:val="0054637E"/>
    <w:rsid w:val="00550407"/>
    <w:rsid w:val="00563CFF"/>
    <w:rsid w:val="00567A56"/>
    <w:rsid w:val="005707E3"/>
    <w:rsid w:val="00577FD0"/>
    <w:rsid w:val="00583D33"/>
    <w:rsid w:val="0058486D"/>
    <w:rsid w:val="005861E8"/>
    <w:rsid w:val="00587880"/>
    <w:rsid w:val="0059310C"/>
    <w:rsid w:val="00593656"/>
    <w:rsid w:val="005A03E9"/>
    <w:rsid w:val="005A190D"/>
    <w:rsid w:val="005A1BAE"/>
    <w:rsid w:val="005A2696"/>
    <w:rsid w:val="005A5EFB"/>
    <w:rsid w:val="005B3613"/>
    <w:rsid w:val="005C1BC8"/>
    <w:rsid w:val="005C3709"/>
    <w:rsid w:val="005D00AB"/>
    <w:rsid w:val="005D15E7"/>
    <w:rsid w:val="005E5D44"/>
    <w:rsid w:val="005F0771"/>
    <w:rsid w:val="005F17C6"/>
    <w:rsid w:val="005F2877"/>
    <w:rsid w:val="00603450"/>
    <w:rsid w:val="00605DB4"/>
    <w:rsid w:val="00615137"/>
    <w:rsid w:val="00616A25"/>
    <w:rsid w:val="00617C58"/>
    <w:rsid w:val="006211D3"/>
    <w:rsid w:val="00621AA4"/>
    <w:rsid w:val="00624C33"/>
    <w:rsid w:val="0062586B"/>
    <w:rsid w:val="00625915"/>
    <w:rsid w:val="00627FA4"/>
    <w:rsid w:val="0063039F"/>
    <w:rsid w:val="006335EC"/>
    <w:rsid w:val="00637FB4"/>
    <w:rsid w:val="006421C5"/>
    <w:rsid w:val="00642DD6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4DF6"/>
    <w:rsid w:val="006724D7"/>
    <w:rsid w:val="00673E48"/>
    <w:rsid w:val="00683345"/>
    <w:rsid w:val="0068535E"/>
    <w:rsid w:val="00685782"/>
    <w:rsid w:val="00686319"/>
    <w:rsid w:val="0069180E"/>
    <w:rsid w:val="00693812"/>
    <w:rsid w:val="006946CA"/>
    <w:rsid w:val="00695A7E"/>
    <w:rsid w:val="00695B54"/>
    <w:rsid w:val="006A1156"/>
    <w:rsid w:val="006A5EB8"/>
    <w:rsid w:val="006B500D"/>
    <w:rsid w:val="006C1F4C"/>
    <w:rsid w:val="006C53A8"/>
    <w:rsid w:val="006D050E"/>
    <w:rsid w:val="006D1E8F"/>
    <w:rsid w:val="006D4032"/>
    <w:rsid w:val="006D4B12"/>
    <w:rsid w:val="006D6334"/>
    <w:rsid w:val="006E21AB"/>
    <w:rsid w:val="006E43B6"/>
    <w:rsid w:val="006F255D"/>
    <w:rsid w:val="00700DF1"/>
    <w:rsid w:val="00707426"/>
    <w:rsid w:val="0071007A"/>
    <w:rsid w:val="00713A29"/>
    <w:rsid w:val="00715ACA"/>
    <w:rsid w:val="0072182B"/>
    <w:rsid w:val="00724013"/>
    <w:rsid w:val="007312D1"/>
    <w:rsid w:val="00733B47"/>
    <w:rsid w:val="007371E2"/>
    <w:rsid w:val="0074155D"/>
    <w:rsid w:val="00742FE3"/>
    <w:rsid w:val="007446D8"/>
    <w:rsid w:val="0075036B"/>
    <w:rsid w:val="0075063E"/>
    <w:rsid w:val="00750FFB"/>
    <w:rsid w:val="007600E0"/>
    <w:rsid w:val="00760EEF"/>
    <w:rsid w:val="00762BCC"/>
    <w:rsid w:val="00765D6C"/>
    <w:rsid w:val="0077151F"/>
    <w:rsid w:val="0077251A"/>
    <w:rsid w:val="007854B2"/>
    <w:rsid w:val="007870D8"/>
    <w:rsid w:val="00787765"/>
    <w:rsid w:val="00792F85"/>
    <w:rsid w:val="00795D0E"/>
    <w:rsid w:val="007A1F86"/>
    <w:rsid w:val="007A261C"/>
    <w:rsid w:val="007A4705"/>
    <w:rsid w:val="007A68E8"/>
    <w:rsid w:val="007B0083"/>
    <w:rsid w:val="007B05F9"/>
    <w:rsid w:val="007B1487"/>
    <w:rsid w:val="007B2C61"/>
    <w:rsid w:val="007B3D46"/>
    <w:rsid w:val="007B50CA"/>
    <w:rsid w:val="007D1924"/>
    <w:rsid w:val="007D4E3E"/>
    <w:rsid w:val="007E27EA"/>
    <w:rsid w:val="007F0E6F"/>
    <w:rsid w:val="007F6567"/>
    <w:rsid w:val="008023F5"/>
    <w:rsid w:val="0080473B"/>
    <w:rsid w:val="008068A7"/>
    <w:rsid w:val="00812401"/>
    <w:rsid w:val="0081265A"/>
    <w:rsid w:val="0081405A"/>
    <w:rsid w:val="00814688"/>
    <w:rsid w:val="008260FA"/>
    <w:rsid w:val="008279C7"/>
    <w:rsid w:val="008302A7"/>
    <w:rsid w:val="00831A99"/>
    <w:rsid w:val="00837141"/>
    <w:rsid w:val="00842B23"/>
    <w:rsid w:val="008512F8"/>
    <w:rsid w:val="0085197F"/>
    <w:rsid w:val="00854532"/>
    <w:rsid w:val="00857691"/>
    <w:rsid w:val="0085797A"/>
    <w:rsid w:val="00857EEC"/>
    <w:rsid w:val="00861BEC"/>
    <w:rsid w:val="008636B7"/>
    <w:rsid w:val="00864F7E"/>
    <w:rsid w:val="00867AC4"/>
    <w:rsid w:val="00880528"/>
    <w:rsid w:val="00887195"/>
    <w:rsid w:val="008912E4"/>
    <w:rsid w:val="00891B20"/>
    <w:rsid w:val="00893905"/>
    <w:rsid w:val="00895BD5"/>
    <w:rsid w:val="008C0C87"/>
    <w:rsid w:val="008C2B7B"/>
    <w:rsid w:val="008C3C39"/>
    <w:rsid w:val="008D25A3"/>
    <w:rsid w:val="008D417B"/>
    <w:rsid w:val="008F1320"/>
    <w:rsid w:val="008F16E8"/>
    <w:rsid w:val="00901BA4"/>
    <w:rsid w:val="00907102"/>
    <w:rsid w:val="009123CA"/>
    <w:rsid w:val="00915669"/>
    <w:rsid w:val="00926970"/>
    <w:rsid w:val="00930729"/>
    <w:rsid w:val="00930B3E"/>
    <w:rsid w:val="00935BC6"/>
    <w:rsid w:val="0093796B"/>
    <w:rsid w:val="009412C4"/>
    <w:rsid w:val="0094140A"/>
    <w:rsid w:val="00945018"/>
    <w:rsid w:val="0095425D"/>
    <w:rsid w:val="00954F9A"/>
    <w:rsid w:val="00960960"/>
    <w:rsid w:val="00963561"/>
    <w:rsid w:val="00965A3D"/>
    <w:rsid w:val="00967C5A"/>
    <w:rsid w:val="009838EB"/>
    <w:rsid w:val="0098405F"/>
    <w:rsid w:val="00984A5A"/>
    <w:rsid w:val="00985D6A"/>
    <w:rsid w:val="00986ADB"/>
    <w:rsid w:val="00990FB4"/>
    <w:rsid w:val="009A1C98"/>
    <w:rsid w:val="009A228F"/>
    <w:rsid w:val="009A56B5"/>
    <w:rsid w:val="009A68FE"/>
    <w:rsid w:val="009B247C"/>
    <w:rsid w:val="009B51BE"/>
    <w:rsid w:val="009B65F9"/>
    <w:rsid w:val="009B7FE5"/>
    <w:rsid w:val="009C4182"/>
    <w:rsid w:val="009C78C6"/>
    <w:rsid w:val="009D3864"/>
    <w:rsid w:val="009D579D"/>
    <w:rsid w:val="009D58C1"/>
    <w:rsid w:val="009D73FC"/>
    <w:rsid w:val="009E034C"/>
    <w:rsid w:val="009F2670"/>
    <w:rsid w:val="009F3CDA"/>
    <w:rsid w:val="009F488D"/>
    <w:rsid w:val="009F68C3"/>
    <w:rsid w:val="009F71CC"/>
    <w:rsid w:val="00A018C7"/>
    <w:rsid w:val="00A0340D"/>
    <w:rsid w:val="00A10019"/>
    <w:rsid w:val="00A12155"/>
    <w:rsid w:val="00A15D22"/>
    <w:rsid w:val="00A22669"/>
    <w:rsid w:val="00A22B47"/>
    <w:rsid w:val="00A2377C"/>
    <w:rsid w:val="00A2461B"/>
    <w:rsid w:val="00A271AA"/>
    <w:rsid w:val="00A31D6B"/>
    <w:rsid w:val="00A32C76"/>
    <w:rsid w:val="00A43BA8"/>
    <w:rsid w:val="00A5054E"/>
    <w:rsid w:val="00A61450"/>
    <w:rsid w:val="00A703D2"/>
    <w:rsid w:val="00A71159"/>
    <w:rsid w:val="00A71D7A"/>
    <w:rsid w:val="00A72139"/>
    <w:rsid w:val="00A72847"/>
    <w:rsid w:val="00A74626"/>
    <w:rsid w:val="00A77556"/>
    <w:rsid w:val="00A77A51"/>
    <w:rsid w:val="00A85DEF"/>
    <w:rsid w:val="00A86381"/>
    <w:rsid w:val="00A919FD"/>
    <w:rsid w:val="00AA3439"/>
    <w:rsid w:val="00AA578D"/>
    <w:rsid w:val="00AA5FB4"/>
    <w:rsid w:val="00AB32CD"/>
    <w:rsid w:val="00AC1968"/>
    <w:rsid w:val="00AC1B75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789D"/>
    <w:rsid w:val="00AE7EE7"/>
    <w:rsid w:val="00AF35F5"/>
    <w:rsid w:val="00AF44F8"/>
    <w:rsid w:val="00AF56D4"/>
    <w:rsid w:val="00AF6EDB"/>
    <w:rsid w:val="00AF79EE"/>
    <w:rsid w:val="00AF7A36"/>
    <w:rsid w:val="00B011D9"/>
    <w:rsid w:val="00B14250"/>
    <w:rsid w:val="00B22A81"/>
    <w:rsid w:val="00B2523E"/>
    <w:rsid w:val="00B27F86"/>
    <w:rsid w:val="00B3251C"/>
    <w:rsid w:val="00B339E0"/>
    <w:rsid w:val="00B46A98"/>
    <w:rsid w:val="00B47772"/>
    <w:rsid w:val="00B50945"/>
    <w:rsid w:val="00B51EA3"/>
    <w:rsid w:val="00B529F5"/>
    <w:rsid w:val="00B53644"/>
    <w:rsid w:val="00B56E3F"/>
    <w:rsid w:val="00B61E55"/>
    <w:rsid w:val="00B6580D"/>
    <w:rsid w:val="00B67CF6"/>
    <w:rsid w:val="00B75BA6"/>
    <w:rsid w:val="00B7733D"/>
    <w:rsid w:val="00B77551"/>
    <w:rsid w:val="00B85180"/>
    <w:rsid w:val="00B9187B"/>
    <w:rsid w:val="00B94393"/>
    <w:rsid w:val="00B944D3"/>
    <w:rsid w:val="00B97EB2"/>
    <w:rsid w:val="00BA48D2"/>
    <w:rsid w:val="00BA4B64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D67"/>
    <w:rsid w:val="00BE2F74"/>
    <w:rsid w:val="00BE312B"/>
    <w:rsid w:val="00BE7C5B"/>
    <w:rsid w:val="00BF02C6"/>
    <w:rsid w:val="00BF0682"/>
    <w:rsid w:val="00BF10B3"/>
    <w:rsid w:val="00BF178F"/>
    <w:rsid w:val="00BF2E40"/>
    <w:rsid w:val="00BF3134"/>
    <w:rsid w:val="00BF5BA0"/>
    <w:rsid w:val="00C048EB"/>
    <w:rsid w:val="00C04AB8"/>
    <w:rsid w:val="00C05902"/>
    <w:rsid w:val="00C12410"/>
    <w:rsid w:val="00C209C9"/>
    <w:rsid w:val="00C20C45"/>
    <w:rsid w:val="00C2711F"/>
    <w:rsid w:val="00C32189"/>
    <w:rsid w:val="00C35859"/>
    <w:rsid w:val="00C37240"/>
    <w:rsid w:val="00C41BD6"/>
    <w:rsid w:val="00C43495"/>
    <w:rsid w:val="00C45E16"/>
    <w:rsid w:val="00C46680"/>
    <w:rsid w:val="00C516A9"/>
    <w:rsid w:val="00C521DD"/>
    <w:rsid w:val="00C5299A"/>
    <w:rsid w:val="00C53FF0"/>
    <w:rsid w:val="00C62D0A"/>
    <w:rsid w:val="00C67679"/>
    <w:rsid w:val="00C67B27"/>
    <w:rsid w:val="00C76988"/>
    <w:rsid w:val="00C7737C"/>
    <w:rsid w:val="00C817E7"/>
    <w:rsid w:val="00C84BEE"/>
    <w:rsid w:val="00C853E1"/>
    <w:rsid w:val="00C904D6"/>
    <w:rsid w:val="00C92C66"/>
    <w:rsid w:val="00C95DB1"/>
    <w:rsid w:val="00CA0AA9"/>
    <w:rsid w:val="00CA3121"/>
    <w:rsid w:val="00CA3CAE"/>
    <w:rsid w:val="00CA4164"/>
    <w:rsid w:val="00CB4E2A"/>
    <w:rsid w:val="00CB7ADB"/>
    <w:rsid w:val="00CC3993"/>
    <w:rsid w:val="00CD10B3"/>
    <w:rsid w:val="00CD6625"/>
    <w:rsid w:val="00CE2AB2"/>
    <w:rsid w:val="00CE3416"/>
    <w:rsid w:val="00CE384A"/>
    <w:rsid w:val="00CE3E93"/>
    <w:rsid w:val="00CE51D7"/>
    <w:rsid w:val="00CE5779"/>
    <w:rsid w:val="00CE5CF8"/>
    <w:rsid w:val="00CE6F53"/>
    <w:rsid w:val="00CF5558"/>
    <w:rsid w:val="00CF6635"/>
    <w:rsid w:val="00CF680D"/>
    <w:rsid w:val="00D043E9"/>
    <w:rsid w:val="00D05EB5"/>
    <w:rsid w:val="00D10D78"/>
    <w:rsid w:val="00D12ED8"/>
    <w:rsid w:val="00D13390"/>
    <w:rsid w:val="00D13C6B"/>
    <w:rsid w:val="00D221AB"/>
    <w:rsid w:val="00D23827"/>
    <w:rsid w:val="00D32E27"/>
    <w:rsid w:val="00D40C8B"/>
    <w:rsid w:val="00D41F1D"/>
    <w:rsid w:val="00D44AA7"/>
    <w:rsid w:val="00D5009C"/>
    <w:rsid w:val="00D51166"/>
    <w:rsid w:val="00D540C8"/>
    <w:rsid w:val="00D55643"/>
    <w:rsid w:val="00D5724B"/>
    <w:rsid w:val="00D6387E"/>
    <w:rsid w:val="00D73112"/>
    <w:rsid w:val="00D73309"/>
    <w:rsid w:val="00D751B0"/>
    <w:rsid w:val="00D7779F"/>
    <w:rsid w:val="00D8180B"/>
    <w:rsid w:val="00D840AD"/>
    <w:rsid w:val="00D842D6"/>
    <w:rsid w:val="00D84686"/>
    <w:rsid w:val="00D84C70"/>
    <w:rsid w:val="00D86819"/>
    <w:rsid w:val="00D93BE0"/>
    <w:rsid w:val="00D940C7"/>
    <w:rsid w:val="00D95E8F"/>
    <w:rsid w:val="00D96527"/>
    <w:rsid w:val="00D965E5"/>
    <w:rsid w:val="00DA75B4"/>
    <w:rsid w:val="00DB00F2"/>
    <w:rsid w:val="00DB0D0E"/>
    <w:rsid w:val="00DB3BD5"/>
    <w:rsid w:val="00DB44DF"/>
    <w:rsid w:val="00DB472A"/>
    <w:rsid w:val="00DB760F"/>
    <w:rsid w:val="00DC21CF"/>
    <w:rsid w:val="00DD17A4"/>
    <w:rsid w:val="00DD4047"/>
    <w:rsid w:val="00DE7D3A"/>
    <w:rsid w:val="00DF254E"/>
    <w:rsid w:val="00DF289C"/>
    <w:rsid w:val="00E075B8"/>
    <w:rsid w:val="00E07FAA"/>
    <w:rsid w:val="00E17F9E"/>
    <w:rsid w:val="00E20528"/>
    <w:rsid w:val="00E23296"/>
    <w:rsid w:val="00E27709"/>
    <w:rsid w:val="00E33ACB"/>
    <w:rsid w:val="00E35298"/>
    <w:rsid w:val="00E40AA9"/>
    <w:rsid w:val="00E4231E"/>
    <w:rsid w:val="00E46D20"/>
    <w:rsid w:val="00E52F65"/>
    <w:rsid w:val="00E63E74"/>
    <w:rsid w:val="00E67210"/>
    <w:rsid w:val="00E75293"/>
    <w:rsid w:val="00E75799"/>
    <w:rsid w:val="00E779A9"/>
    <w:rsid w:val="00E802DE"/>
    <w:rsid w:val="00E8150E"/>
    <w:rsid w:val="00E85D47"/>
    <w:rsid w:val="00E86820"/>
    <w:rsid w:val="00E92C1C"/>
    <w:rsid w:val="00E96792"/>
    <w:rsid w:val="00E97A7B"/>
    <w:rsid w:val="00EA002F"/>
    <w:rsid w:val="00EA0645"/>
    <w:rsid w:val="00EB08F4"/>
    <w:rsid w:val="00EB0C4F"/>
    <w:rsid w:val="00EB597B"/>
    <w:rsid w:val="00EC065B"/>
    <w:rsid w:val="00EC0D18"/>
    <w:rsid w:val="00EC62D3"/>
    <w:rsid w:val="00EC75AD"/>
    <w:rsid w:val="00ED1209"/>
    <w:rsid w:val="00ED317A"/>
    <w:rsid w:val="00EF0273"/>
    <w:rsid w:val="00EF7BE4"/>
    <w:rsid w:val="00F001BD"/>
    <w:rsid w:val="00F011F5"/>
    <w:rsid w:val="00F1269E"/>
    <w:rsid w:val="00F249A8"/>
    <w:rsid w:val="00F26F68"/>
    <w:rsid w:val="00F32CA2"/>
    <w:rsid w:val="00F35943"/>
    <w:rsid w:val="00F37835"/>
    <w:rsid w:val="00F462AF"/>
    <w:rsid w:val="00F46708"/>
    <w:rsid w:val="00F46CA9"/>
    <w:rsid w:val="00F5154D"/>
    <w:rsid w:val="00F60D6A"/>
    <w:rsid w:val="00F655D1"/>
    <w:rsid w:val="00F7203E"/>
    <w:rsid w:val="00F72A2B"/>
    <w:rsid w:val="00F72AF7"/>
    <w:rsid w:val="00F73FA2"/>
    <w:rsid w:val="00F7431A"/>
    <w:rsid w:val="00F750B4"/>
    <w:rsid w:val="00F86951"/>
    <w:rsid w:val="00F86A0A"/>
    <w:rsid w:val="00F934A1"/>
    <w:rsid w:val="00F9587E"/>
    <w:rsid w:val="00FA08FE"/>
    <w:rsid w:val="00FA0A48"/>
    <w:rsid w:val="00FA1F49"/>
    <w:rsid w:val="00FA58BE"/>
    <w:rsid w:val="00FA5AC9"/>
    <w:rsid w:val="00FB0BC3"/>
    <w:rsid w:val="00FB26B0"/>
    <w:rsid w:val="00FB624A"/>
    <w:rsid w:val="00FB7DAC"/>
    <w:rsid w:val="00FC00DA"/>
    <w:rsid w:val="00FC030F"/>
    <w:rsid w:val="00FC221D"/>
    <w:rsid w:val="00FC2480"/>
    <w:rsid w:val="00FC5249"/>
    <w:rsid w:val="00FC6F71"/>
    <w:rsid w:val="00FC77FF"/>
    <w:rsid w:val="00FD1409"/>
    <w:rsid w:val="00FE2497"/>
    <w:rsid w:val="00FE4079"/>
    <w:rsid w:val="00FE45FC"/>
    <w:rsid w:val="00FF391B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78F"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2">
    <w:name w:val="Table Grid2"/>
    <w:basedOn w:val="TableNormal"/>
    <w:next w:val="TableGrid"/>
    <w:uiPriority w:val="39"/>
    <w:rsid w:val="005029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basedOn w:val="DefaultParagraphFont"/>
    <w:link w:val="BodyText1"/>
    <w:rsid w:val="00325A06"/>
    <w:rPr>
      <w:rFonts w:ascii="Verdana" w:eastAsia="Verdana" w:hAnsi="Verdana" w:cs="Verdana"/>
      <w:sz w:val="16"/>
      <w:szCs w:val="16"/>
      <w:shd w:val="clear" w:color="auto" w:fill="FFFFFF"/>
    </w:rPr>
  </w:style>
  <w:style w:type="character" w:customStyle="1" w:styleId="Bodytext9pt">
    <w:name w:val="Body text + 9 pt"/>
    <w:basedOn w:val="Bodytext0"/>
    <w:rsid w:val="00325A06"/>
    <w:rPr>
      <w:rFonts w:ascii="Verdana" w:eastAsia="Verdana" w:hAnsi="Verdana" w:cs="Verdana"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BodytextTahoma9pt">
    <w:name w:val="Body text + Tahoma;9 pt"/>
    <w:basedOn w:val="Bodytext0"/>
    <w:rsid w:val="00325A06"/>
    <w:rPr>
      <w:rFonts w:ascii="Tahoma" w:eastAsia="Tahoma" w:hAnsi="Tahoma" w:cs="Tahoma"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paragraph" w:customStyle="1" w:styleId="BodyText1">
    <w:name w:val="Body Text1"/>
    <w:basedOn w:val="Normal"/>
    <w:link w:val="Bodytext0"/>
    <w:rsid w:val="00325A06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bg-BG"/>
    </w:rPr>
  </w:style>
  <w:style w:type="character" w:customStyle="1" w:styleId="Bodytext85ptItalic">
    <w:name w:val="Body text + 8;5 pt;Italic"/>
    <w:basedOn w:val="Bodytext0"/>
    <w:rsid w:val="00325A06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EA749-E2AC-49D2-A8DE-C3CFC5A7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4826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Simona Petkova</cp:lastModifiedBy>
  <cp:revision>3</cp:revision>
  <cp:lastPrinted>2021-07-30T07:28:00Z</cp:lastPrinted>
  <dcterms:created xsi:type="dcterms:W3CDTF">2022-06-10T06:50:00Z</dcterms:created>
  <dcterms:modified xsi:type="dcterms:W3CDTF">2022-06-10T06:50:00Z</dcterms:modified>
</cp:coreProperties>
</file>