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2F929" w14:textId="0A587714" w:rsidR="00373AB9" w:rsidRPr="00FD1B0A" w:rsidRDefault="00FD1B0A" w:rsidP="00373AB9">
      <w:pPr>
        <w:pStyle w:val="PlainText"/>
        <w:spacing w:line="276" w:lineRule="auto"/>
        <w:ind w:left="-142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en"/>
        </w:rPr>
        <w:t xml:space="preserve">SCOPE 184 </w:t>
      </w:r>
      <w:r>
        <w:rPr>
          <w:rFonts w:ascii="Verdana" w:hAnsi="Verdana"/>
          <w:b/>
          <w:lang w:val="bg-BG"/>
        </w:rPr>
        <w:t>ОКС</w:t>
      </w:r>
    </w:p>
    <w:p w14:paraId="58B86D6B" w14:textId="7EA47D0F" w:rsidR="006D26EC" w:rsidRPr="006D26EC" w:rsidRDefault="006D26EC" w:rsidP="006D26EC">
      <w:pPr>
        <w:jc w:val="center"/>
        <w:rPr>
          <w:rFonts w:ascii="Verdana" w:hAnsi="Verdana" w:cs="Verdana"/>
          <w:b/>
          <w:bCs/>
          <w:sz w:val="20"/>
          <w:lang w:val="en"/>
        </w:rPr>
      </w:pPr>
      <w:bookmarkStart w:id="0" w:name="_GoBack"/>
      <w:bookmarkEnd w:id="0"/>
      <w:r w:rsidRPr="006D26EC">
        <w:rPr>
          <w:rFonts w:ascii="Verdana" w:hAnsi="Verdana" w:cs="Verdana"/>
          <w:b/>
          <w:bCs/>
          <w:sz w:val="20"/>
          <w:lang w:val="en"/>
        </w:rPr>
        <w:t>I</w:t>
      </w:r>
      <w:r w:rsidR="00A77CDF" w:rsidRPr="006D26EC">
        <w:rPr>
          <w:rFonts w:ascii="Verdana" w:hAnsi="Verdana" w:cs="Verdana"/>
          <w:b/>
          <w:bCs/>
          <w:sz w:val="20"/>
          <w:lang w:val="en"/>
        </w:rPr>
        <w:t>nspection</w:t>
      </w:r>
      <w:r w:rsidRPr="006D26EC">
        <w:rPr>
          <w:rFonts w:ascii="Verdana" w:hAnsi="Verdana" w:cs="Verdana"/>
          <w:b/>
          <w:bCs/>
          <w:sz w:val="20"/>
          <w:lang w:val="en"/>
        </w:rPr>
        <w:t xml:space="preserve"> B</w:t>
      </w:r>
      <w:r w:rsidR="00A77CDF" w:rsidRPr="006D26EC">
        <w:rPr>
          <w:rFonts w:ascii="Verdana" w:hAnsi="Verdana" w:cs="Verdana"/>
          <w:b/>
          <w:bCs/>
          <w:sz w:val="20"/>
          <w:lang w:val="en"/>
        </w:rPr>
        <w:t>ody</w:t>
      </w:r>
      <w:r w:rsidRPr="006D26EC">
        <w:rPr>
          <w:rFonts w:ascii="Verdana" w:hAnsi="Verdana" w:cs="Verdana"/>
          <w:b/>
          <w:bCs/>
          <w:sz w:val="20"/>
          <w:lang w:val="en"/>
        </w:rPr>
        <w:t xml:space="preserve"> of type C</w:t>
      </w:r>
    </w:p>
    <w:p w14:paraId="75A95267" w14:textId="4C2491F9" w:rsidR="007928EB" w:rsidRDefault="007928EB" w:rsidP="007928EB">
      <w:pPr>
        <w:jc w:val="center"/>
        <w:rPr>
          <w:rFonts w:ascii="Verdana" w:hAnsi="Verdana"/>
          <w:b/>
          <w:bCs/>
          <w:color w:val="2B2B2B"/>
          <w:w w:val="105"/>
          <w:sz w:val="20"/>
          <w:lang w:val="en-US"/>
        </w:rPr>
      </w:pPr>
      <w:r>
        <w:rPr>
          <w:rFonts w:ascii="Verdana" w:hAnsi="Verdana"/>
          <w:b/>
          <w:bCs/>
          <w:color w:val="2B2B2B"/>
          <w:w w:val="105"/>
          <w:sz w:val="20"/>
          <w:lang w:val="en-US"/>
        </w:rPr>
        <w:t xml:space="preserve">At </w:t>
      </w:r>
      <w:r w:rsidRPr="006D26EC">
        <w:rPr>
          <w:rFonts w:ascii="Verdana" w:hAnsi="Verdana"/>
          <w:b/>
          <w:bCs/>
          <w:color w:val="2B2B2B"/>
          <w:w w:val="105"/>
          <w:sz w:val="20"/>
        </w:rPr>
        <w:t>ELLATZITE MED AD</w:t>
      </w:r>
      <w:r>
        <w:rPr>
          <w:rFonts w:ascii="Verdana" w:hAnsi="Verdana"/>
          <w:b/>
          <w:bCs/>
          <w:color w:val="2B2B2B"/>
          <w:w w:val="105"/>
          <w:sz w:val="20"/>
        </w:rPr>
        <w:t xml:space="preserve"> –</w:t>
      </w:r>
      <w:r w:rsidRPr="006D26EC">
        <w:rPr>
          <w:rFonts w:ascii="Verdana" w:hAnsi="Verdana"/>
          <w:b/>
          <w:bCs/>
          <w:color w:val="2B2B2B"/>
          <w:w w:val="105"/>
          <w:sz w:val="20"/>
        </w:rPr>
        <w:t xml:space="preserve"> Mirkovo</w:t>
      </w:r>
      <w:r>
        <w:rPr>
          <w:rFonts w:ascii="Verdana" w:hAnsi="Verdana"/>
          <w:b/>
          <w:bCs/>
          <w:color w:val="2B2B2B"/>
          <w:w w:val="105"/>
          <w:sz w:val="20"/>
          <w:lang w:val="en-US"/>
        </w:rPr>
        <w:t>,</w:t>
      </w:r>
    </w:p>
    <w:p w14:paraId="3200D580" w14:textId="77777777" w:rsidR="00D768EB" w:rsidRPr="00636EEA" w:rsidRDefault="00D768EB" w:rsidP="007928EB">
      <w:pPr>
        <w:jc w:val="center"/>
        <w:rPr>
          <w:rFonts w:ascii="Verdana" w:hAnsi="Verdana" w:cs="Verdana"/>
          <w:b/>
          <w:bCs/>
          <w:sz w:val="20"/>
          <w:lang w:val="en-US"/>
        </w:rPr>
      </w:pPr>
    </w:p>
    <w:p w14:paraId="64C8EC25" w14:textId="77777777" w:rsidR="006D26EC" w:rsidRPr="006D26EC" w:rsidRDefault="006D26EC" w:rsidP="006D26EC">
      <w:pPr>
        <w:jc w:val="center"/>
        <w:rPr>
          <w:rFonts w:ascii="Verdana" w:hAnsi="Verdana"/>
          <w:sz w:val="20"/>
          <w:lang w:val="en-GB"/>
        </w:rPr>
      </w:pPr>
      <w:r w:rsidRPr="006D26EC">
        <w:rPr>
          <w:rFonts w:ascii="Verdana" w:hAnsi="Verdana"/>
          <w:b/>
          <w:sz w:val="20"/>
        </w:rPr>
        <w:t>M</w:t>
      </w:r>
      <w:r w:rsidRPr="006D26EC">
        <w:rPr>
          <w:rFonts w:ascii="Verdana" w:hAnsi="Verdana"/>
          <w:b/>
          <w:sz w:val="20"/>
          <w:lang w:val="en-GB"/>
        </w:rPr>
        <w:t xml:space="preserve">anagement and </w:t>
      </w:r>
      <w:r w:rsidRPr="006D26EC">
        <w:rPr>
          <w:rFonts w:ascii="Verdana" w:hAnsi="Verdana" w:cstheme="majorBidi"/>
          <w:b/>
          <w:sz w:val="20"/>
          <w:lang w:val="en-GB"/>
        </w:rPr>
        <w:t>Office</w:t>
      </w:r>
      <w:r w:rsidRPr="006D26EC">
        <w:rPr>
          <w:rFonts w:ascii="Verdana" w:hAnsi="Verdana"/>
          <w:b/>
          <w:sz w:val="20"/>
          <w:lang w:val="en-GB"/>
        </w:rPr>
        <w:t xml:space="preserve"> address</w:t>
      </w:r>
      <w:r w:rsidRPr="006D26EC">
        <w:rPr>
          <w:rFonts w:ascii="Verdana" w:hAnsi="Verdana"/>
          <w:sz w:val="20"/>
          <w:lang w:val="en-GB"/>
        </w:rPr>
        <w:t xml:space="preserve">: </w:t>
      </w:r>
    </w:p>
    <w:p w14:paraId="0B184241" w14:textId="77777777" w:rsidR="006D26EC" w:rsidRPr="006D26EC" w:rsidRDefault="006D26EC" w:rsidP="006D26EC">
      <w:pPr>
        <w:jc w:val="center"/>
        <w:rPr>
          <w:rFonts w:ascii="Verdana" w:hAnsi="Verdana"/>
          <w:sz w:val="20"/>
          <w:lang w:val="en-GB"/>
        </w:rPr>
      </w:pPr>
      <w:r w:rsidRPr="006D26EC">
        <w:rPr>
          <w:rFonts w:ascii="Verdana" w:hAnsi="Verdana"/>
          <w:color w:val="2B2B2B"/>
          <w:sz w:val="20"/>
        </w:rPr>
        <w:t>2086 Mirkovo, Sofia-Region</w:t>
      </w:r>
    </w:p>
    <w:p w14:paraId="6C8B2E64" w14:textId="17D233F9" w:rsidR="000B0CDE" w:rsidRPr="00A22B47" w:rsidRDefault="000B0CDE" w:rsidP="006D26EC">
      <w:pPr>
        <w:jc w:val="center"/>
        <w:rPr>
          <w:rFonts w:ascii="Verdana" w:hAnsi="Verdana" w:cs="Arial"/>
          <w:b/>
          <w:bCs/>
          <w:sz w:val="20"/>
        </w:rPr>
      </w:pPr>
    </w:p>
    <w:p w14:paraId="03A5FA29" w14:textId="786E6D60" w:rsidR="004C0913" w:rsidRDefault="00033DAC" w:rsidP="002C6CAC">
      <w:pPr>
        <w:jc w:val="both"/>
        <w:rPr>
          <w:rFonts w:ascii="Verdana" w:hAnsi="Verdana"/>
          <w:b/>
          <w:sz w:val="20"/>
          <w:lang w:val="en-GB"/>
        </w:rPr>
      </w:pPr>
      <w:r w:rsidRPr="007321E3">
        <w:rPr>
          <w:rFonts w:ascii="Verdana" w:hAnsi="Verdana"/>
          <w:b/>
          <w:sz w:val="20"/>
          <w:lang w:val="en-GB"/>
        </w:rPr>
        <w:t xml:space="preserve">To perform </w:t>
      </w:r>
      <w:r w:rsidR="008752C2">
        <w:rPr>
          <w:rFonts w:ascii="Verdana" w:hAnsi="Verdana"/>
          <w:b/>
          <w:sz w:val="20"/>
          <w:lang w:val="en-GB"/>
        </w:rPr>
        <w:t>inspection</w:t>
      </w:r>
      <w:r w:rsidRPr="007321E3">
        <w:rPr>
          <w:rFonts w:ascii="Verdana" w:hAnsi="Verdana"/>
          <w:b/>
          <w:sz w:val="20"/>
          <w:lang w:val="en-GB"/>
        </w:rPr>
        <w:t xml:space="preserve"> </w:t>
      </w:r>
      <w:r w:rsidRPr="007321E3">
        <w:rPr>
          <w:rFonts w:ascii="Verdana" w:hAnsi="Verdana"/>
          <w:b/>
          <w:sz w:val="20"/>
          <w:lang w:val="en-US"/>
        </w:rPr>
        <w:t>of</w:t>
      </w:r>
      <w:r w:rsidRPr="007321E3">
        <w:rPr>
          <w:rFonts w:ascii="Verdana" w:hAnsi="Verdana"/>
          <w:b/>
          <w:sz w:val="20"/>
          <w:lang w:val="en-GB"/>
        </w:rPr>
        <w:t>:</w:t>
      </w:r>
    </w:p>
    <w:tbl>
      <w:tblPr>
        <w:tblOverlap w:val="never"/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1632"/>
        <w:gridCol w:w="1536"/>
        <w:gridCol w:w="2059"/>
        <w:gridCol w:w="19"/>
        <w:gridCol w:w="1791"/>
        <w:gridCol w:w="14"/>
        <w:gridCol w:w="2224"/>
      </w:tblGrid>
      <w:tr w:rsidR="004C0913" w:rsidRPr="00A211A9" w14:paraId="2E9144F9" w14:textId="77777777" w:rsidTr="004C0913">
        <w:trPr>
          <w:trHeight w:val="20"/>
          <w:jc w:val="center"/>
        </w:trPr>
        <w:tc>
          <w:tcPr>
            <w:tcW w:w="9918" w:type="dxa"/>
            <w:gridSpan w:val="8"/>
            <w:shd w:val="clear" w:color="auto" w:fill="auto"/>
            <w:vAlign w:val="center"/>
          </w:tcPr>
          <w:p w14:paraId="2ED14D5A" w14:textId="5EFFE538" w:rsidR="004C0913" w:rsidRPr="00A211A9" w:rsidRDefault="004C0913" w:rsidP="001323F7">
            <w:pPr>
              <w:pStyle w:val="a1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0C3EA7">
              <w:rPr>
                <w:b/>
                <w:sz w:val="20"/>
              </w:rPr>
              <w:t xml:space="preserve">Scope type: </w:t>
            </w:r>
            <w:r w:rsidRPr="00A211A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flexible*</w:t>
            </w:r>
          </w:p>
        </w:tc>
      </w:tr>
      <w:tr w:rsidR="004C0913" w:rsidRPr="00A211A9" w14:paraId="52D78D95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60FBEAE" w14:textId="1604FC84" w:rsidR="004C0913" w:rsidRPr="004C0913" w:rsidRDefault="004C0913" w:rsidP="004C0913">
            <w:pPr>
              <w:pStyle w:val="a1"/>
              <w:rPr>
                <w:rFonts w:ascii="Arial" w:hAnsi="Arial" w:cs="Arial"/>
                <w:sz w:val="18"/>
                <w:szCs w:val="18"/>
              </w:rPr>
            </w:pPr>
            <w:r w:rsidRPr="004C0913"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7512D1DB" w14:textId="46B41B04" w:rsidR="004C0913" w:rsidRPr="004C0913" w:rsidRDefault="004C0913" w:rsidP="004C0913">
            <w:pPr>
              <w:pStyle w:val="a1"/>
              <w:rPr>
                <w:rFonts w:ascii="Arial" w:hAnsi="Arial" w:cs="Arial"/>
                <w:sz w:val="18"/>
                <w:szCs w:val="18"/>
              </w:rPr>
            </w:pPr>
            <w:r w:rsidRPr="004C0913">
              <w:rPr>
                <w:b/>
                <w:sz w:val="18"/>
                <w:szCs w:val="18"/>
              </w:rPr>
              <w:t>Field of Inspection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6E09A4AF" w14:textId="10A10F2F" w:rsidR="004C0913" w:rsidRPr="004C0913" w:rsidRDefault="004C0913" w:rsidP="004C0913">
            <w:pPr>
              <w:pStyle w:val="a1"/>
              <w:rPr>
                <w:rFonts w:ascii="Arial" w:hAnsi="Arial" w:cs="Arial"/>
                <w:sz w:val="18"/>
                <w:szCs w:val="18"/>
              </w:rPr>
            </w:pPr>
            <w:r w:rsidRPr="004C0913">
              <w:rPr>
                <w:b/>
                <w:sz w:val="18"/>
                <w:szCs w:val="18"/>
              </w:rPr>
              <w:t>Type of Inspection</w:t>
            </w:r>
          </w:p>
        </w:tc>
        <w:tc>
          <w:tcPr>
            <w:tcW w:w="2059" w:type="dxa"/>
            <w:shd w:val="clear" w:color="auto" w:fill="auto"/>
            <w:vAlign w:val="center"/>
          </w:tcPr>
          <w:p w14:paraId="02FFBD99" w14:textId="0A8D776B" w:rsidR="004C0913" w:rsidRPr="004C0913" w:rsidRDefault="004C0913" w:rsidP="004C0913">
            <w:pPr>
              <w:pStyle w:val="a1"/>
              <w:rPr>
                <w:rFonts w:ascii="Arial" w:hAnsi="Arial" w:cs="Arial"/>
                <w:sz w:val="18"/>
                <w:szCs w:val="18"/>
              </w:rPr>
            </w:pPr>
            <w:r w:rsidRPr="004C0913">
              <w:rPr>
                <w:b/>
                <w:sz w:val="18"/>
                <w:szCs w:val="18"/>
              </w:rPr>
              <w:t>Parameter of Inspection / Characteristic</w:t>
            </w:r>
          </w:p>
        </w:tc>
        <w:tc>
          <w:tcPr>
            <w:tcW w:w="1810" w:type="dxa"/>
            <w:gridSpan w:val="2"/>
            <w:shd w:val="clear" w:color="auto" w:fill="auto"/>
            <w:vAlign w:val="center"/>
          </w:tcPr>
          <w:p w14:paraId="281938FA" w14:textId="3D796AD2" w:rsidR="004C0913" w:rsidRPr="004C0913" w:rsidRDefault="004C0913" w:rsidP="004C0913">
            <w:pPr>
              <w:pStyle w:val="a1"/>
              <w:rPr>
                <w:rFonts w:ascii="Arial" w:hAnsi="Arial" w:cs="Arial"/>
                <w:sz w:val="18"/>
                <w:szCs w:val="18"/>
              </w:rPr>
            </w:pPr>
            <w:r w:rsidRPr="004C0913">
              <w:rPr>
                <w:b/>
                <w:sz w:val="18"/>
                <w:szCs w:val="18"/>
              </w:rPr>
              <w:t>Test and Measurement Methods Used During Inspection, Inspection Procedure</w:t>
            </w:r>
          </w:p>
        </w:tc>
        <w:tc>
          <w:tcPr>
            <w:tcW w:w="2238" w:type="dxa"/>
            <w:gridSpan w:val="2"/>
            <w:shd w:val="clear" w:color="auto" w:fill="auto"/>
            <w:vAlign w:val="center"/>
          </w:tcPr>
          <w:p w14:paraId="6AAB909B" w14:textId="0B5E0E21" w:rsidR="004C0913" w:rsidRPr="004C0913" w:rsidRDefault="004C0913" w:rsidP="004C0913">
            <w:pPr>
              <w:pStyle w:val="a1"/>
              <w:rPr>
                <w:rFonts w:ascii="Arial" w:hAnsi="Arial" w:cs="Arial"/>
                <w:sz w:val="18"/>
                <w:szCs w:val="18"/>
              </w:rPr>
            </w:pPr>
            <w:r w:rsidRPr="004C0913">
              <w:rPr>
                <w:b/>
                <w:sz w:val="18"/>
                <w:szCs w:val="18"/>
              </w:rPr>
              <w:t>Regulations, Standards, Specifications, Schemes</w:t>
            </w:r>
          </w:p>
        </w:tc>
      </w:tr>
      <w:tr w:rsidR="004C0913" w:rsidRPr="00A211A9" w14:paraId="6B5FA8FF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  <w:vAlign w:val="bottom"/>
          </w:tcPr>
          <w:p w14:paraId="325F6FF6" w14:textId="77777777" w:rsidR="004C0913" w:rsidRPr="00792B45" w:rsidRDefault="004C0913" w:rsidP="001323F7">
            <w:pPr>
              <w:pStyle w:val="a1"/>
              <w:rPr>
                <w:rFonts w:cs="Arial"/>
                <w:b/>
                <w:sz w:val="18"/>
                <w:szCs w:val="18"/>
              </w:rPr>
            </w:pPr>
            <w:r w:rsidRPr="00792B45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632" w:type="dxa"/>
            <w:shd w:val="clear" w:color="auto" w:fill="auto"/>
            <w:vAlign w:val="bottom"/>
          </w:tcPr>
          <w:p w14:paraId="1256FA40" w14:textId="77777777" w:rsidR="004C0913" w:rsidRPr="00792B45" w:rsidRDefault="004C0913" w:rsidP="001323F7">
            <w:pPr>
              <w:pStyle w:val="a1"/>
              <w:rPr>
                <w:rFonts w:cs="Arial"/>
                <w:b/>
                <w:sz w:val="18"/>
                <w:szCs w:val="18"/>
              </w:rPr>
            </w:pPr>
            <w:r w:rsidRPr="00792B45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536" w:type="dxa"/>
            <w:shd w:val="clear" w:color="auto" w:fill="auto"/>
            <w:vAlign w:val="bottom"/>
          </w:tcPr>
          <w:p w14:paraId="2DCB2079" w14:textId="77777777" w:rsidR="004C0913" w:rsidRPr="00792B45" w:rsidRDefault="004C0913" w:rsidP="001323F7">
            <w:pPr>
              <w:pStyle w:val="a1"/>
              <w:rPr>
                <w:rFonts w:cs="Arial"/>
                <w:b/>
                <w:sz w:val="18"/>
                <w:szCs w:val="18"/>
              </w:rPr>
            </w:pPr>
            <w:r w:rsidRPr="00792B45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059" w:type="dxa"/>
            <w:shd w:val="clear" w:color="auto" w:fill="auto"/>
            <w:vAlign w:val="bottom"/>
          </w:tcPr>
          <w:p w14:paraId="64A996C6" w14:textId="77777777" w:rsidR="004C0913" w:rsidRPr="00792B45" w:rsidRDefault="004C0913" w:rsidP="001323F7">
            <w:pPr>
              <w:pStyle w:val="a1"/>
              <w:rPr>
                <w:rFonts w:cs="Arial"/>
                <w:b/>
                <w:sz w:val="18"/>
                <w:szCs w:val="18"/>
              </w:rPr>
            </w:pPr>
            <w:r w:rsidRPr="00792B45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1810" w:type="dxa"/>
            <w:gridSpan w:val="2"/>
            <w:shd w:val="clear" w:color="auto" w:fill="auto"/>
            <w:vAlign w:val="bottom"/>
          </w:tcPr>
          <w:p w14:paraId="590A1B72" w14:textId="77777777" w:rsidR="004C0913" w:rsidRPr="00792B45" w:rsidRDefault="004C0913" w:rsidP="001323F7">
            <w:pPr>
              <w:pStyle w:val="a1"/>
              <w:rPr>
                <w:rFonts w:cs="Arial"/>
                <w:b/>
                <w:sz w:val="18"/>
                <w:szCs w:val="18"/>
              </w:rPr>
            </w:pPr>
            <w:r w:rsidRPr="00792B45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238" w:type="dxa"/>
            <w:gridSpan w:val="2"/>
            <w:shd w:val="clear" w:color="auto" w:fill="auto"/>
            <w:vAlign w:val="bottom"/>
          </w:tcPr>
          <w:p w14:paraId="73CBC55E" w14:textId="77777777" w:rsidR="004C0913" w:rsidRPr="00792B45" w:rsidRDefault="004C0913" w:rsidP="001323F7">
            <w:pPr>
              <w:pStyle w:val="a1"/>
              <w:rPr>
                <w:rFonts w:cs="Arial"/>
                <w:b/>
                <w:sz w:val="18"/>
                <w:szCs w:val="18"/>
              </w:rPr>
            </w:pPr>
            <w:r w:rsidRPr="00792B45">
              <w:rPr>
                <w:rFonts w:cs="Arial"/>
                <w:b/>
                <w:sz w:val="18"/>
                <w:szCs w:val="18"/>
              </w:rPr>
              <w:t>6</w:t>
            </w:r>
          </w:p>
        </w:tc>
      </w:tr>
      <w:tr w:rsidR="004C0913" w:rsidRPr="00A211A9" w14:paraId="7B418D28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FE33699" w14:textId="77777777" w:rsidR="004C0913" w:rsidRPr="00792B45" w:rsidRDefault="004C0913" w:rsidP="001323F7">
            <w:pPr>
              <w:pStyle w:val="a1"/>
              <w:ind w:firstLine="22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1632" w:type="dxa"/>
            <w:shd w:val="clear" w:color="auto" w:fill="auto"/>
            <w:vAlign w:val="bottom"/>
          </w:tcPr>
          <w:p w14:paraId="54C8DC1D" w14:textId="77777777" w:rsidR="005D40DD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Electrical installations and equipment </w:t>
            </w:r>
          </w:p>
          <w:p w14:paraId="5AB25E14" w14:textId="0EE07A84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up to 1000V</w:t>
            </w:r>
          </w:p>
        </w:tc>
        <w:tc>
          <w:tcPr>
            <w:tcW w:w="1536" w:type="dxa"/>
            <w:shd w:val="clear" w:color="auto" w:fill="auto"/>
            <w:vAlign w:val="bottom"/>
          </w:tcPr>
          <w:p w14:paraId="07CFFE95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59" w:type="dxa"/>
            <w:shd w:val="clear" w:color="auto" w:fill="auto"/>
            <w:vAlign w:val="center"/>
          </w:tcPr>
          <w:p w14:paraId="51666163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Impedance of the "phase protective conductor" circuit </w:t>
            </w:r>
          </w:p>
        </w:tc>
        <w:tc>
          <w:tcPr>
            <w:tcW w:w="1810" w:type="dxa"/>
            <w:gridSpan w:val="2"/>
            <w:shd w:val="clear" w:color="auto" w:fill="auto"/>
            <w:vAlign w:val="center"/>
          </w:tcPr>
          <w:p w14:paraId="5FB2E2D6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NSU Control Procedure 07.1-1</w:t>
            </w:r>
          </w:p>
        </w:tc>
        <w:tc>
          <w:tcPr>
            <w:tcW w:w="2238" w:type="dxa"/>
            <w:gridSpan w:val="2"/>
            <w:shd w:val="clear" w:color="auto" w:fill="auto"/>
            <w:vAlign w:val="bottom"/>
          </w:tcPr>
          <w:p w14:paraId="3EB4C245" w14:textId="77777777" w:rsidR="00F50D3E" w:rsidRDefault="004C0913" w:rsidP="00792B45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3</w:t>
            </w:r>
            <w:r w:rsidR="00792B45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</w:t>
            </w:r>
          </w:p>
          <w:p w14:paraId="0FC4F06B" w14:textId="70F694BB" w:rsidR="00792B45" w:rsidRDefault="004C0913" w:rsidP="00792B45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90,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792B45">
              <w:rPr>
                <w:rFonts w:cs="Arial"/>
                <w:sz w:val="18"/>
                <w:szCs w:val="18"/>
              </w:rPr>
              <w:t xml:space="preserve">91/2004, </w:t>
            </w:r>
          </w:p>
          <w:p w14:paraId="6CB51DB5" w14:textId="72D92748" w:rsidR="004C0913" w:rsidRPr="00792B45" w:rsidRDefault="004C0913" w:rsidP="00792B45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792B45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26/2008, Technical Specification</w:t>
            </w:r>
          </w:p>
        </w:tc>
      </w:tr>
      <w:tr w:rsidR="004C0913" w:rsidRPr="00A211A9" w14:paraId="735E891F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CD120A8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1632" w:type="dxa"/>
            <w:shd w:val="clear" w:color="auto" w:fill="auto"/>
            <w:vAlign w:val="bottom"/>
          </w:tcPr>
          <w:p w14:paraId="64556F88" w14:textId="77777777" w:rsidR="005D40DD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Electrical installations and equipment </w:t>
            </w:r>
          </w:p>
          <w:p w14:paraId="1DDEA0E1" w14:textId="4D161CA3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up to 1000V</w:t>
            </w:r>
          </w:p>
        </w:tc>
        <w:tc>
          <w:tcPr>
            <w:tcW w:w="1536" w:type="dxa"/>
            <w:shd w:val="clear" w:color="auto" w:fill="auto"/>
            <w:vAlign w:val="bottom"/>
          </w:tcPr>
          <w:p w14:paraId="00CE9509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59" w:type="dxa"/>
            <w:shd w:val="clear" w:color="auto" w:fill="auto"/>
            <w:vAlign w:val="bottom"/>
          </w:tcPr>
          <w:p w14:paraId="10381DB7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Circuit breakers: actuating current and touch voltage</w:t>
            </w:r>
          </w:p>
        </w:tc>
        <w:tc>
          <w:tcPr>
            <w:tcW w:w="1810" w:type="dxa"/>
            <w:gridSpan w:val="2"/>
            <w:shd w:val="clear" w:color="auto" w:fill="auto"/>
            <w:vAlign w:val="center"/>
          </w:tcPr>
          <w:p w14:paraId="53D8A5BC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NSU Control Procedure 07.1-2</w:t>
            </w:r>
          </w:p>
        </w:tc>
        <w:tc>
          <w:tcPr>
            <w:tcW w:w="2238" w:type="dxa"/>
            <w:gridSpan w:val="2"/>
            <w:shd w:val="clear" w:color="auto" w:fill="auto"/>
            <w:vAlign w:val="bottom"/>
          </w:tcPr>
          <w:p w14:paraId="3DC19BF7" w14:textId="77777777" w:rsidR="00F50D3E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3</w:t>
            </w:r>
            <w:r w:rsidR="00F50D3E">
              <w:rPr>
                <w:rFonts w:cs="Arial"/>
                <w:sz w:val="18"/>
                <w:szCs w:val="18"/>
              </w:rPr>
              <w:t>,</w:t>
            </w:r>
          </w:p>
          <w:p w14:paraId="3462AEC1" w14:textId="6C9CE6CE" w:rsid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90,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792B45">
              <w:rPr>
                <w:rFonts w:cs="Arial"/>
                <w:sz w:val="18"/>
                <w:szCs w:val="18"/>
              </w:rPr>
              <w:t xml:space="preserve">91/2004, </w:t>
            </w:r>
          </w:p>
          <w:p w14:paraId="395B01BD" w14:textId="02900E8E" w:rsidR="004C0913" w:rsidRPr="00792B45" w:rsidRDefault="004C0913" w:rsidP="00792B45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792B45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26/2008, Technical Specification</w:t>
            </w:r>
          </w:p>
        </w:tc>
      </w:tr>
      <w:tr w:rsidR="004C0913" w:rsidRPr="00A211A9" w14:paraId="0F478118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CBF65D2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color w:val="615F69"/>
                <w:sz w:val="18"/>
                <w:szCs w:val="18"/>
              </w:rPr>
              <w:t>3.</w:t>
            </w:r>
          </w:p>
        </w:tc>
        <w:tc>
          <w:tcPr>
            <w:tcW w:w="1632" w:type="dxa"/>
            <w:shd w:val="clear" w:color="auto" w:fill="auto"/>
            <w:vAlign w:val="bottom"/>
          </w:tcPr>
          <w:p w14:paraId="6AC56133" w14:textId="77777777" w:rsidR="005D40DD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Electrical installations and equipment </w:t>
            </w:r>
          </w:p>
          <w:p w14:paraId="25B1F0FF" w14:textId="01B07D59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up to and above 1000 V</w:t>
            </w:r>
          </w:p>
        </w:tc>
        <w:tc>
          <w:tcPr>
            <w:tcW w:w="1536" w:type="dxa"/>
            <w:shd w:val="clear" w:color="auto" w:fill="auto"/>
          </w:tcPr>
          <w:p w14:paraId="367739F5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59" w:type="dxa"/>
            <w:shd w:val="clear" w:color="auto" w:fill="auto"/>
            <w:vAlign w:val="center"/>
          </w:tcPr>
          <w:p w14:paraId="16F7453F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Resistance of protective grounding installations</w:t>
            </w:r>
          </w:p>
        </w:tc>
        <w:tc>
          <w:tcPr>
            <w:tcW w:w="1810" w:type="dxa"/>
            <w:gridSpan w:val="2"/>
            <w:shd w:val="clear" w:color="auto" w:fill="auto"/>
            <w:vAlign w:val="center"/>
          </w:tcPr>
          <w:p w14:paraId="2728422D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NSU Control Procedure 07.1-3</w:t>
            </w:r>
          </w:p>
        </w:tc>
        <w:tc>
          <w:tcPr>
            <w:tcW w:w="2238" w:type="dxa"/>
            <w:gridSpan w:val="2"/>
            <w:shd w:val="clear" w:color="auto" w:fill="auto"/>
            <w:vAlign w:val="bottom"/>
          </w:tcPr>
          <w:p w14:paraId="4897AC04" w14:textId="77777777" w:rsidR="00F50D3E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3</w:t>
            </w:r>
            <w:r w:rsidR="00F50D3E">
              <w:rPr>
                <w:rFonts w:cs="Arial"/>
                <w:sz w:val="18"/>
                <w:szCs w:val="18"/>
              </w:rPr>
              <w:t>,</w:t>
            </w:r>
          </w:p>
          <w:p w14:paraId="6F586472" w14:textId="4580A40A" w:rsid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90,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792B45">
              <w:rPr>
                <w:rFonts w:cs="Arial"/>
                <w:sz w:val="18"/>
                <w:szCs w:val="18"/>
              </w:rPr>
              <w:t xml:space="preserve">91/2004, </w:t>
            </w:r>
          </w:p>
          <w:p w14:paraId="4E7F8C57" w14:textId="01E1BEFD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792B45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26/2008,</w:t>
            </w:r>
          </w:p>
          <w:p w14:paraId="0E37D733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Technical Specification</w:t>
            </w:r>
          </w:p>
        </w:tc>
      </w:tr>
      <w:tr w:rsidR="004C0913" w:rsidRPr="00A211A9" w14:paraId="5194B20B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53026B9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color w:val="615F69"/>
                <w:sz w:val="18"/>
                <w:szCs w:val="18"/>
              </w:rPr>
              <w:t>4.</w:t>
            </w:r>
          </w:p>
        </w:tc>
        <w:tc>
          <w:tcPr>
            <w:tcW w:w="1632" w:type="dxa"/>
            <w:shd w:val="clear" w:color="auto" w:fill="auto"/>
          </w:tcPr>
          <w:p w14:paraId="596F0AB8" w14:textId="77777777" w:rsidR="005D40DD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Electrical installations and equipment </w:t>
            </w:r>
          </w:p>
          <w:p w14:paraId="634A591A" w14:textId="0C093CD2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up to and above 1000 V</w:t>
            </w:r>
          </w:p>
        </w:tc>
        <w:tc>
          <w:tcPr>
            <w:tcW w:w="1536" w:type="dxa"/>
            <w:shd w:val="clear" w:color="auto" w:fill="auto"/>
          </w:tcPr>
          <w:p w14:paraId="364928BE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59" w:type="dxa"/>
            <w:shd w:val="clear" w:color="auto" w:fill="auto"/>
            <w:vAlign w:val="center"/>
          </w:tcPr>
          <w:p w14:paraId="2FACC2E3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Resistance of lightning protection grounding systems</w:t>
            </w:r>
          </w:p>
        </w:tc>
        <w:tc>
          <w:tcPr>
            <w:tcW w:w="1810" w:type="dxa"/>
            <w:gridSpan w:val="2"/>
            <w:shd w:val="clear" w:color="auto" w:fill="auto"/>
            <w:vAlign w:val="center"/>
          </w:tcPr>
          <w:p w14:paraId="11BD4B58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NSU Control Procedure 07.1-4</w:t>
            </w:r>
          </w:p>
        </w:tc>
        <w:tc>
          <w:tcPr>
            <w:tcW w:w="2238" w:type="dxa"/>
            <w:gridSpan w:val="2"/>
            <w:shd w:val="clear" w:color="auto" w:fill="auto"/>
            <w:vAlign w:val="bottom"/>
          </w:tcPr>
          <w:p w14:paraId="6C293DB8" w14:textId="77777777" w:rsidR="00F50D3E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3</w:t>
            </w:r>
            <w:r w:rsidR="00F50D3E">
              <w:rPr>
                <w:rFonts w:cs="Arial"/>
                <w:sz w:val="18"/>
                <w:szCs w:val="18"/>
              </w:rPr>
              <w:t>,</w:t>
            </w:r>
          </w:p>
          <w:p w14:paraId="23BDFF32" w14:textId="0594ADAE" w:rsid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90,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792B45">
              <w:rPr>
                <w:rFonts w:cs="Arial"/>
                <w:sz w:val="18"/>
                <w:szCs w:val="18"/>
              </w:rPr>
              <w:t xml:space="preserve">91/2004, </w:t>
            </w:r>
          </w:p>
          <w:p w14:paraId="26003062" w14:textId="056C4796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="00792B45">
              <w:rPr>
                <w:rFonts w:cs="Arial"/>
                <w:sz w:val="18"/>
                <w:szCs w:val="18"/>
              </w:rPr>
              <w:t xml:space="preserve"> 16-116,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="00792B45">
              <w:rPr>
                <w:rFonts w:cs="Arial"/>
                <w:sz w:val="18"/>
                <w:szCs w:val="18"/>
              </w:rPr>
              <w:t xml:space="preserve"> 26/2008,</w:t>
            </w:r>
          </w:p>
          <w:p w14:paraId="6E40D8A2" w14:textId="0528108D" w:rsidR="005D40DD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4</w:t>
            </w:r>
            <w:r w:rsidR="00F50D3E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</w:t>
            </w:r>
          </w:p>
          <w:p w14:paraId="704CE907" w14:textId="39A79D0D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6/2011, Technical Specification</w:t>
            </w:r>
          </w:p>
        </w:tc>
      </w:tr>
      <w:tr w:rsidR="004C0913" w:rsidRPr="00A211A9" w14:paraId="4B71F9A9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07F3D9E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color w:val="615F69"/>
                <w:sz w:val="18"/>
                <w:szCs w:val="18"/>
              </w:rPr>
              <w:t>5.</w:t>
            </w:r>
          </w:p>
        </w:tc>
        <w:tc>
          <w:tcPr>
            <w:tcW w:w="1632" w:type="dxa"/>
            <w:shd w:val="clear" w:color="auto" w:fill="auto"/>
            <w:vAlign w:val="bottom"/>
          </w:tcPr>
          <w:p w14:paraId="3C6BA646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Cable power lines for voltages up to 20kV</w:t>
            </w:r>
          </w:p>
        </w:tc>
        <w:tc>
          <w:tcPr>
            <w:tcW w:w="1536" w:type="dxa"/>
            <w:shd w:val="clear" w:color="auto" w:fill="auto"/>
            <w:vAlign w:val="bottom"/>
          </w:tcPr>
          <w:p w14:paraId="08D69709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59" w:type="dxa"/>
            <w:shd w:val="clear" w:color="auto" w:fill="auto"/>
            <w:vAlign w:val="center"/>
          </w:tcPr>
          <w:p w14:paraId="2B6CF250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The integrity of the cores and their phasing-in</w:t>
            </w:r>
          </w:p>
        </w:tc>
        <w:tc>
          <w:tcPr>
            <w:tcW w:w="1810" w:type="dxa"/>
            <w:gridSpan w:val="2"/>
            <w:shd w:val="clear" w:color="auto" w:fill="auto"/>
            <w:vAlign w:val="center"/>
          </w:tcPr>
          <w:p w14:paraId="0D98A9D4" w14:textId="75D48A19" w:rsidR="004C0913" w:rsidRPr="00792B45" w:rsidRDefault="00DD3862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2374</w:t>
            </w:r>
          </w:p>
        </w:tc>
        <w:tc>
          <w:tcPr>
            <w:tcW w:w="2238" w:type="dxa"/>
            <w:gridSpan w:val="2"/>
            <w:shd w:val="clear" w:color="auto" w:fill="auto"/>
            <w:vAlign w:val="bottom"/>
          </w:tcPr>
          <w:p w14:paraId="4EA60578" w14:textId="731065C1" w:rsidR="00D71CEC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3</w:t>
            </w:r>
            <w:r w:rsidR="00F50D3E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90,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792B45">
              <w:rPr>
                <w:rFonts w:cs="Arial"/>
                <w:sz w:val="18"/>
                <w:szCs w:val="18"/>
              </w:rPr>
              <w:t xml:space="preserve">91/2004, </w:t>
            </w:r>
          </w:p>
          <w:p w14:paraId="34B7D76C" w14:textId="03CBEEEC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</w:t>
            </w:r>
            <w:r w:rsidR="00D71CEC">
              <w:rPr>
                <w:rFonts w:cs="Arial"/>
                <w:sz w:val="18"/>
                <w:szCs w:val="18"/>
              </w:rPr>
              <w:t>,</w:t>
            </w:r>
          </w:p>
          <w:p w14:paraId="0BD026ED" w14:textId="77777777" w:rsidR="004C0913" w:rsidRPr="00792B45" w:rsidRDefault="004C0913" w:rsidP="001323F7">
            <w:pPr>
              <w:pStyle w:val="a1"/>
              <w:ind w:firstLine="40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346C737A" w14:textId="77777777" w:rsidTr="004C0913">
        <w:trPr>
          <w:trHeight w:val="20"/>
          <w:jc w:val="center"/>
        </w:trPr>
        <w:tc>
          <w:tcPr>
            <w:tcW w:w="643" w:type="dxa"/>
            <w:vMerge w:val="restart"/>
            <w:shd w:val="clear" w:color="auto" w:fill="auto"/>
          </w:tcPr>
          <w:p w14:paraId="4246C904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32" w:type="dxa"/>
            <w:vMerge w:val="restart"/>
            <w:shd w:val="clear" w:color="auto" w:fill="auto"/>
          </w:tcPr>
          <w:p w14:paraId="309A7645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36" w:type="dxa"/>
            <w:vMerge w:val="restart"/>
            <w:shd w:val="clear" w:color="auto" w:fill="auto"/>
          </w:tcPr>
          <w:p w14:paraId="30B80A69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14:paraId="1F7433B7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Insulation resistance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47F0B797" w14:textId="2997E194" w:rsidR="004C0913" w:rsidRPr="00792B45" w:rsidRDefault="00DD3862" w:rsidP="005D40DD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5D40DD">
              <w:rPr>
                <w:rFonts w:cs="Arial"/>
                <w:sz w:val="18"/>
                <w:szCs w:val="18"/>
              </w:rPr>
              <w:t xml:space="preserve"> 1986 -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 items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3.3 a), b), E) and f)</w:t>
            </w:r>
          </w:p>
        </w:tc>
        <w:tc>
          <w:tcPr>
            <w:tcW w:w="2224" w:type="dxa"/>
            <w:shd w:val="clear" w:color="auto" w:fill="auto"/>
          </w:tcPr>
          <w:p w14:paraId="6C790CF4" w14:textId="5E1DD01F" w:rsidR="00D71CEC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3</w:t>
            </w:r>
            <w:r w:rsidR="00F50D3E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90,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792B45">
              <w:rPr>
                <w:rFonts w:cs="Arial"/>
                <w:sz w:val="18"/>
                <w:szCs w:val="18"/>
              </w:rPr>
              <w:t xml:space="preserve">91/2004, </w:t>
            </w:r>
          </w:p>
          <w:p w14:paraId="78BFF9F6" w14:textId="0D73385D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F50D3E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</w:t>
            </w:r>
            <w:r w:rsidR="00D71CEC">
              <w:rPr>
                <w:rFonts w:cs="Arial"/>
                <w:sz w:val="18"/>
                <w:szCs w:val="18"/>
              </w:rPr>
              <w:t>,</w:t>
            </w:r>
          </w:p>
          <w:p w14:paraId="77E557F6" w14:textId="77777777" w:rsidR="004C0913" w:rsidRPr="00792B45" w:rsidRDefault="004C0913" w:rsidP="001323F7">
            <w:pPr>
              <w:pStyle w:val="a1"/>
              <w:ind w:firstLine="36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57226AFD" w14:textId="77777777" w:rsidTr="004C0913">
        <w:trPr>
          <w:trHeight w:val="20"/>
          <w:jc w:val="center"/>
        </w:trPr>
        <w:tc>
          <w:tcPr>
            <w:tcW w:w="643" w:type="dxa"/>
            <w:vMerge/>
            <w:shd w:val="clear" w:color="auto" w:fill="auto"/>
          </w:tcPr>
          <w:p w14:paraId="3F96D395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183FC0D1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14:paraId="60D4C28D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14:paraId="5D389701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Insulation with increased DC voltage or voltage with industrial frequency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5F05DDE6" w14:textId="4257E701" w:rsidR="004C0913" w:rsidRPr="00792B45" w:rsidRDefault="00DD3862" w:rsidP="001323F7">
            <w:pPr>
              <w:pStyle w:val="a1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2406</w:t>
            </w:r>
          </w:p>
        </w:tc>
        <w:tc>
          <w:tcPr>
            <w:tcW w:w="2224" w:type="dxa"/>
            <w:shd w:val="clear" w:color="auto" w:fill="auto"/>
          </w:tcPr>
          <w:p w14:paraId="58EE349C" w14:textId="4DEECB24" w:rsidR="00D71CEC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3</w:t>
            </w:r>
            <w:r w:rsidR="00F50D3E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90</w:t>
            </w:r>
            <w:r w:rsidR="005D40DD">
              <w:rPr>
                <w:rFonts w:cs="Arial"/>
                <w:sz w:val="18"/>
                <w:szCs w:val="18"/>
                <w:lang w:val="en-US"/>
              </w:rPr>
              <w:t xml:space="preserve">, </w:t>
            </w:r>
            <w:r w:rsidRPr="00792B45">
              <w:rPr>
                <w:rFonts w:cs="Arial"/>
                <w:sz w:val="18"/>
                <w:szCs w:val="18"/>
              </w:rPr>
              <w:t>91/2004,</w:t>
            </w:r>
          </w:p>
          <w:p w14:paraId="7F1EA6E7" w14:textId="344AF80F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 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</w:t>
            </w:r>
            <w:r w:rsidR="00D71CEC">
              <w:rPr>
                <w:rFonts w:cs="Arial"/>
                <w:sz w:val="18"/>
                <w:szCs w:val="18"/>
              </w:rPr>
              <w:t>,</w:t>
            </w:r>
          </w:p>
          <w:p w14:paraId="55F5F0C4" w14:textId="77777777" w:rsidR="004C0913" w:rsidRPr="00792B45" w:rsidRDefault="004C0913" w:rsidP="001323F7">
            <w:pPr>
              <w:pStyle w:val="a1"/>
              <w:ind w:firstLine="36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0CE32076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</w:tcPr>
          <w:p w14:paraId="5E6F594E" w14:textId="77777777" w:rsidR="004C0913" w:rsidRPr="00792B45" w:rsidRDefault="004C0913" w:rsidP="001323F7">
            <w:pPr>
              <w:pStyle w:val="a1"/>
              <w:ind w:firstLine="24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6.</w:t>
            </w:r>
          </w:p>
        </w:tc>
        <w:tc>
          <w:tcPr>
            <w:tcW w:w="1632" w:type="dxa"/>
            <w:shd w:val="clear" w:color="auto" w:fill="auto"/>
          </w:tcPr>
          <w:p w14:paraId="70C1E6AA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Electrical protection means: insulating rods, measuring rods, insulating pliers, </w:t>
            </w:r>
            <w:r w:rsidRPr="00792B45">
              <w:rPr>
                <w:rFonts w:cs="Arial"/>
                <w:sz w:val="18"/>
                <w:szCs w:val="18"/>
              </w:rPr>
              <w:lastRenderedPageBreak/>
              <w:t>insulating rods for portable earthing device, voltage indicators, dielectric gloves, dielectric boots and galoshes</w:t>
            </w:r>
            <w:r w:rsidRPr="00792B45">
              <w:rPr>
                <w:rFonts w:cs="Arial"/>
                <w:sz w:val="18"/>
                <w:szCs w:val="18"/>
              </w:rPr>
              <w:softHyphen/>
            </w:r>
          </w:p>
        </w:tc>
        <w:tc>
          <w:tcPr>
            <w:tcW w:w="1536" w:type="dxa"/>
            <w:shd w:val="clear" w:color="auto" w:fill="auto"/>
          </w:tcPr>
          <w:p w14:paraId="59BB0616" w14:textId="77777777" w:rsidR="004C0913" w:rsidRPr="00792B45" w:rsidRDefault="004C0913" w:rsidP="001323F7">
            <w:pPr>
              <w:pStyle w:val="a1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lastRenderedPageBreak/>
              <w:t>commissioned products</w:t>
            </w:r>
          </w:p>
        </w:tc>
        <w:tc>
          <w:tcPr>
            <w:tcW w:w="2078" w:type="dxa"/>
            <w:gridSpan w:val="2"/>
            <w:shd w:val="clear" w:color="auto" w:fill="auto"/>
          </w:tcPr>
          <w:p w14:paraId="76E55D6B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Electric strength (leakage voltage and current)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583DD37F" w14:textId="2FDED846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22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45/2006 </w:t>
            </w:r>
            <w:r w:rsidR="00DD3862" w:rsidRPr="00792B45">
              <w:rPr>
                <w:rFonts w:cs="Arial"/>
                <w:sz w:val="18"/>
                <w:szCs w:val="18"/>
              </w:rPr>
              <w:t>БДС</w:t>
            </w:r>
            <w:r w:rsidRPr="00792B45">
              <w:rPr>
                <w:rFonts w:cs="Arial"/>
                <w:sz w:val="18"/>
                <w:szCs w:val="18"/>
              </w:rPr>
              <w:t xml:space="preserve"> 16972</w:t>
            </w:r>
          </w:p>
        </w:tc>
        <w:tc>
          <w:tcPr>
            <w:tcW w:w="2224" w:type="dxa"/>
            <w:shd w:val="clear" w:color="auto" w:fill="auto"/>
          </w:tcPr>
          <w:p w14:paraId="0B19415F" w14:textId="77777777" w:rsidR="00F50D3E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22</w:t>
            </w:r>
            <w:r w:rsidR="00F50D3E">
              <w:rPr>
                <w:rFonts w:cs="Arial"/>
                <w:sz w:val="18"/>
                <w:szCs w:val="18"/>
              </w:rPr>
              <w:t>,</w:t>
            </w:r>
          </w:p>
          <w:p w14:paraId="6C5BA061" w14:textId="46281778" w:rsidR="00D71CEC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45/2006, </w:t>
            </w:r>
          </w:p>
          <w:p w14:paraId="56E79244" w14:textId="0E8701C5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Technical Specification</w:t>
            </w:r>
          </w:p>
        </w:tc>
      </w:tr>
      <w:tr w:rsidR="004C0913" w:rsidRPr="00A211A9" w14:paraId="2AB642D8" w14:textId="77777777" w:rsidTr="004C0913">
        <w:trPr>
          <w:trHeight w:val="20"/>
          <w:jc w:val="center"/>
        </w:trPr>
        <w:tc>
          <w:tcPr>
            <w:tcW w:w="643" w:type="dxa"/>
            <w:vMerge w:val="restart"/>
            <w:shd w:val="clear" w:color="auto" w:fill="auto"/>
          </w:tcPr>
          <w:p w14:paraId="0060F59C" w14:textId="77777777" w:rsidR="004C0913" w:rsidRPr="00792B45" w:rsidRDefault="004C0913" w:rsidP="001323F7">
            <w:pPr>
              <w:pStyle w:val="a1"/>
              <w:ind w:firstLine="24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lastRenderedPageBreak/>
              <w:t>7.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22BB11A1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Transformers up to 35 kV</w:t>
            </w:r>
          </w:p>
        </w:tc>
        <w:tc>
          <w:tcPr>
            <w:tcW w:w="1536" w:type="dxa"/>
            <w:vMerge w:val="restart"/>
            <w:shd w:val="clear" w:color="auto" w:fill="auto"/>
          </w:tcPr>
          <w:p w14:paraId="7DA00A8E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78" w:type="dxa"/>
            <w:gridSpan w:val="2"/>
            <w:shd w:val="clear" w:color="auto" w:fill="auto"/>
          </w:tcPr>
          <w:p w14:paraId="7FC1D33B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Insulation resistance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49D18322" w14:textId="6C7ADEEA" w:rsidR="004C0913" w:rsidRPr="00792B45" w:rsidRDefault="00DD3862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15320, </w:t>
            </w: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16654</w:t>
            </w:r>
          </w:p>
        </w:tc>
        <w:tc>
          <w:tcPr>
            <w:tcW w:w="2224" w:type="dxa"/>
            <w:shd w:val="clear" w:color="auto" w:fill="auto"/>
          </w:tcPr>
          <w:p w14:paraId="05A07D35" w14:textId="2DC74149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26/2008.</w:t>
            </w:r>
          </w:p>
          <w:p w14:paraId="78F00329" w14:textId="77777777" w:rsidR="004C0913" w:rsidRPr="00792B45" w:rsidRDefault="004C0913" w:rsidP="001323F7">
            <w:pPr>
              <w:pStyle w:val="a1"/>
              <w:ind w:firstLine="36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49494D20" w14:textId="77777777" w:rsidTr="004C0913">
        <w:trPr>
          <w:trHeight w:val="20"/>
          <w:jc w:val="center"/>
        </w:trPr>
        <w:tc>
          <w:tcPr>
            <w:tcW w:w="643" w:type="dxa"/>
            <w:vMerge/>
            <w:shd w:val="clear" w:color="auto" w:fill="auto"/>
          </w:tcPr>
          <w:p w14:paraId="2D2F1131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01B34B8A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14:paraId="56658C3A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14:paraId="10C17587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Active resistance of the windings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68C66819" w14:textId="1EA98FD2" w:rsidR="004C0913" w:rsidRPr="00792B45" w:rsidRDefault="00DD3862" w:rsidP="001323F7">
            <w:pPr>
              <w:pStyle w:val="a1"/>
              <w:ind w:firstLine="380"/>
              <w:jc w:val="both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15320</w:t>
            </w:r>
          </w:p>
        </w:tc>
        <w:tc>
          <w:tcPr>
            <w:tcW w:w="2224" w:type="dxa"/>
            <w:shd w:val="clear" w:color="auto" w:fill="auto"/>
          </w:tcPr>
          <w:p w14:paraId="1E947FCB" w14:textId="78B89B2E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26/2008.</w:t>
            </w:r>
          </w:p>
          <w:p w14:paraId="41F75A20" w14:textId="77777777" w:rsidR="004C0913" w:rsidRPr="00792B45" w:rsidRDefault="004C0913" w:rsidP="001323F7">
            <w:pPr>
              <w:pStyle w:val="a1"/>
              <w:ind w:firstLine="42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198E9E5F" w14:textId="77777777" w:rsidTr="004C0913">
        <w:trPr>
          <w:trHeight w:val="20"/>
          <w:jc w:val="center"/>
        </w:trPr>
        <w:tc>
          <w:tcPr>
            <w:tcW w:w="643" w:type="dxa"/>
            <w:vMerge/>
            <w:shd w:val="clear" w:color="auto" w:fill="auto"/>
          </w:tcPr>
          <w:p w14:paraId="1C2093C0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28D0FF66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14:paraId="74E2ACF1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14:paraId="37117EEE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High-voltage insulation with industrial frequency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353F4129" w14:textId="7CD0256A" w:rsidR="004C0913" w:rsidRPr="00792B45" w:rsidRDefault="00DD3862" w:rsidP="001323F7">
            <w:pPr>
              <w:pStyle w:val="a1"/>
              <w:ind w:firstLine="380"/>
              <w:jc w:val="both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16249</w:t>
            </w:r>
          </w:p>
        </w:tc>
        <w:tc>
          <w:tcPr>
            <w:tcW w:w="2224" w:type="dxa"/>
            <w:shd w:val="clear" w:color="auto" w:fill="auto"/>
          </w:tcPr>
          <w:p w14:paraId="56B38D6C" w14:textId="77906886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26/2008.</w:t>
            </w:r>
          </w:p>
          <w:p w14:paraId="414545AC" w14:textId="77777777" w:rsidR="004C0913" w:rsidRPr="00792B45" w:rsidRDefault="004C0913" w:rsidP="001323F7">
            <w:pPr>
              <w:pStyle w:val="a1"/>
              <w:ind w:firstLine="36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4162508A" w14:textId="77777777" w:rsidTr="004C0913">
        <w:trPr>
          <w:trHeight w:val="20"/>
          <w:jc w:val="center"/>
        </w:trPr>
        <w:tc>
          <w:tcPr>
            <w:tcW w:w="643" w:type="dxa"/>
            <w:vMerge/>
            <w:shd w:val="clear" w:color="auto" w:fill="auto"/>
          </w:tcPr>
          <w:p w14:paraId="0F5E4F8C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301E67B5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14:paraId="197D46ED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14:paraId="7616A01A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Breakdown voltage of transformer oil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5D08F383" w14:textId="00FC40CE" w:rsidR="004C0913" w:rsidRPr="00792B45" w:rsidRDefault="00DD3862" w:rsidP="001323F7">
            <w:pPr>
              <w:pStyle w:val="a1"/>
              <w:ind w:firstLine="28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EN 60156</w:t>
            </w:r>
          </w:p>
        </w:tc>
        <w:tc>
          <w:tcPr>
            <w:tcW w:w="2224" w:type="dxa"/>
            <w:shd w:val="clear" w:color="auto" w:fill="auto"/>
          </w:tcPr>
          <w:p w14:paraId="6939AB3B" w14:textId="745585D2" w:rsidR="00D71CEC" w:rsidRDefault="004C0913" w:rsidP="00792B45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 /2008 </w:t>
            </w:r>
          </w:p>
          <w:p w14:paraId="3F604768" w14:textId="77777777" w:rsidR="00D71CEC" w:rsidRDefault="004C0913" w:rsidP="00792B45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STEME 1995, </w:t>
            </w:r>
          </w:p>
          <w:p w14:paraId="3B72E259" w14:textId="3656EA1E" w:rsidR="004C0913" w:rsidRPr="00792B45" w:rsidRDefault="004C0913" w:rsidP="00792B45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Technical Specification</w:t>
            </w:r>
          </w:p>
        </w:tc>
      </w:tr>
      <w:tr w:rsidR="004C0913" w:rsidRPr="00A211A9" w14:paraId="722F10E0" w14:textId="77777777" w:rsidTr="004C0913">
        <w:trPr>
          <w:trHeight w:val="20"/>
          <w:jc w:val="center"/>
        </w:trPr>
        <w:tc>
          <w:tcPr>
            <w:tcW w:w="643" w:type="dxa"/>
            <w:vMerge w:val="restart"/>
            <w:shd w:val="clear" w:color="auto" w:fill="auto"/>
          </w:tcPr>
          <w:p w14:paraId="73B8A0A9" w14:textId="77777777" w:rsidR="004C0913" w:rsidRPr="00792B45" w:rsidRDefault="004C0913" w:rsidP="001323F7">
            <w:pPr>
              <w:pStyle w:val="a1"/>
              <w:ind w:firstLine="24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8.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0CF86E21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softHyphen/>
              <w:t>Electric motors for direct and alternating current up to and above 1000 V</w:t>
            </w:r>
          </w:p>
        </w:tc>
        <w:tc>
          <w:tcPr>
            <w:tcW w:w="1536" w:type="dxa"/>
            <w:vMerge w:val="restart"/>
            <w:shd w:val="clear" w:color="auto" w:fill="auto"/>
          </w:tcPr>
          <w:p w14:paraId="31A5AFD9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78" w:type="dxa"/>
            <w:gridSpan w:val="2"/>
            <w:shd w:val="clear" w:color="auto" w:fill="auto"/>
          </w:tcPr>
          <w:p w14:paraId="3C57D2BA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Insulation resistance, active winding resistance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103BFA92" w14:textId="3448A8D4" w:rsidR="004C0913" w:rsidRPr="00792B45" w:rsidRDefault="00DD3862" w:rsidP="001323F7">
            <w:pPr>
              <w:pStyle w:val="a1"/>
              <w:ind w:firstLine="44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6949</w:t>
            </w:r>
          </w:p>
          <w:p w14:paraId="68087413" w14:textId="77777777" w:rsidR="004C0913" w:rsidRPr="00792B45" w:rsidRDefault="004C0913" w:rsidP="001323F7">
            <w:pPr>
              <w:pStyle w:val="a1"/>
              <w:ind w:firstLine="34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</w:t>
            </w:r>
          </w:p>
        </w:tc>
        <w:tc>
          <w:tcPr>
            <w:tcW w:w="2224" w:type="dxa"/>
            <w:shd w:val="clear" w:color="auto" w:fill="auto"/>
          </w:tcPr>
          <w:p w14:paraId="2759F038" w14:textId="079901DC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26/2008.</w:t>
            </w:r>
          </w:p>
          <w:p w14:paraId="40615CBA" w14:textId="77777777" w:rsidR="004C0913" w:rsidRPr="00792B45" w:rsidRDefault="004C0913" w:rsidP="001323F7">
            <w:pPr>
              <w:pStyle w:val="a1"/>
              <w:ind w:firstLine="32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73129116" w14:textId="77777777" w:rsidTr="004C0913">
        <w:trPr>
          <w:trHeight w:val="20"/>
          <w:jc w:val="center"/>
        </w:trPr>
        <w:tc>
          <w:tcPr>
            <w:tcW w:w="643" w:type="dxa"/>
            <w:vMerge/>
            <w:shd w:val="clear" w:color="auto" w:fill="auto"/>
          </w:tcPr>
          <w:p w14:paraId="12A76241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3A711B46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14:paraId="20302718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14:paraId="72589550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High-voltage insulation with industrial frequency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4B6516D9" w14:textId="23582C51" w:rsidR="004C0913" w:rsidRPr="00792B45" w:rsidRDefault="00DD3862" w:rsidP="001323F7">
            <w:pPr>
              <w:pStyle w:val="a1"/>
              <w:ind w:firstLine="380"/>
              <w:jc w:val="both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15701</w:t>
            </w:r>
          </w:p>
        </w:tc>
        <w:tc>
          <w:tcPr>
            <w:tcW w:w="2224" w:type="dxa"/>
            <w:shd w:val="clear" w:color="auto" w:fill="auto"/>
          </w:tcPr>
          <w:p w14:paraId="0E4B4B83" w14:textId="454D302B" w:rsidR="00D71CEC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color w:val="615F69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color w:val="615F69"/>
                <w:sz w:val="18"/>
                <w:szCs w:val="18"/>
              </w:rPr>
              <w:t>№</w:t>
            </w:r>
            <w:r w:rsidRPr="00792B45">
              <w:rPr>
                <w:rFonts w:cs="Arial"/>
                <w:color w:val="615F69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color w:val="615F69"/>
                <w:sz w:val="18"/>
                <w:szCs w:val="18"/>
              </w:rPr>
              <w:t>,</w:t>
            </w:r>
            <w:r w:rsidRPr="00792B45">
              <w:rPr>
                <w:rFonts w:cs="Arial"/>
                <w:color w:val="615F69"/>
                <w:sz w:val="18"/>
                <w:szCs w:val="18"/>
              </w:rPr>
              <w:t xml:space="preserve"> </w:t>
            </w:r>
            <w:r w:rsidRPr="00792B45">
              <w:rPr>
                <w:rFonts w:cs="Arial"/>
                <w:sz w:val="18"/>
                <w:szCs w:val="18"/>
              </w:rPr>
              <w:t xml:space="preserve">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 /2008 </w:t>
            </w:r>
          </w:p>
          <w:p w14:paraId="6B3734D5" w14:textId="77777777" w:rsidR="00D71CEC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STEME 1995, </w:t>
            </w:r>
          </w:p>
          <w:p w14:paraId="002A552F" w14:textId="22ECA308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Technical Specification</w:t>
            </w:r>
          </w:p>
        </w:tc>
      </w:tr>
      <w:tr w:rsidR="004C0913" w:rsidRPr="00A211A9" w14:paraId="637AD9C1" w14:textId="77777777" w:rsidTr="004C0913">
        <w:trPr>
          <w:trHeight w:val="20"/>
          <w:jc w:val="center"/>
        </w:trPr>
        <w:tc>
          <w:tcPr>
            <w:tcW w:w="643" w:type="dxa"/>
            <w:vMerge w:val="restart"/>
            <w:shd w:val="clear" w:color="auto" w:fill="auto"/>
          </w:tcPr>
          <w:p w14:paraId="2A54EEDC" w14:textId="77777777" w:rsidR="004C0913" w:rsidRPr="00792B45" w:rsidRDefault="004C0913" w:rsidP="001323F7">
            <w:pPr>
              <w:pStyle w:val="a1"/>
              <w:ind w:firstLine="24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9.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175C2526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Power switches and disconnectors UP TO 20 kV</w:t>
            </w:r>
          </w:p>
        </w:tc>
        <w:tc>
          <w:tcPr>
            <w:tcW w:w="1536" w:type="dxa"/>
            <w:vMerge w:val="restart"/>
            <w:shd w:val="clear" w:color="auto" w:fill="auto"/>
          </w:tcPr>
          <w:p w14:paraId="4509D143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78" w:type="dxa"/>
            <w:gridSpan w:val="2"/>
            <w:shd w:val="clear" w:color="auto" w:fill="auto"/>
          </w:tcPr>
          <w:p w14:paraId="24ADC27F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Insulation resistance and transient resistance of the movable contacts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390B3CBB" w14:textId="77777777" w:rsidR="004C0913" w:rsidRPr="00792B45" w:rsidRDefault="004C0913" w:rsidP="001323F7">
            <w:pPr>
              <w:pStyle w:val="a1"/>
              <w:ind w:firstLine="340"/>
              <w:jc w:val="both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</w:t>
            </w:r>
          </w:p>
        </w:tc>
        <w:tc>
          <w:tcPr>
            <w:tcW w:w="2224" w:type="dxa"/>
            <w:shd w:val="clear" w:color="auto" w:fill="auto"/>
          </w:tcPr>
          <w:p w14:paraId="7F25AD6B" w14:textId="1FBD0B6F" w:rsidR="004C0913" w:rsidRPr="00792B45" w:rsidRDefault="004C0913" w:rsidP="005D40DD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26/2008, Technical Specification</w:t>
            </w:r>
          </w:p>
        </w:tc>
      </w:tr>
      <w:tr w:rsidR="004C0913" w:rsidRPr="00A211A9" w14:paraId="01794686" w14:textId="77777777" w:rsidTr="004C0913">
        <w:trPr>
          <w:trHeight w:val="20"/>
          <w:jc w:val="center"/>
        </w:trPr>
        <w:tc>
          <w:tcPr>
            <w:tcW w:w="643" w:type="dxa"/>
            <w:vMerge/>
            <w:shd w:val="clear" w:color="auto" w:fill="auto"/>
          </w:tcPr>
          <w:p w14:paraId="7B00B2ED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64DD2AED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14:paraId="13C4B79E" w14:textId="77777777" w:rsidR="004C0913" w:rsidRPr="00792B45" w:rsidRDefault="004C0913" w:rsidP="001323F7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78" w:type="dxa"/>
            <w:gridSpan w:val="2"/>
            <w:shd w:val="clear" w:color="auto" w:fill="auto"/>
          </w:tcPr>
          <w:p w14:paraId="7CC4E2FD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High-voltage insulation with industrial frequency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284505C3" w14:textId="54E57D95" w:rsidR="004C0913" w:rsidRPr="00792B45" w:rsidRDefault="00DD3862" w:rsidP="001323F7">
            <w:pPr>
              <w:pStyle w:val="a1"/>
              <w:ind w:firstLine="380"/>
              <w:jc w:val="both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15701</w:t>
            </w:r>
          </w:p>
        </w:tc>
        <w:tc>
          <w:tcPr>
            <w:tcW w:w="2224" w:type="dxa"/>
            <w:shd w:val="clear" w:color="auto" w:fill="auto"/>
          </w:tcPr>
          <w:p w14:paraId="7AFADB6F" w14:textId="0C17ACC9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26/2008.</w:t>
            </w:r>
          </w:p>
          <w:p w14:paraId="04C12A1D" w14:textId="77777777" w:rsidR="004C0913" w:rsidRPr="00792B45" w:rsidRDefault="004C0913" w:rsidP="001323F7">
            <w:pPr>
              <w:pStyle w:val="a1"/>
              <w:ind w:firstLine="36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  <w:tr w:rsidR="004C0913" w:rsidRPr="00A211A9" w14:paraId="1AEE6ADC" w14:textId="77777777" w:rsidTr="004C0913">
        <w:trPr>
          <w:trHeight w:val="20"/>
          <w:jc w:val="center"/>
        </w:trPr>
        <w:tc>
          <w:tcPr>
            <w:tcW w:w="643" w:type="dxa"/>
            <w:shd w:val="clear" w:color="auto" w:fill="auto"/>
          </w:tcPr>
          <w:p w14:paraId="249327B2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10.</w:t>
            </w:r>
          </w:p>
        </w:tc>
        <w:tc>
          <w:tcPr>
            <w:tcW w:w="1632" w:type="dxa"/>
            <w:shd w:val="clear" w:color="auto" w:fill="auto"/>
          </w:tcPr>
          <w:p w14:paraId="22E7AAF4" w14:textId="77777777" w:rsidR="002C6DC8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Busbars, post insulators and bushing insulators </w:t>
            </w:r>
          </w:p>
          <w:p w14:paraId="3C66A72A" w14:textId="6F978574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up to and above 1000 V</w:t>
            </w:r>
          </w:p>
        </w:tc>
        <w:tc>
          <w:tcPr>
            <w:tcW w:w="1536" w:type="dxa"/>
            <w:shd w:val="clear" w:color="auto" w:fill="auto"/>
          </w:tcPr>
          <w:p w14:paraId="4927D0E2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New and in operation facilities</w:t>
            </w:r>
          </w:p>
        </w:tc>
        <w:tc>
          <w:tcPr>
            <w:tcW w:w="2078" w:type="dxa"/>
            <w:gridSpan w:val="2"/>
            <w:shd w:val="clear" w:color="auto" w:fill="auto"/>
          </w:tcPr>
          <w:p w14:paraId="17854F5C" w14:textId="77777777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Insulation resistance and high-voltage insulation with industrial frequency</w:t>
            </w:r>
          </w:p>
        </w:tc>
        <w:tc>
          <w:tcPr>
            <w:tcW w:w="1805" w:type="dxa"/>
            <w:gridSpan w:val="2"/>
            <w:shd w:val="clear" w:color="auto" w:fill="auto"/>
          </w:tcPr>
          <w:p w14:paraId="70424D6B" w14:textId="08F43033" w:rsidR="004C0913" w:rsidRPr="00792B45" w:rsidRDefault="00DD3862" w:rsidP="001323F7">
            <w:pPr>
              <w:pStyle w:val="a1"/>
              <w:ind w:firstLine="44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3637</w:t>
            </w:r>
          </w:p>
          <w:p w14:paraId="3AA0E946" w14:textId="15E43472" w:rsidR="004C0913" w:rsidRPr="00792B45" w:rsidRDefault="00DD3862" w:rsidP="001323F7">
            <w:pPr>
              <w:pStyle w:val="a1"/>
              <w:ind w:firstLine="38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БДС</w:t>
            </w:r>
            <w:r w:rsidR="004C0913" w:rsidRPr="00792B45">
              <w:rPr>
                <w:rFonts w:cs="Arial"/>
                <w:sz w:val="18"/>
                <w:szCs w:val="18"/>
              </w:rPr>
              <w:t xml:space="preserve"> 15701</w:t>
            </w:r>
          </w:p>
        </w:tc>
        <w:tc>
          <w:tcPr>
            <w:tcW w:w="2224" w:type="dxa"/>
            <w:shd w:val="clear" w:color="auto" w:fill="auto"/>
          </w:tcPr>
          <w:p w14:paraId="4A21EF61" w14:textId="01D7B2BF" w:rsidR="004C0913" w:rsidRPr="00792B45" w:rsidRDefault="004C0913" w:rsidP="001323F7">
            <w:pPr>
              <w:pStyle w:val="a1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 xml:space="preserve">Ordinance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16-116</w:t>
            </w:r>
            <w:r w:rsidR="00D71CEC">
              <w:rPr>
                <w:rFonts w:cs="Arial"/>
                <w:sz w:val="18"/>
                <w:szCs w:val="18"/>
              </w:rPr>
              <w:t>,</w:t>
            </w:r>
            <w:r w:rsidRPr="00792B45">
              <w:rPr>
                <w:rFonts w:cs="Arial"/>
                <w:sz w:val="18"/>
                <w:szCs w:val="18"/>
              </w:rPr>
              <w:t xml:space="preserve"> SG, </w:t>
            </w:r>
            <w:r w:rsidR="00DD3862" w:rsidRPr="00792B45">
              <w:rPr>
                <w:rFonts w:cs="Arial"/>
                <w:sz w:val="18"/>
                <w:szCs w:val="18"/>
              </w:rPr>
              <w:t>№</w:t>
            </w:r>
            <w:r w:rsidRPr="00792B45">
              <w:rPr>
                <w:rFonts w:cs="Arial"/>
                <w:sz w:val="18"/>
                <w:szCs w:val="18"/>
              </w:rPr>
              <w:t xml:space="preserve"> 26/2008</w:t>
            </w:r>
            <w:r w:rsidR="00D71CEC">
              <w:rPr>
                <w:rFonts w:cs="Arial"/>
                <w:sz w:val="18"/>
                <w:szCs w:val="18"/>
              </w:rPr>
              <w:t>,</w:t>
            </w:r>
          </w:p>
          <w:p w14:paraId="12E94AFC" w14:textId="77777777" w:rsidR="004C0913" w:rsidRPr="00792B45" w:rsidRDefault="004C0913" w:rsidP="001323F7">
            <w:pPr>
              <w:pStyle w:val="a1"/>
              <w:ind w:firstLine="360"/>
              <w:jc w:val="left"/>
              <w:rPr>
                <w:rFonts w:cs="Arial"/>
                <w:sz w:val="18"/>
                <w:szCs w:val="18"/>
              </w:rPr>
            </w:pPr>
            <w:r w:rsidRPr="00792B45">
              <w:rPr>
                <w:rFonts w:cs="Arial"/>
                <w:sz w:val="18"/>
                <w:szCs w:val="18"/>
              </w:rPr>
              <w:t>STEME 1995, Technical Specification</w:t>
            </w:r>
          </w:p>
        </w:tc>
      </w:tr>
    </w:tbl>
    <w:p w14:paraId="55922254" w14:textId="66CD5367" w:rsidR="008B43DC" w:rsidRDefault="00AA0701" w:rsidP="00FD1B0A">
      <w:pPr>
        <w:pStyle w:val="BodyText"/>
        <w:spacing w:after="120" w:line="221" w:lineRule="auto"/>
        <w:ind w:left="400" w:firstLine="20"/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bCs/>
          <w:sz w:val="20"/>
        </w:rPr>
        <w:t>*</w:t>
      </w:r>
      <w:r w:rsidRPr="004E7A1A">
        <w:rPr>
          <w:rFonts w:ascii="Verdana" w:hAnsi="Verdana"/>
          <w:b/>
          <w:bCs/>
          <w:sz w:val="20"/>
        </w:rPr>
        <w:t xml:space="preserve">Flexible scope: </w:t>
      </w:r>
      <w:r w:rsidRPr="001D0497">
        <w:rPr>
          <w:rFonts w:ascii="Verdana" w:hAnsi="Verdana" w:cs="Verdana"/>
          <w:i/>
          <w:sz w:val="20"/>
        </w:rPr>
        <w:t>Implementing a new version of standards/documents or standards/documents replacing them is allowed. An updated list of standards/documents and their dated versions is provided by CAB</w:t>
      </w:r>
      <w:r>
        <w:rPr>
          <w:rFonts w:ascii="Verdana" w:hAnsi="Verdana"/>
          <w:i/>
          <w:iCs/>
          <w:sz w:val="20"/>
        </w:rPr>
        <w:t>.</w:t>
      </w:r>
    </w:p>
    <w:p w14:paraId="7F6BACAB" w14:textId="0BE7C8B1" w:rsidR="00FD3804" w:rsidRPr="00A211A9" w:rsidRDefault="003830B1" w:rsidP="00DD3862">
      <w:pPr>
        <w:jc w:val="both"/>
        <w:rPr>
          <w:rFonts w:ascii="Arial" w:hAnsi="Arial" w:cs="Arial"/>
        </w:rPr>
      </w:pPr>
      <w:r>
        <w:rPr>
          <w:rFonts w:ascii="Verdana" w:hAnsi="Verdana"/>
          <w:b/>
          <w:sz w:val="20"/>
          <w:lang w:val="en-US"/>
        </w:rPr>
        <w:t>References:</w:t>
      </w:r>
    </w:p>
    <w:p w14:paraId="13A933D5" w14:textId="4865F2C4" w:rsidR="00FD3804" w:rsidRPr="00DD3862" w:rsidRDefault="00FD3804" w:rsidP="00FD3804">
      <w:pPr>
        <w:pStyle w:val="21"/>
        <w:spacing w:after="0" w:line="240" w:lineRule="auto"/>
        <w:rPr>
          <w:rFonts w:cs="Arial"/>
          <w:sz w:val="20"/>
          <w:szCs w:val="20"/>
        </w:rPr>
      </w:pPr>
      <w:r w:rsidRPr="00DD3862">
        <w:rPr>
          <w:rFonts w:cs="Arial"/>
          <w:sz w:val="20"/>
          <w:szCs w:val="20"/>
          <w:u w:val="single"/>
        </w:rPr>
        <w:t xml:space="preserve">Ordinance </w:t>
      </w:r>
      <w:r w:rsidR="00EC0160">
        <w:rPr>
          <w:rFonts w:cs="Arial"/>
          <w:sz w:val="20"/>
          <w:szCs w:val="20"/>
          <w:u w:val="single"/>
        </w:rPr>
        <w:t>№</w:t>
      </w:r>
      <w:r w:rsidRPr="00DD3862">
        <w:rPr>
          <w:rFonts w:cs="Arial"/>
          <w:sz w:val="20"/>
          <w:szCs w:val="20"/>
          <w:u w:val="single"/>
        </w:rPr>
        <w:t xml:space="preserve"> 3</w:t>
      </w:r>
      <w:r w:rsidRPr="00DD3862">
        <w:rPr>
          <w:rFonts w:cs="Arial"/>
          <w:sz w:val="20"/>
          <w:szCs w:val="20"/>
        </w:rPr>
        <w:t xml:space="preserve">. SG, Issue </w:t>
      </w:r>
      <w:r w:rsidR="00792B45">
        <w:rPr>
          <w:rFonts w:cs="Arial"/>
          <w:sz w:val="20"/>
          <w:szCs w:val="20"/>
        </w:rPr>
        <w:t>№</w:t>
      </w:r>
      <w:r w:rsidRPr="00DD3862">
        <w:rPr>
          <w:rFonts w:cs="Arial"/>
          <w:sz w:val="20"/>
          <w:szCs w:val="20"/>
        </w:rPr>
        <w:t xml:space="preserve"> 90 and 91/2004 - on the design of electrical installations and electric power lines</w:t>
      </w:r>
    </w:p>
    <w:p w14:paraId="5D363510" w14:textId="30FABD61" w:rsidR="00FD3804" w:rsidRPr="00DD3862" w:rsidRDefault="00FD3804" w:rsidP="00FD3804">
      <w:pPr>
        <w:pStyle w:val="21"/>
        <w:spacing w:after="0" w:line="240" w:lineRule="auto"/>
        <w:rPr>
          <w:rFonts w:cs="Arial"/>
          <w:sz w:val="20"/>
          <w:szCs w:val="20"/>
        </w:rPr>
      </w:pPr>
      <w:r w:rsidRPr="00DD3862">
        <w:rPr>
          <w:rFonts w:cs="Arial"/>
          <w:sz w:val="20"/>
          <w:szCs w:val="20"/>
        </w:rPr>
        <w:t xml:space="preserve">Ordinance </w:t>
      </w:r>
      <w:r w:rsidR="00A375FE">
        <w:rPr>
          <w:rFonts w:cs="Arial"/>
          <w:sz w:val="20"/>
          <w:szCs w:val="20"/>
        </w:rPr>
        <w:t xml:space="preserve">№ </w:t>
      </w:r>
      <w:r w:rsidRPr="00DD3862">
        <w:rPr>
          <w:rFonts w:cs="Arial"/>
          <w:sz w:val="20"/>
          <w:szCs w:val="20"/>
        </w:rPr>
        <w:t xml:space="preserve">16 - 116, SG </w:t>
      </w:r>
      <w:r w:rsidR="00792B45">
        <w:rPr>
          <w:rFonts w:cs="Arial"/>
          <w:sz w:val="20"/>
          <w:szCs w:val="20"/>
        </w:rPr>
        <w:t>№</w:t>
      </w:r>
      <w:r w:rsidRPr="00DD3862">
        <w:rPr>
          <w:rFonts w:cs="Arial"/>
          <w:sz w:val="20"/>
          <w:szCs w:val="20"/>
        </w:rPr>
        <w:t xml:space="preserve"> 2</w:t>
      </w:r>
      <w:r w:rsidR="00792B45">
        <w:rPr>
          <w:rFonts w:cs="Arial"/>
          <w:sz w:val="20"/>
          <w:szCs w:val="20"/>
        </w:rPr>
        <w:t>6</w:t>
      </w:r>
      <w:r w:rsidRPr="00DD3862">
        <w:rPr>
          <w:rFonts w:cs="Arial"/>
          <w:sz w:val="20"/>
          <w:szCs w:val="20"/>
        </w:rPr>
        <w:t>/2008 - on the technical operation of the energy equipment</w:t>
      </w:r>
    </w:p>
    <w:p w14:paraId="039E99FB" w14:textId="0E9B744A" w:rsidR="00FD3804" w:rsidRPr="00DD3862" w:rsidRDefault="00FD3804" w:rsidP="00FD3804">
      <w:pPr>
        <w:pStyle w:val="21"/>
        <w:spacing w:after="0" w:line="240" w:lineRule="auto"/>
        <w:rPr>
          <w:rFonts w:cs="Arial"/>
          <w:sz w:val="20"/>
          <w:szCs w:val="20"/>
        </w:rPr>
      </w:pPr>
      <w:r w:rsidRPr="00DD3862">
        <w:rPr>
          <w:rFonts w:cs="Arial"/>
          <w:sz w:val="20"/>
          <w:szCs w:val="20"/>
          <w:u w:val="single"/>
        </w:rPr>
        <w:t xml:space="preserve">Ordinance </w:t>
      </w:r>
      <w:r w:rsidR="00EC0160">
        <w:rPr>
          <w:rFonts w:cs="Arial"/>
          <w:sz w:val="20"/>
          <w:szCs w:val="20"/>
          <w:u w:val="single"/>
        </w:rPr>
        <w:t xml:space="preserve">№ </w:t>
      </w:r>
      <w:r w:rsidRPr="00DD3862">
        <w:rPr>
          <w:rFonts w:cs="Arial"/>
          <w:sz w:val="20"/>
          <w:szCs w:val="20"/>
          <w:u w:val="single"/>
        </w:rPr>
        <w:t>4</w:t>
      </w:r>
      <w:r w:rsidRPr="00DD3862">
        <w:rPr>
          <w:rFonts w:cs="Arial"/>
          <w:sz w:val="20"/>
          <w:szCs w:val="20"/>
        </w:rPr>
        <w:t>, SG</w:t>
      </w:r>
      <w:r w:rsidR="00792B45">
        <w:rPr>
          <w:rFonts w:cs="Arial"/>
          <w:sz w:val="20"/>
          <w:szCs w:val="20"/>
        </w:rPr>
        <w:t>,</w:t>
      </w:r>
      <w:r w:rsidRPr="00DD3862">
        <w:rPr>
          <w:rFonts w:cs="Arial"/>
          <w:sz w:val="20"/>
          <w:szCs w:val="20"/>
        </w:rPr>
        <w:t xml:space="preserve"> </w:t>
      </w:r>
      <w:r w:rsidR="00792B45">
        <w:rPr>
          <w:rFonts w:cs="Arial"/>
          <w:sz w:val="20"/>
          <w:szCs w:val="20"/>
        </w:rPr>
        <w:t>№</w:t>
      </w:r>
      <w:r w:rsidRPr="00DD3862">
        <w:rPr>
          <w:rFonts w:cs="Arial"/>
          <w:sz w:val="20"/>
          <w:szCs w:val="20"/>
        </w:rPr>
        <w:t xml:space="preserve"> 6/2011 - on the lightning protection of buildings, outdoor facilities and open spaces.</w:t>
      </w:r>
    </w:p>
    <w:p w14:paraId="7685ECA0" w14:textId="3C783530" w:rsidR="00FD3804" w:rsidRPr="00FD1B0A" w:rsidRDefault="00FD3804" w:rsidP="00FD3804">
      <w:pPr>
        <w:pStyle w:val="21"/>
        <w:spacing w:after="0" w:line="240" w:lineRule="auto"/>
        <w:rPr>
          <w:rFonts w:cs="Arial"/>
          <w:color w:val="FF0000"/>
          <w:sz w:val="20"/>
          <w:szCs w:val="20"/>
        </w:rPr>
      </w:pPr>
      <w:r w:rsidRPr="00FD1B0A">
        <w:rPr>
          <w:rFonts w:cs="Arial"/>
          <w:sz w:val="20"/>
          <w:szCs w:val="20"/>
        </w:rPr>
        <w:t xml:space="preserve">in the use of personal computers in the education of students (SG, </w:t>
      </w:r>
      <w:r w:rsidR="00792B45" w:rsidRPr="00FD1B0A">
        <w:rPr>
          <w:rFonts w:cs="Arial"/>
          <w:sz w:val="20"/>
          <w:szCs w:val="20"/>
        </w:rPr>
        <w:t>№</w:t>
      </w:r>
      <w:r w:rsidRPr="00FD1B0A">
        <w:rPr>
          <w:rFonts w:cs="Arial"/>
          <w:sz w:val="20"/>
          <w:szCs w:val="20"/>
        </w:rPr>
        <w:t xml:space="preserve"> 46/1994)</w:t>
      </w:r>
    </w:p>
    <w:p w14:paraId="0AD3AA0B" w14:textId="77FBB3F2" w:rsidR="00FD3804" w:rsidRPr="00DD3862" w:rsidRDefault="00FD3804" w:rsidP="00FD3804">
      <w:pPr>
        <w:pStyle w:val="21"/>
        <w:spacing w:after="0" w:line="240" w:lineRule="auto"/>
        <w:rPr>
          <w:rFonts w:cs="Arial"/>
          <w:sz w:val="20"/>
          <w:szCs w:val="20"/>
        </w:rPr>
      </w:pPr>
      <w:r w:rsidRPr="00FD1B0A">
        <w:rPr>
          <w:rFonts w:cs="Arial"/>
          <w:sz w:val="20"/>
          <w:szCs w:val="20"/>
          <w:u w:val="single"/>
        </w:rPr>
        <w:t xml:space="preserve">Ordinance </w:t>
      </w:r>
      <w:r w:rsidR="00792B45" w:rsidRPr="00FD1B0A">
        <w:rPr>
          <w:rFonts w:cs="Arial"/>
          <w:sz w:val="20"/>
          <w:szCs w:val="20"/>
          <w:u w:val="single"/>
        </w:rPr>
        <w:t>№</w:t>
      </w:r>
      <w:r w:rsidRPr="00FD1B0A">
        <w:rPr>
          <w:rFonts w:cs="Arial"/>
          <w:sz w:val="20"/>
          <w:szCs w:val="20"/>
          <w:u w:val="single"/>
        </w:rPr>
        <w:t xml:space="preserve"> 22</w:t>
      </w:r>
      <w:r w:rsidRPr="00FD1B0A">
        <w:rPr>
          <w:rFonts w:cs="Arial"/>
          <w:sz w:val="20"/>
          <w:szCs w:val="20"/>
        </w:rPr>
        <w:t xml:space="preserve"> on testing of electrical protective equipment in operation (SG</w:t>
      </w:r>
      <w:r w:rsidR="00792B45" w:rsidRPr="00FD1B0A">
        <w:rPr>
          <w:rFonts w:cs="Arial"/>
          <w:sz w:val="20"/>
          <w:szCs w:val="20"/>
        </w:rPr>
        <w:t>,</w:t>
      </w:r>
      <w:r w:rsidRPr="00FD1B0A">
        <w:rPr>
          <w:rFonts w:cs="Arial"/>
          <w:sz w:val="20"/>
          <w:szCs w:val="20"/>
        </w:rPr>
        <w:t xml:space="preserve"> </w:t>
      </w:r>
      <w:r w:rsidR="00792B45" w:rsidRPr="00FD1B0A">
        <w:rPr>
          <w:rFonts w:cs="Arial"/>
          <w:sz w:val="20"/>
          <w:szCs w:val="20"/>
        </w:rPr>
        <w:t>№</w:t>
      </w:r>
      <w:r w:rsidRPr="00FD1B0A">
        <w:rPr>
          <w:rFonts w:cs="Arial"/>
          <w:sz w:val="20"/>
          <w:szCs w:val="20"/>
        </w:rPr>
        <w:t xml:space="preserve"> 45/200</w:t>
      </w:r>
      <w:r w:rsidRPr="00DD3862">
        <w:rPr>
          <w:rFonts w:cs="Arial"/>
          <w:sz w:val="20"/>
          <w:szCs w:val="20"/>
        </w:rPr>
        <w:t>6);</w:t>
      </w:r>
    </w:p>
    <w:p w14:paraId="752F1B78" w14:textId="77777777" w:rsidR="00FD3804" w:rsidRPr="00DD3862" w:rsidRDefault="00FD3804" w:rsidP="00FD3804">
      <w:pPr>
        <w:pStyle w:val="21"/>
        <w:spacing w:after="0" w:line="240" w:lineRule="auto"/>
        <w:rPr>
          <w:rFonts w:cs="Arial"/>
          <w:sz w:val="20"/>
          <w:szCs w:val="20"/>
        </w:rPr>
      </w:pPr>
      <w:r w:rsidRPr="00DD3862">
        <w:rPr>
          <w:rFonts w:cs="Arial"/>
          <w:sz w:val="20"/>
          <w:szCs w:val="20"/>
          <w:u w:val="single"/>
        </w:rPr>
        <w:t>STEME-1995</w:t>
      </w:r>
      <w:r w:rsidRPr="00DD3862">
        <w:rPr>
          <w:rFonts w:cs="Arial"/>
          <w:sz w:val="20"/>
          <w:szCs w:val="20"/>
        </w:rPr>
        <w:t xml:space="preserve"> - Standards for Testing of Electrical Machinery and Equipment - of the Energy Committee</w:t>
      </w:r>
    </w:p>
    <w:p w14:paraId="2A075C3E" w14:textId="30146DF9" w:rsidR="005E2DB3" w:rsidRPr="00DD3862" w:rsidRDefault="00351581" w:rsidP="00FD1B0A">
      <w:pPr>
        <w:jc w:val="both"/>
        <w:rPr>
          <w:rFonts w:ascii="Verdana" w:hAnsi="Verdana" w:cs="Arial"/>
          <w:sz w:val="20"/>
        </w:rPr>
      </w:pPr>
      <w:r w:rsidRPr="00DD3862">
        <w:rPr>
          <w:rFonts w:ascii="Verdana" w:hAnsi="Verdana"/>
          <w:sz w:val="20"/>
          <w:lang w:val="en-US"/>
        </w:rPr>
        <w:t>TS - Technical Specification</w:t>
      </w:r>
    </w:p>
    <w:sectPr w:rsidR="005E2DB3" w:rsidRPr="00DD3862" w:rsidSect="00490925">
      <w:footerReference w:type="default" r:id="rId8"/>
      <w:footerReference w:type="first" r:id="rId9"/>
      <w:pgSz w:w="11907" w:h="16840" w:code="9"/>
      <w:pgMar w:top="1134" w:right="850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45683" w14:textId="77777777" w:rsidR="009245EB" w:rsidRDefault="009245EB">
      <w:r>
        <w:separator/>
      </w:r>
    </w:p>
  </w:endnote>
  <w:endnote w:type="continuationSeparator" w:id="0">
    <w:p w14:paraId="63AC3B04" w14:textId="77777777" w:rsidR="009245EB" w:rsidRDefault="0092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  <w:lang w:val="x-none"/>
      </w:rPr>
      <w:id w:val="-114303536"/>
      <w:docPartObj>
        <w:docPartGallery w:val="Page Numbers (Top of Page)"/>
        <w:docPartUnique/>
      </w:docPartObj>
    </w:sdtPr>
    <w:sdtEndPr/>
    <w:sdtContent>
      <w:p w14:paraId="425E535B" w14:textId="77777777" w:rsidR="003E6D93" w:rsidRDefault="003E6D93" w:rsidP="00F60A20">
        <w:pPr>
          <w:tabs>
            <w:tab w:val="center" w:pos="4320"/>
          </w:tabs>
          <w:overflowPunct w:val="0"/>
          <w:autoSpaceDE w:val="0"/>
          <w:autoSpaceDN w:val="0"/>
          <w:adjustRightInd w:val="0"/>
          <w:textAlignment w:val="baseline"/>
          <w:rPr>
            <w:rFonts w:ascii="Verdana" w:hAnsi="Verdana"/>
            <w:sz w:val="18"/>
            <w:szCs w:val="18"/>
            <w:lang w:val="x-none"/>
          </w:rPr>
        </w:pPr>
      </w:p>
      <w:p w14:paraId="05E73144" w14:textId="77777777" w:rsidR="00F60A20" w:rsidRPr="00F60A20" w:rsidRDefault="00FD1B0A" w:rsidP="00F60A20">
        <w:pPr>
          <w:tabs>
            <w:tab w:val="center" w:pos="4536"/>
            <w:tab w:val="right" w:pos="9072"/>
          </w:tabs>
          <w:rPr>
            <w:rFonts w:ascii="Verdana" w:hAnsi="Verdana"/>
            <w:sz w:val="18"/>
            <w:szCs w:val="18"/>
            <w:lang w:val="x-none"/>
          </w:rPr>
        </w:pPr>
      </w:p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  <w:p w14:paraId="524B41BD" w14:textId="72EE091B" w:rsidR="00161A0E" w:rsidRDefault="003E6D93">
    <w:r w:rsidRPr="00F60A20">
      <w:rPr>
        <w:rFonts w:ascii="Verdana" w:eastAsia="Tahoma" w:hAnsi="Verdana" w:cs="Tahoma"/>
        <w:color w:val="000000"/>
        <w:sz w:val="20"/>
        <w:lang w:eastAsia="bg-BG" w:bidi="bg-BG"/>
      </w:rPr>
      <w:t>EA BA</w:t>
    </w:r>
    <w:r w:rsidRPr="00F60A20">
      <w:rPr>
        <w:rFonts w:ascii="Verdana" w:eastAsia="Tahoma" w:hAnsi="Verdana" w:cs="Tahoma"/>
        <w:color w:val="000000"/>
        <w:sz w:val="20"/>
        <w:lang w:val="en-US" w:eastAsia="bg-BG" w:bidi="bg-BG"/>
      </w:rPr>
      <w:t>S</w:t>
    </w:r>
    <w:r w:rsidRPr="00F60A20"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 w:rsidRPr="00F60A20">
      <w:rPr>
        <w:rFonts w:ascii="Verdana" w:eastAsia="Tahoma" w:hAnsi="Verdana" w:cs="Tahoma"/>
        <w:color w:val="000000"/>
        <w:sz w:val="20"/>
        <w:lang w:eastAsia="bg-BG" w:bidi="bg-BG"/>
      </w:rPr>
      <w:tab/>
    </w:r>
    <w:r w:rsidRPr="00F60A20">
      <w:rPr>
        <w:rFonts w:ascii="Verdana" w:hAnsi="Verdana"/>
        <w:sz w:val="16"/>
        <w:szCs w:val="16"/>
        <w:lang w:val="en-US"/>
      </w:rPr>
      <w:tab/>
      <w:t xml:space="preserve">             </w:t>
    </w:r>
    <w:r w:rsidRPr="00F60A20">
      <w:rPr>
        <w:rFonts w:ascii="Verdana" w:hAnsi="Verdana"/>
        <w:sz w:val="16"/>
        <w:szCs w:val="16"/>
        <w:lang w:val="en-US"/>
      </w:rPr>
      <w:tab/>
    </w:r>
    <w:r w:rsidRPr="00F60A20">
      <w:rPr>
        <w:rFonts w:ascii="Verdana" w:hAnsi="Verdana"/>
        <w:sz w:val="20"/>
        <w:lang w:val="en-US"/>
      </w:rPr>
      <w:t>Page</w:t>
    </w:r>
    <w:r w:rsidRPr="00F60A20">
      <w:rPr>
        <w:rFonts w:ascii="Verdana" w:hAnsi="Verdana"/>
        <w:sz w:val="20"/>
      </w:rPr>
      <w:t xml:space="preserve"> </w:t>
    </w:r>
    <w:r w:rsidRPr="00F60A20">
      <w:rPr>
        <w:rFonts w:ascii="Verdana" w:hAnsi="Verdana"/>
        <w:sz w:val="20"/>
        <w:lang w:val="en-US"/>
      </w:rPr>
      <w:fldChar w:fldCharType="begin"/>
    </w:r>
    <w:r w:rsidRPr="00F60A20">
      <w:rPr>
        <w:rFonts w:ascii="Verdana" w:hAnsi="Verdana"/>
        <w:sz w:val="20"/>
        <w:lang w:val="en-US"/>
      </w:rPr>
      <w:instrText xml:space="preserve"> PAGE </w:instrText>
    </w:r>
    <w:r w:rsidRPr="00F60A20">
      <w:rPr>
        <w:rFonts w:ascii="Verdana" w:hAnsi="Verdana"/>
        <w:sz w:val="20"/>
        <w:lang w:val="en-US"/>
      </w:rPr>
      <w:fldChar w:fldCharType="separate"/>
    </w:r>
    <w:r w:rsidR="00FD1B0A">
      <w:rPr>
        <w:rFonts w:ascii="Verdana" w:hAnsi="Verdana"/>
        <w:noProof/>
        <w:sz w:val="20"/>
        <w:lang w:val="en-US"/>
      </w:rPr>
      <w:t>2</w:t>
    </w:r>
    <w:r w:rsidRPr="00F60A20">
      <w:rPr>
        <w:rFonts w:ascii="Verdana" w:hAnsi="Verdana"/>
        <w:sz w:val="20"/>
        <w:lang w:val="en-US"/>
      </w:rPr>
      <w:fldChar w:fldCharType="end"/>
    </w:r>
    <w:r w:rsidRPr="00F60A20">
      <w:rPr>
        <w:rFonts w:ascii="Verdana" w:hAnsi="Verdana"/>
        <w:sz w:val="20"/>
        <w:lang w:val="be-BY"/>
      </w:rPr>
      <w:t>/</w:t>
    </w:r>
    <w:r w:rsidRPr="00F60A20">
      <w:rPr>
        <w:rFonts w:ascii="Verdana" w:hAnsi="Verdana"/>
        <w:sz w:val="20"/>
        <w:lang w:val="en-US"/>
      </w:rPr>
      <w:fldChar w:fldCharType="begin"/>
    </w:r>
    <w:r w:rsidRPr="00F60A20">
      <w:rPr>
        <w:rFonts w:ascii="Verdana" w:hAnsi="Verdana"/>
        <w:sz w:val="20"/>
        <w:lang w:val="en-US"/>
      </w:rPr>
      <w:instrText xml:space="preserve"> NUMPAGES </w:instrText>
    </w:r>
    <w:r w:rsidRPr="00F60A20">
      <w:rPr>
        <w:rFonts w:ascii="Verdana" w:hAnsi="Verdana"/>
        <w:sz w:val="20"/>
        <w:lang w:val="en-US"/>
      </w:rPr>
      <w:fldChar w:fldCharType="separate"/>
    </w:r>
    <w:r w:rsidR="00FD1B0A">
      <w:rPr>
        <w:rFonts w:ascii="Verdana" w:hAnsi="Verdana"/>
        <w:noProof/>
        <w:sz w:val="20"/>
        <w:lang w:val="en-US"/>
      </w:rPr>
      <w:t>2</w:t>
    </w:r>
    <w:r w:rsidRPr="00F60A20">
      <w:rPr>
        <w:rFonts w:ascii="Verdana" w:hAnsi="Verdana"/>
        <w:sz w:val="20"/>
        <w:lang w:val="en-US"/>
      </w:rPr>
      <w:fldChar w:fldCharType="end"/>
    </w:r>
  </w:p>
  <w:p w14:paraId="4BAC95D3" w14:textId="77777777" w:rsidR="0055582C" w:rsidRDefault="0055582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CAE49" w14:textId="6A9B685B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en-GB"/>
      </w:rPr>
    </w:pPr>
    <w:r w:rsidRPr="00377CD5">
      <w:rPr>
        <w:rStyle w:val="hps"/>
        <w:rFonts w:ascii="Verdana" w:hAnsi="Verdana"/>
        <w:bCs/>
        <w:sz w:val="16"/>
        <w:szCs w:val="16"/>
        <w:lang w:val="en-GB"/>
      </w:rPr>
      <w:t>1797 Sofia, Dr. G.M. Dimitrov Blvd. 52 A, floor 7</w:t>
    </w:r>
  </w:p>
  <w:p w14:paraId="60871C88" w14:textId="77777777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de-DE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Tel. 02 976 6401, Fax: 02 976 6415</w:t>
    </w:r>
  </w:p>
  <w:p w14:paraId="3A5E6A8B" w14:textId="77777777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e-mail: office@nab-bas.bg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DB01C" w14:textId="77777777" w:rsidR="009245EB" w:rsidRDefault="009245EB">
      <w:r>
        <w:separator/>
      </w:r>
    </w:p>
  </w:footnote>
  <w:footnote w:type="continuationSeparator" w:id="0">
    <w:p w14:paraId="10404B43" w14:textId="77777777" w:rsidR="009245EB" w:rsidRDefault="00924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89F"/>
    <w:multiLevelType w:val="multilevel"/>
    <w:tmpl w:val="0E0E8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DE3B94"/>
    <w:multiLevelType w:val="hybridMultilevel"/>
    <w:tmpl w:val="B4A22454"/>
    <w:lvl w:ilvl="0" w:tplc="C16AA1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3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62359"/>
    <w:multiLevelType w:val="multilevel"/>
    <w:tmpl w:val="9E627D0A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2D74EA"/>
    <w:multiLevelType w:val="hybridMultilevel"/>
    <w:tmpl w:val="21029542"/>
    <w:lvl w:ilvl="0" w:tplc="C16AA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E48D7"/>
    <w:multiLevelType w:val="hybridMultilevel"/>
    <w:tmpl w:val="22A6B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7F9E16A6"/>
    <w:multiLevelType w:val="hybridMultilevel"/>
    <w:tmpl w:val="A8042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18"/>
  </w:num>
  <w:num w:numId="8">
    <w:abstractNumId w:val="19"/>
  </w:num>
  <w:num w:numId="9">
    <w:abstractNumId w:val="5"/>
  </w:num>
  <w:num w:numId="10">
    <w:abstractNumId w:val="10"/>
  </w:num>
  <w:num w:numId="11">
    <w:abstractNumId w:val="8"/>
  </w:num>
  <w:num w:numId="12">
    <w:abstractNumId w:val="17"/>
  </w:num>
  <w:num w:numId="13">
    <w:abstractNumId w:val="6"/>
  </w:num>
  <w:num w:numId="14">
    <w:abstractNumId w:val="9"/>
  </w:num>
  <w:num w:numId="15">
    <w:abstractNumId w:val="12"/>
  </w:num>
  <w:num w:numId="16">
    <w:abstractNumId w:val="14"/>
  </w:num>
  <w:num w:numId="17">
    <w:abstractNumId w:val="16"/>
  </w:num>
  <w:num w:numId="18">
    <w:abstractNumId w:val="20"/>
  </w:num>
  <w:num w:numId="19">
    <w:abstractNumId w:val="11"/>
  </w:num>
  <w:num w:numId="20">
    <w:abstractNumId w:val="0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6"/>
    <w:rsid w:val="00002653"/>
    <w:rsid w:val="00007FEE"/>
    <w:rsid w:val="00010872"/>
    <w:rsid w:val="00012E0E"/>
    <w:rsid w:val="0001711E"/>
    <w:rsid w:val="00020B69"/>
    <w:rsid w:val="0002238B"/>
    <w:rsid w:val="000249CC"/>
    <w:rsid w:val="00025379"/>
    <w:rsid w:val="00026D35"/>
    <w:rsid w:val="000301AC"/>
    <w:rsid w:val="00032420"/>
    <w:rsid w:val="00033DAC"/>
    <w:rsid w:val="00035E15"/>
    <w:rsid w:val="0004008A"/>
    <w:rsid w:val="000413BA"/>
    <w:rsid w:val="00041EAC"/>
    <w:rsid w:val="00044008"/>
    <w:rsid w:val="0004497B"/>
    <w:rsid w:val="00047BDE"/>
    <w:rsid w:val="00053658"/>
    <w:rsid w:val="00054121"/>
    <w:rsid w:val="000554B4"/>
    <w:rsid w:val="00056CB4"/>
    <w:rsid w:val="00057435"/>
    <w:rsid w:val="00063208"/>
    <w:rsid w:val="00064526"/>
    <w:rsid w:val="00065047"/>
    <w:rsid w:val="000667AE"/>
    <w:rsid w:val="00066E8B"/>
    <w:rsid w:val="000670EC"/>
    <w:rsid w:val="000702F0"/>
    <w:rsid w:val="000741CB"/>
    <w:rsid w:val="0008203E"/>
    <w:rsid w:val="000831E5"/>
    <w:rsid w:val="00085E4A"/>
    <w:rsid w:val="0009029A"/>
    <w:rsid w:val="00091177"/>
    <w:rsid w:val="00094A98"/>
    <w:rsid w:val="00095A7A"/>
    <w:rsid w:val="00097281"/>
    <w:rsid w:val="000A2C99"/>
    <w:rsid w:val="000A4041"/>
    <w:rsid w:val="000A5B81"/>
    <w:rsid w:val="000A5C7F"/>
    <w:rsid w:val="000A69FD"/>
    <w:rsid w:val="000B0CDE"/>
    <w:rsid w:val="000B3DF4"/>
    <w:rsid w:val="000B47F5"/>
    <w:rsid w:val="000B6B2B"/>
    <w:rsid w:val="000B7023"/>
    <w:rsid w:val="000B76DA"/>
    <w:rsid w:val="000C06CC"/>
    <w:rsid w:val="000C0F57"/>
    <w:rsid w:val="000C2A1D"/>
    <w:rsid w:val="000C2DD3"/>
    <w:rsid w:val="000C3EA7"/>
    <w:rsid w:val="000D17ED"/>
    <w:rsid w:val="000D184C"/>
    <w:rsid w:val="000D3C83"/>
    <w:rsid w:val="000D4FCD"/>
    <w:rsid w:val="000D69DC"/>
    <w:rsid w:val="000E61B2"/>
    <w:rsid w:val="000F41F5"/>
    <w:rsid w:val="00101725"/>
    <w:rsid w:val="001210F5"/>
    <w:rsid w:val="00124E3D"/>
    <w:rsid w:val="00124FD0"/>
    <w:rsid w:val="00130478"/>
    <w:rsid w:val="00132052"/>
    <w:rsid w:val="001370A2"/>
    <w:rsid w:val="00145AD8"/>
    <w:rsid w:val="001530FF"/>
    <w:rsid w:val="00153F9D"/>
    <w:rsid w:val="00160A75"/>
    <w:rsid w:val="00161A0E"/>
    <w:rsid w:val="001718C4"/>
    <w:rsid w:val="00173961"/>
    <w:rsid w:val="00174CDD"/>
    <w:rsid w:val="001812A2"/>
    <w:rsid w:val="001817F0"/>
    <w:rsid w:val="00187141"/>
    <w:rsid w:val="001916E2"/>
    <w:rsid w:val="00197562"/>
    <w:rsid w:val="001978A9"/>
    <w:rsid w:val="00197933"/>
    <w:rsid w:val="001A16F4"/>
    <w:rsid w:val="001A2DE1"/>
    <w:rsid w:val="001A34D5"/>
    <w:rsid w:val="001B1D5E"/>
    <w:rsid w:val="001B4824"/>
    <w:rsid w:val="001B56E2"/>
    <w:rsid w:val="001C670F"/>
    <w:rsid w:val="001D2AC3"/>
    <w:rsid w:val="001E1108"/>
    <w:rsid w:val="001E3D1B"/>
    <w:rsid w:val="001E4245"/>
    <w:rsid w:val="001E5C4D"/>
    <w:rsid w:val="001E62C0"/>
    <w:rsid w:val="001F6219"/>
    <w:rsid w:val="00201961"/>
    <w:rsid w:val="002030FE"/>
    <w:rsid w:val="0021126A"/>
    <w:rsid w:val="00211979"/>
    <w:rsid w:val="00214484"/>
    <w:rsid w:val="0021516D"/>
    <w:rsid w:val="0022135D"/>
    <w:rsid w:val="0022139C"/>
    <w:rsid w:val="00222583"/>
    <w:rsid w:val="00225520"/>
    <w:rsid w:val="00236752"/>
    <w:rsid w:val="002379C1"/>
    <w:rsid w:val="00241638"/>
    <w:rsid w:val="00242EE8"/>
    <w:rsid w:val="00243A24"/>
    <w:rsid w:val="002472EA"/>
    <w:rsid w:val="002517AE"/>
    <w:rsid w:val="00253375"/>
    <w:rsid w:val="00255414"/>
    <w:rsid w:val="00260636"/>
    <w:rsid w:val="00260648"/>
    <w:rsid w:val="00263672"/>
    <w:rsid w:val="0026418D"/>
    <w:rsid w:val="00264589"/>
    <w:rsid w:val="002646E6"/>
    <w:rsid w:val="0026490A"/>
    <w:rsid w:val="00265629"/>
    <w:rsid w:val="00265B0E"/>
    <w:rsid w:val="00272176"/>
    <w:rsid w:val="002737D4"/>
    <w:rsid w:val="00274722"/>
    <w:rsid w:val="00284009"/>
    <w:rsid w:val="002846AF"/>
    <w:rsid w:val="00293F3C"/>
    <w:rsid w:val="00294C0F"/>
    <w:rsid w:val="0029673C"/>
    <w:rsid w:val="00296B5E"/>
    <w:rsid w:val="002A3DE9"/>
    <w:rsid w:val="002B0DA0"/>
    <w:rsid w:val="002B3374"/>
    <w:rsid w:val="002B3E5D"/>
    <w:rsid w:val="002B3EFA"/>
    <w:rsid w:val="002B4C5B"/>
    <w:rsid w:val="002B4CB5"/>
    <w:rsid w:val="002B65EA"/>
    <w:rsid w:val="002B6DB1"/>
    <w:rsid w:val="002C0830"/>
    <w:rsid w:val="002C13E1"/>
    <w:rsid w:val="002C3863"/>
    <w:rsid w:val="002C4B06"/>
    <w:rsid w:val="002C6214"/>
    <w:rsid w:val="002C6CAC"/>
    <w:rsid w:val="002C6DC8"/>
    <w:rsid w:val="002D0183"/>
    <w:rsid w:val="002E0E5A"/>
    <w:rsid w:val="002E1350"/>
    <w:rsid w:val="002E6F46"/>
    <w:rsid w:val="002F008E"/>
    <w:rsid w:val="002F6DC0"/>
    <w:rsid w:val="002F7973"/>
    <w:rsid w:val="003050FA"/>
    <w:rsid w:val="00310061"/>
    <w:rsid w:val="00310C18"/>
    <w:rsid w:val="003129C8"/>
    <w:rsid w:val="00313193"/>
    <w:rsid w:val="003144C9"/>
    <w:rsid w:val="00322006"/>
    <w:rsid w:val="0032221D"/>
    <w:rsid w:val="003239B8"/>
    <w:rsid w:val="00325DB5"/>
    <w:rsid w:val="003267F2"/>
    <w:rsid w:val="0033190A"/>
    <w:rsid w:val="00333249"/>
    <w:rsid w:val="00334F21"/>
    <w:rsid w:val="0033608D"/>
    <w:rsid w:val="003361D7"/>
    <w:rsid w:val="00342621"/>
    <w:rsid w:val="0034509A"/>
    <w:rsid w:val="00345A7B"/>
    <w:rsid w:val="00345F38"/>
    <w:rsid w:val="00351581"/>
    <w:rsid w:val="00352945"/>
    <w:rsid w:val="0035579B"/>
    <w:rsid w:val="00355F2A"/>
    <w:rsid w:val="00356922"/>
    <w:rsid w:val="003574DF"/>
    <w:rsid w:val="00360E7D"/>
    <w:rsid w:val="00361A55"/>
    <w:rsid w:val="00363089"/>
    <w:rsid w:val="003637B0"/>
    <w:rsid w:val="003657A6"/>
    <w:rsid w:val="00365C0D"/>
    <w:rsid w:val="003671C1"/>
    <w:rsid w:val="00371250"/>
    <w:rsid w:val="00373AB9"/>
    <w:rsid w:val="00377CD5"/>
    <w:rsid w:val="003830B1"/>
    <w:rsid w:val="00383444"/>
    <w:rsid w:val="003969FF"/>
    <w:rsid w:val="00396CF2"/>
    <w:rsid w:val="003A1A4A"/>
    <w:rsid w:val="003A21B2"/>
    <w:rsid w:val="003A22C4"/>
    <w:rsid w:val="003A7D40"/>
    <w:rsid w:val="003C0965"/>
    <w:rsid w:val="003C0BC4"/>
    <w:rsid w:val="003C2EC4"/>
    <w:rsid w:val="003C3174"/>
    <w:rsid w:val="003C6670"/>
    <w:rsid w:val="003C7501"/>
    <w:rsid w:val="003C792A"/>
    <w:rsid w:val="003C7977"/>
    <w:rsid w:val="003D19D2"/>
    <w:rsid w:val="003D6012"/>
    <w:rsid w:val="003E3E6D"/>
    <w:rsid w:val="003E426B"/>
    <w:rsid w:val="003E6D93"/>
    <w:rsid w:val="003F3562"/>
    <w:rsid w:val="003F5FB2"/>
    <w:rsid w:val="00401ECE"/>
    <w:rsid w:val="00403537"/>
    <w:rsid w:val="004053B8"/>
    <w:rsid w:val="00410325"/>
    <w:rsid w:val="00412B6C"/>
    <w:rsid w:val="00414DDB"/>
    <w:rsid w:val="00414E52"/>
    <w:rsid w:val="004202F0"/>
    <w:rsid w:val="00423A5D"/>
    <w:rsid w:val="004332C1"/>
    <w:rsid w:val="00434229"/>
    <w:rsid w:val="00434C27"/>
    <w:rsid w:val="00436DE8"/>
    <w:rsid w:val="00444146"/>
    <w:rsid w:val="00446B42"/>
    <w:rsid w:val="00460C4C"/>
    <w:rsid w:val="004620E6"/>
    <w:rsid w:val="00464AD4"/>
    <w:rsid w:val="00465F2A"/>
    <w:rsid w:val="004662DC"/>
    <w:rsid w:val="004703E3"/>
    <w:rsid w:val="00471D5B"/>
    <w:rsid w:val="00475381"/>
    <w:rsid w:val="0048003D"/>
    <w:rsid w:val="00481FDF"/>
    <w:rsid w:val="00482DC4"/>
    <w:rsid w:val="00484C76"/>
    <w:rsid w:val="004876AB"/>
    <w:rsid w:val="00490925"/>
    <w:rsid w:val="004916D2"/>
    <w:rsid w:val="00494F6F"/>
    <w:rsid w:val="004A1BE1"/>
    <w:rsid w:val="004A4A0B"/>
    <w:rsid w:val="004B1967"/>
    <w:rsid w:val="004B4AD6"/>
    <w:rsid w:val="004B627F"/>
    <w:rsid w:val="004B7644"/>
    <w:rsid w:val="004C0913"/>
    <w:rsid w:val="004C1AD2"/>
    <w:rsid w:val="004D1C22"/>
    <w:rsid w:val="004D57D6"/>
    <w:rsid w:val="004D7764"/>
    <w:rsid w:val="004E1D7E"/>
    <w:rsid w:val="004E250F"/>
    <w:rsid w:val="004E2D6D"/>
    <w:rsid w:val="004E574A"/>
    <w:rsid w:val="004E65A5"/>
    <w:rsid w:val="004E6904"/>
    <w:rsid w:val="004F0266"/>
    <w:rsid w:val="004F0C4F"/>
    <w:rsid w:val="004F1451"/>
    <w:rsid w:val="004F5840"/>
    <w:rsid w:val="004F75EE"/>
    <w:rsid w:val="004F7810"/>
    <w:rsid w:val="004F7E06"/>
    <w:rsid w:val="00504401"/>
    <w:rsid w:val="00505C8D"/>
    <w:rsid w:val="00511134"/>
    <w:rsid w:val="00512A29"/>
    <w:rsid w:val="005161F7"/>
    <w:rsid w:val="005168BC"/>
    <w:rsid w:val="00522227"/>
    <w:rsid w:val="00523043"/>
    <w:rsid w:val="005249F4"/>
    <w:rsid w:val="00526A5D"/>
    <w:rsid w:val="00530729"/>
    <w:rsid w:val="0053100A"/>
    <w:rsid w:val="005357D9"/>
    <w:rsid w:val="00536382"/>
    <w:rsid w:val="00537A7F"/>
    <w:rsid w:val="005409B0"/>
    <w:rsid w:val="0054637E"/>
    <w:rsid w:val="00550407"/>
    <w:rsid w:val="0055582C"/>
    <w:rsid w:val="00563CFF"/>
    <w:rsid w:val="00566300"/>
    <w:rsid w:val="00567A56"/>
    <w:rsid w:val="005707E3"/>
    <w:rsid w:val="00573006"/>
    <w:rsid w:val="00575A11"/>
    <w:rsid w:val="00577FD0"/>
    <w:rsid w:val="005833CA"/>
    <w:rsid w:val="00583D33"/>
    <w:rsid w:val="005861E8"/>
    <w:rsid w:val="00587880"/>
    <w:rsid w:val="00591640"/>
    <w:rsid w:val="0059310C"/>
    <w:rsid w:val="00593656"/>
    <w:rsid w:val="005A03E9"/>
    <w:rsid w:val="005A190D"/>
    <w:rsid w:val="005A1BAE"/>
    <w:rsid w:val="005A2696"/>
    <w:rsid w:val="005A369F"/>
    <w:rsid w:val="005B3613"/>
    <w:rsid w:val="005C1BC8"/>
    <w:rsid w:val="005C2F58"/>
    <w:rsid w:val="005C3709"/>
    <w:rsid w:val="005D00AB"/>
    <w:rsid w:val="005D15E7"/>
    <w:rsid w:val="005D40DD"/>
    <w:rsid w:val="005E2DB3"/>
    <w:rsid w:val="005E42B1"/>
    <w:rsid w:val="005E5D44"/>
    <w:rsid w:val="005F2877"/>
    <w:rsid w:val="005F4C05"/>
    <w:rsid w:val="005F77E4"/>
    <w:rsid w:val="006024C1"/>
    <w:rsid w:val="00603450"/>
    <w:rsid w:val="00605DB4"/>
    <w:rsid w:val="00615137"/>
    <w:rsid w:val="00616A25"/>
    <w:rsid w:val="00617C58"/>
    <w:rsid w:val="006211D3"/>
    <w:rsid w:val="00621AA4"/>
    <w:rsid w:val="00624C33"/>
    <w:rsid w:val="0062586B"/>
    <w:rsid w:val="00625915"/>
    <w:rsid w:val="00627FA4"/>
    <w:rsid w:val="0063039F"/>
    <w:rsid w:val="006335EC"/>
    <w:rsid w:val="00634227"/>
    <w:rsid w:val="00636EEA"/>
    <w:rsid w:val="00637FB4"/>
    <w:rsid w:val="006421C5"/>
    <w:rsid w:val="00642DD6"/>
    <w:rsid w:val="00644AF5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2162"/>
    <w:rsid w:val="00664DF6"/>
    <w:rsid w:val="006724D7"/>
    <w:rsid w:val="00673E48"/>
    <w:rsid w:val="00680C84"/>
    <w:rsid w:val="00683345"/>
    <w:rsid w:val="00686319"/>
    <w:rsid w:val="006879FE"/>
    <w:rsid w:val="00693812"/>
    <w:rsid w:val="006946CA"/>
    <w:rsid w:val="0069477B"/>
    <w:rsid w:val="00695A7E"/>
    <w:rsid w:val="00695B54"/>
    <w:rsid w:val="006A1156"/>
    <w:rsid w:val="006A5EB8"/>
    <w:rsid w:val="006B28A2"/>
    <w:rsid w:val="006B4F60"/>
    <w:rsid w:val="006B500D"/>
    <w:rsid w:val="006B7881"/>
    <w:rsid w:val="006C1F4C"/>
    <w:rsid w:val="006C53A8"/>
    <w:rsid w:val="006C7EDD"/>
    <w:rsid w:val="006D050E"/>
    <w:rsid w:val="006D1E8F"/>
    <w:rsid w:val="006D26EC"/>
    <w:rsid w:val="006D4032"/>
    <w:rsid w:val="006D40E6"/>
    <w:rsid w:val="006D4B12"/>
    <w:rsid w:val="006D6334"/>
    <w:rsid w:val="006E0684"/>
    <w:rsid w:val="006E21AB"/>
    <w:rsid w:val="006E43B6"/>
    <w:rsid w:val="006F255D"/>
    <w:rsid w:val="006F3E23"/>
    <w:rsid w:val="00700DF1"/>
    <w:rsid w:val="00700E72"/>
    <w:rsid w:val="00702DC6"/>
    <w:rsid w:val="00707426"/>
    <w:rsid w:val="0071007A"/>
    <w:rsid w:val="0071265F"/>
    <w:rsid w:val="00713A29"/>
    <w:rsid w:val="00715ACA"/>
    <w:rsid w:val="0071771C"/>
    <w:rsid w:val="007203B2"/>
    <w:rsid w:val="0072182B"/>
    <w:rsid w:val="00724013"/>
    <w:rsid w:val="0073113A"/>
    <w:rsid w:val="007312D1"/>
    <w:rsid w:val="00733B47"/>
    <w:rsid w:val="00733E95"/>
    <w:rsid w:val="007371E2"/>
    <w:rsid w:val="0074155D"/>
    <w:rsid w:val="00742FE3"/>
    <w:rsid w:val="007446D8"/>
    <w:rsid w:val="0075063E"/>
    <w:rsid w:val="00750FFB"/>
    <w:rsid w:val="00760EEF"/>
    <w:rsid w:val="00762BCC"/>
    <w:rsid w:val="00765D6C"/>
    <w:rsid w:val="00766A83"/>
    <w:rsid w:val="0077151F"/>
    <w:rsid w:val="0077251A"/>
    <w:rsid w:val="007854B2"/>
    <w:rsid w:val="007870D8"/>
    <w:rsid w:val="00787765"/>
    <w:rsid w:val="00790B1C"/>
    <w:rsid w:val="007928EB"/>
    <w:rsid w:val="00792B45"/>
    <w:rsid w:val="00792F85"/>
    <w:rsid w:val="00795D0E"/>
    <w:rsid w:val="007A1F86"/>
    <w:rsid w:val="007A261C"/>
    <w:rsid w:val="007A4705"/>
    <w:rsid w:val="007A5518"/>
    <w:rsid w:val="007A653E"/>
    <w:rsid w:val="007A68E8"/>
    <w:rsid w:val="007A7404"/>
    <w:rsid w:val="007A7A8A"/>
    <w:rsid w:val="007B0083"/>
    <w:rsid w:val="007B05F9"/>
    <w:rsid w:val="007B0FA2"/>
    <w:rsid w:val="007B1487"/>
    <w:rsid w:val="007B2C61"/>
    <w:rsid w:val="007B3D46"/>
    <w:rsid w:val="007B4FD9"/>
    <w:rsid w:val="007B50CA"/>
    <w:rsid w:val="007B5D70"/>
    <w:rsid w:val="007D1924"/>
    <w:rsid w:val="007D4E3E"/>
    <w:rsid w:val="007E27EA"/>
    <w:rsid w:val="007F0E6F"/>
    <w:rsid w:val="007F1044"/>
    <w:rsid w:val="007F48D9"/>
    <w:rsid w:val="007F6567"/>
    <w:rsid w:val="007F725D"/>
    <w:rsid w:val="00801BC7"/>
    <w:rsid w:val="008023F5"/>
    <w:rsid w:val="008068A7"/>
    <w:rsid w:val="00807A47"/>
    <w:rsid w:val="00812401"/>
    <w:rsid w:val="0081265A"/>
    <w:rsid w:val="0081405A"/>
    <w:rsid w:val="008142E1"/>
    <w:rsid w:val="00814688"/>
    <w:rsid w:val="008260FA"/>
    <w:rsid w:val="008279C7"/>
    <w:rsid w:val="008302A7"/>
    <w:rsid w:val="00831A99"/>
    <w:rsid w:val="00837141"/>
    <w:rsid w:val="00842B23"/>
    <w:rsid w:val="008512F8"/>
    <w:rsid w:val="00854532"/>
    <w:rsid w:val="00857691"/>
    <w:rsid w:val="0085797A"/>
    <w:rsid w:val="0086148D"/>
    <w:rsid w:val="00861BEC"/>
    <w:rsid w:val="008636B7"/>
    <w:rsid w:val="00864F7E"/>
    <w:rsid w:val="00867AC4"/>
    <w:rsid w:val="008752C2"/>
    <w:rsid w:val="00880528"/>
    <w:rsid w:val="00887195"/>
    <w:rsid w:val="00887F45"/>
    <w:rsid w:val="00891B20"/>
    <w:rsid w:val="00893905"/>
    <w:rsid w:val="00895BD5"/>
    <w:rsid w:val="008B43DC"/>
    <w:rsid w:val="008C2B7B"/>
    <w:rsid w:val="008D25A3"/>
    <w:rsid w:val="008D417B"/>
    <w:rsid w:val="008E4DC5"/>
    <w:rsid w:val="008F1320"/>
    <w:rsid w:val="008F4F4D"/>
    <w:rsid w:val="008F5FEF"/>
    <w:rsid w:val="00900DF1"/>
    <w:rsid w:val="00901BA4"/>
    <w:rsid w:val="00903050"/>
    <w:rsid w:val="00907102"/>
    <w:rsid w:val="009123CA"/>
    <w:rsid w:val="0091381C"/>
    <w:rsid w:val="00915669"/>
    <w:rsid w:val="00920C82"/>
    <w:rsid w:val="009245EB"/>
    <w:rsid w:val="00930729"/>
    <w:rsid w:val="00930B3E"/>
    <w:rsid w:val="00934112"/>
    <w:rsid w:val="00935BC6"/>
    <w:rsid w:val="0093796B"/>
    <w:rsid w:val="0094140A"/>
    <w:rsid w:val="00945004"/>
    <w:rsid w:val="00945018"/>
    <w:rsid w:val="009461A1"/>
    <w:rsid w:val="0095425D"/>
    <w:rsid w:val="00954F9A"/>
    <w:rsid w:val="00960960"/>
    <w:rsid w:val="009620FA"/>
    <w:rsid w:val="00963561"/>
    <w:rsid w:val="00963A61"/>
    <w:rsid w:val="00965A3D"/>
    <w:rsid w:val="00967C5A"/>
    <w:rsid w:val="00970A0B"/>
    <w:rsid w:val="00970B7D"/>
    <w:rsid w:val="00973F8A"/>
    <w:rsid w:val="009838EB"/>
    <w:rsid w:val="0098405F"/>
    <w:rsid w:val="00984A5A"/>
    <w:rsid w:val="00985D6A"/>
    <w:rsid w:val="00986ADB"/>
    <w:rsid w:val="00990FB4"/>
    <w:rsid w:val="009A1C98"/>
    <w:rsid w:val="009A228F"/>
    <w:rsid w:val="009A56B5"/>
    <w:rsid w:val="009A68FE"/>
    <w:rsid w:val="009A7F11"/>
    <w:rsid w:val="009B247C"/>
    <w:rsid w:val="009B3ABE"/>
    <w:rsid w:val="009B51BE"/>
    <w:rsid w:val="009B566F"/>
    <w:rsid w:val="009B65F9"/>
    <w:rsid w:val="009B7FE5"/>
    <w:rsid w:val="009C4182"/>
    <w:rsid w:val="009C78C6"/>
    <w:rsid w:val="009D3864"/>
    <w:rsid w:val="009D579D"/>
    <w:rsid w:val="009D581B"/>
    <w:rsid w:val="009D58C1"/>
    <w:rsid w:val="009D73FC"/>
    <w:rsid w:val="009E761F"/>
    <w:rsid w:val="009F2059"/>
    <w:rsid w:val="009F2670"/>
    <w:rsid w:val="009F3CDA"/>
    <w:rsid w:val="009F488D"/>
    <w:rsid w:val="009F71CC"/>
    <w:rsid w:val="00A018C7"/>
    <w:rsid w:val="00A0340D"/>
    <w:rsid w:val="00A10019"/>
    <w:rsid w:val="00A11319"/>
    <w:rsid w:val="00A12155"/>
    <w:rsid w:val="00A15D22"/>
    <w:rsid w:val="00A22B47"/>
    <w:rsid w:val="00A2377C"/>
    <w:rsid w:val="00A2461B"/>
    <w:rsid w:val="00A271AA"/>
    <w:rsid w:val="00A31D6B"/>
    <w:rsid w:val="00A32C76"/>
    <w:rsid w:val="00A35123"/>
    <w:rsid w:val="00A375FE"/>
    <w:rsid w:val="00A42402"/>
    <w:rsid w:val="00A43BA8"/>
    <w:rsid w:val="00A468AD"/>
    <w:rsid w:val="00A5054E"/>
    <w:rsid w:val="00A61450"/>
    <w:rsid w:val="00A703D2"/>
    <w:rsid w:val="00A71159"/>
    <w:rsid w:val="00A71D7A"/>
    <w:rsid w:val="00A72139"/>
    <w:rsid w:val="00A72847"/>
    <w:rsid w:val="00A73039"/>
    <w:rsid w:val="00A74626"/>
    <w:rsid w:val="00A76C02"/>
    <w:rsid w:val="00A77556"/>
    <w:rsid w:val="00A77A51"/>
    <w:rsid w:val="00A77CDF"/>
    <w:rsid w:val="00A85DEF"/>
    <w:rsid w:val="00A86381"/>
    <w:rsid w:val="00A919FD"/>
    <w:rsid w:val="00AA0701"/>
    <w:rsid w:val="00AA3439"/>
    <w:rsid w:val="00AA578D"/>
    <w:rsid w:val="00AA5FB4"/>
    <w:rsid w:val="00AA7F39"/>
    <w:rsid w:val="00AB32CD"/>
    <w:rsid w:val="00AC1968"/>
    <w:rsid w:val="00AC1B75"/>
    <w:rsid w:val="00AC27BC"/>
    <w:rsid w:val="00AC305C"/>
    <w:rsid w:val="00AC7402"/>
    <w:rsid w:val="00AD08ED"/>
    <w:rsid w:val="00AD2C5F"/>
    <w:rsid w:val="00AE02BF"/>
    <w:rsid w:val="00AE0481"/>
    <w:rsid w:val="00AE2220"/>
    <w:rsid w:val="00AE42B3"/>
    <w:rsid w:val="00AE47E7"/>
    <w:rsid w:val="00AE5356"/>
    <w:rsid w:val="00AE5A14"/>
    <w:rsid w:val="00AE789D"/>
    <w:rsid w:val="00AE7EE7"/>
    <w:rsid w:val="00AF44F8"/>
    <w:rsid w:val="00AF56D4"/>
    <w:rsid w:val="00AF6EDB"/>
    <w:rsid w:val="00AF79EE"/>
    <w:rsid w:val="00AF7A36"/>
    <w:rsid w:val="00B011D9"/>
    <w:rsid w:val="00B14250"/>
    <w:rsid w:val="00B210DD"/>
    <w:rsid w:val="00B22A81"/>
    <w:rsid w:val="00B2523E"/>
    <w:rsid w:val="00B27F86"/>
    <w:rsid w:val="00B3251C"/>
    <w:rsid w:val="00B32642"/>
    <w:rsid w:val="00B339E0"/>
    <w:rsid w:val="00B351EE"/>
    <w:rsid w:val="00B46A98"/>
    <w:rsid w:val="00B47772"/>
    <w:rsid w:val="00B51EA3"/>
    <w:rsid w:val="00B52310"/>
    <w:rsid w:val="00B529F5"/>
    <w:rsid w:val="00B53644"/>
    <w:rsid w:val="00B53C87"/>
    <w:rsid w:val="00B56E3F"/>
    <w:rsid w:val="00B57738"/>
    <w:rsid w:val="00B6580D"/>
    <w:rsid w:val="00B66013"/>
    <w:rsid w:val="00B67CF6"/>
    <w:rsid w:val="00B75BA6"/>
    <w:rsid w:val="00B7733D"/>
    <w:rsid w:val="00B77551"/>
    <w:rsid w:val="00B819EA"/>
    <w:rsid w:val="00B85180"/>
    <w:rsid w:val="00B86D1D"/>
    <w:rsid w:val="00B9187B"/>
    <w:rsid w:val="00B94393"/>
    <w:rsid w:val="00B944D3"/>
    <w:rsid w:val="00B97EB2"/>
    <w:rsid w:val="00BA4B64"/>
    <w:rsid w:val="00BA678D"/>
    <w:rsid w:val="00BA6909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E0B96"/>
    <w:rsid w:val="00BE2F74"/>
    <w:rsid w:val="00BE312B"/>
    <w:rsid w:val="00BE7C5B"/>
    <w:rsid w:val="00BF02C6"/>
    <w:rsid w:val="00BF045E"/>
    <w:rsid w:val="00BF10B3"/>
    <w:rsid w:val="00BF1ED4"/>
    <w:rsid w:val="00BF2835"/>
    <w:rsid w:val="00BF2E40"/>
    <w:rsid w:val="00BF3134"/>
    <w:rsid w:val="00BF4C7F"/>
    <w:rsid w:val="00BF5BA0"/>
    <w:rsid w:val="00C048EB"/>
    <w:rsid w:val="00C04AB8"/>
    <w:rsid w:val="00C05902"/>
    <w:rsid w:val="00C0668B"/>
    <w:rsid w:val="00C12410"/>
    <w:rsid w:val="00C209C9"/>
    <w:rsid w:val="00C2711F"/>
    <w:rsid w:val="00C31BA4"/>
    <w:rsid w:val="00C32189"/>
    <w:rsid w:val="00C37240"/>
    <w:rsid w:val="00C41BD6"/>
    <w:rsid w:val="00C43495"/>
    <w:rsid w:val="00C44903"/>
    <w:rsid w:val="00C45E16"/>
    <w:rsid w:val="00C46680"/>
    <w:rsid w:val="00C516A9"/>
    <w:rsid w:val="00C521DD"/>
    <w:rsid w:val="00C5299A"/>
    <w:rsid w:val="00C53FF0"/>
    <w:rsid w:val="00C540D6"/>
    <w:rsid w:val="00C62D0A"/>
    <w:rsid w:val="00C652C1"/>
    <w:rsid w:val="00C67B27"/>
    <w:rsid w:val="00C76988"/>
    <w:rsid w:val="00C7737C"/>
    <w:rsid w:val="00C817E7"/>
    <w:rsid w:val="00C84BEE"/>
    <w:rsid w:val="00C853E1"/>
    <w:rsid w:val="00C86DB3"/>
    <w:rsid w:val="00C92C66"/>
    <w:rsid w:val="00C95DB1"/>
    <w:rsid w:val="00CA0AA9"/>
    <w:rsid w:val="00CA3121"/>
    <w:rsid w:val="00CA4164"/>
    <w:rsid w:val="00CB4E2A"/>
    <w:rsid w:val="00CC3993"/>
    <w:rsid w:val="00CD10B3"/>
    <w:rsid w:val="00CD4275"/>
    <w:rsid w:val="00CD6625"/>
    <w:rsid w:val="00CE2AB2"/>
    <w:rsid w:val="00CE3416"/>
    <w:rsid w:val="00CE3E93"/>
    <w:rsid w:val="00CE4F25"/>
    <w:rsid w:val="00CE51D7"/>
    <w:rsid w:val="00CE5CF8"/>
    <w:rsid w:val="00CE5DF5"/>
    <w:rsid w:val="00CE6F53"/>
    <w:rsid w:val="00CF0B00"/>
    <w:rsid w:val="00CF18A2"/>
    <w:rsid w:val="00CF5558"/>
    <w:rsid w:val="00CF55F5"/>
    <w:rsid w:val="00CF680D"/>
    <w:rsid w:val="00D043E9"/>
    <w:rsid w:val="00D05EB5"/>
    <w:rsid w:val="00D072B8"/>
    <w:rsid w:val="00D10D78"/>
    <w:rsid w:val="00D12ED8"/>
    <w:rsid w:val="00D13390"/>
    <w:rsid w:val="00D13C6B"/>
    <w:rsid w:val="00D16122"/>
    <w:rsid w:val="00D175B4"/>
    <w:rsid w:val="00D221AB"/>
    <w:rsid w:val="00D247B4"/>
    <w:rsid w:val="00D279D7"/>
    <w:rsid w:val="00D32E27"/>
    <w:rsid w:val="00D40C8B"/>
    <w:rsid w:val="00D44AA7"/>
    <w:rsid w:val="00D5009C"/>
    <w:rsid w:val="00D50726"/>
    <w:rsid w:val="00D51166"/>
    <w:rsid w:val="00D55643"/>
    <w:rsid w:val="00D5724B"/>
    <w:rsid w:val="00D6387E"/>
    <w:rsid w:val="00D71CEC"/>
    <w:rsid w:val="00D73112"/>
    <w:rsid w:val="00D73309"/>
    <w:rsid w:val="00D768EB"/>
    <w:rsid w:val="00D7779F"/>
    <w:rsid w:val="00D8180B"/>
    <w:rsid w:val="00D8331B"/>
    <w:rsid w:val="00D840AD"/>
    <w:rsid w:val="00D84686"/>
    <w:rsid w:val="00D84C70"/>
    <w:rsid w:val="00D86819"/>
    <w:rsid w:val="00D93BE0"/>
    <w:rsid w:val="00D940C7"/>
    <w:rsid w:val="00D95E8F"/>
    <w:rsid w:val="00D96527"/>
    <w:rsid w:val="00D965E5"/>
    <w:rsid w:val="00DA4043"/>
    <w:rsid w:val="00DA75B4"/>
    <w:rsid w:val="00DB00F2"/>
    <w:rsid w:val="00DB0D0E"/>
    <w:rsid w:val="00DB3BD5"/>
    <w:rsid w:val="00DB44DF"/>
    <w:rsid w:val="00DB472A"/>
    <w:rsid w:val="00DB4D67"/>
    <w:rsid w:val="00DB760F"/>
    <w:rsid w:val="00DC05A3"/>
    <w:rsid w:val="00DC21CF"/>
    <w:rsid w:val="00DC7DAA"/>
    <w:rsid w:val="00DD3862"/>
    <w:rsid w:val="00DD4047"/>
    <w:rsid w:val="00DD470A"/>
    <w:rsid w:val="00DD5318"/>
    <w:rsid w:val="00DD5577"/>
    <w:rsid w:val="00DE44EA"/>
    <w:rsid w:val="00DE7D3A"/>
    <w:rsid w:val="00DF254E"/>
    <w:rsid w:val="00DF52C6"/>
    <w:rsid w:val="00E00F16"/>
    <w:rsid w:val="00E075B8"/>
    <w:rsid w:val="00E07FAA"/>
    <w:rsid w:val="00E10510"/>
    <w:rsid w:val="00E149EF"/>
    <w:rsid w:val="00E17F9E"/>
    <w:rsid w:val="00E20528"/>
    <w:rsid w:val="00E23296"/>
    <w:rsid w:val="00E27709"/>
    <w:rsid w:val="00E31DD2"/>
    <w:rsid w:val="00E35298"/>
    <w:rsid w:val="00E40AA9"/>
    <w:rsid w:val="00E4231E"/>
    <w:rsid w:val="00E443B5"/>
    <w:rsid w:val="00E46D20"/>
    <w:rsid w:val="00E52F65"/>
    <w:rsid w:val="00E63E74"/>
    <w:rsid w:val="00E67210"/>
    <w:rsid w:val="00E67B90"/>
    <w:rsid w:val="00E7040A"/>
    <w:rsid w:val="00E725E2"/>
    <w:rsid w:val="00E742E5"/>
    <w:rsid w:val="00E75293"/>
    <w:rsid w:val="00E75799"/>
    <w:rsid w:val="00E779A9"/>
    <w:rsid w:val="00E802DE"/>
    <w:rsid w:val="00E8150E"/>
    <w:rsid w:val="00E8485F"/>
    <w:rsid w:val="00E85D47"/>
    <w:rsid w:val="00E86820"/>
    <w:rsid w:val="00E87697"/>
    <w:rsid w:val="00E92C1C"/>
    <w:rsid w:val="00E96792"/>
    <w:rsid w:val="00E97A7B"/>
    <w:rsid w:val="00EA002F"/>
    <w:rsid w:val="00EA0645"/>
    <w:rsid w:val="00EA6F4C"/>
    <w:rsid w:val="00EB08F4"/>
    <w:rsid w:val="00EB0C4F"/>
    <w:rsid w:val="00EB597B"/>
    <w:rsid w:val="00EB64A9"/>
    <w:rsid w:val="00EC0160"/>
    <w:rsid w:val="00EC065B"/>
    <w:rsid w:val="00EC0D18"/>
    <w:rsid w:val="00EC3335"/>
    <w:rsid w:val="00EC62D3"/>
    <w:rsid w:val="00EC75AD"/>
    <w:rsid w:val="00ED1209"/>
    <w:rsid w:val="00ED317A"/>
    <w:rsid w:val="00EF0273"/>
    <w:rsid w:val="00EF6731"/>
    <w:rsid w:val="00EF7BE4"/>
    <w:rsid w:val="00F001BD"/>
    <w:rsid w:val="00F00B23"/>
    <w:rsid w:val="00F011F5"/>
    <w:rsid w:val="00F12C9F"/>
    <w:rsid w:val="00F249A8"/>
    <w:rsid w:val="00F25F7B"/>
    <w:rsid w:val="00F26F68"/>
    <w:rsid w:val="00F32535"/>
    <w:rsid w:val="00F3296B"/>
    <w:rsid w:val="00F32CA2"/>
    <w:rsid w:val="00F35943"/>
    <w:rsid w:val="00F37835"/>
    <w:rsid w:val="00F46708"/>
    <w:rsid w:val="00F46CA9"/>
    <w:rsid w:val="00F47EF1"/>
    <w:rsid w:val="00F50D3E"/>
    <w:rsid w:val="00F5154D"/>
    <w:rsid w:val="00F5322F"/>
    <w:rsid w:val="00F56924"/>
    <w:rsid w:val="00F600C4"/>
    <w:rsid w:val="00F60A20"/>
    <w:rsid w:val="00F60D6A"/>
    <w:rsid w:val="00F655D1"/>
    <w:rsid w:val="00F7203E"/>
    <w:rsid w:val="00F72A2B"/>
    <w:rsid w:val="00F72AF7"/>
    <w:rsid w:val="00F73FA2"/>
    <w:rsid w:val="00F7431A"/>
    <w:rsid w:val="00F750B4"/>
    <w:rsid w:val="00F773E5"/>
    <w:rsid w:val="00F855CD"/>
    <w:rsid w:val="00F86951"/>
    <w:rsid w:val="00F86A0A"/>
    <w:rsid w:val="00F934A1"/>
    <w:rsid w:val="00F9587E"/>
    <w:rsid w:val="00F96ED2"/>
    <w:rsid w:val="00FA08FE"/>
    <w:rsid w:val="00FA1F49"/>
    <w:rsid w:val="00FA3878"/>
    <w:rsid w:val="00FA58BE"/>
    <w:rsid w:val="00FA5AC9"/>
    <w:rsid w:val="00FA631F"/>
    <w:rsid w:val="00FB0BC3"/>
    <w:rsid w:val="00FB26B0"/>
    <w:rsid w:val="00FB624A"/>
    <w:rsid w:val="00FB7DAC"/>
    <w:rsid w:val="00FC030F"/>
    <w:rsid w:val="00FC221D"/>
    <w:rsid w:val="00FC2480"/>
    <w:rsid w:val="00FC5249"/>
    <w:rsid w:val="00FC6F71"/>
    <w:rsid w:val="00FC77FF"/>
    <w:rsid w:val="00FD1409"/>
    <w:rsid w:val="00FD1B0A"/>
    <w:rsid w:val="00FD3804"/>
    <w:rsid w:val="00FD6F3F"/>
    <w:rsid w:val="00FE2497"/>
    <w:rsid w:val="00FE4079"/>
    <w:rsid w:val="00FF1FFA"/>
    <w:rsid w:val="00FF357C"/>
    <w:rsid w:val="00FF391B"/>
    <w:rsid w:val="00FF4D2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3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table" w:customStyle="1" w:styleId="TableGrid0">
    <w:name w:val="TableGrid"/>
    <w:rsid w:val="000B7023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efaultParagraphFont"/>
    <w:rsid w:val="000B7023"/>
  </w:style>
  <w:style w:type="paragraph" w:styleId="NoSpacing">
    <w:name w:val="No Spacing"/>
    <w:uiPriority w:val="1"/>
    <w:qFormat/>
    <w:rsid w:val="008F4F4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0">
    <w:name w:val="Body text (2)"/>
    <w:basedOn w:val="DefaultParagraphFont"/>
    <w:rsid w:val="008F4F4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030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03050"/>
    <w:rPr>
      <w:rFonts w:ascii="Courier New" w:hAnsi="Courier New" w:cs="Courier New"/>
    </w:rPr>
  </w:style>
  <w:style w:type="paragraph" w:customStyle="1" w:styleId="Heading">
    <w:name w:val="Heading"/>
    <w:basedOn w:val="Normal"/>
    <w:next w:val="BodyText"/>
    <w:rsid w:val="00284009"/>
    <w:pPr>
      <w:suppressAutoHyphens/>
      <w:jc w:val="center"/>
    </w:pPr>
    <w:rPr>
      <w:rFonts w:ascii="Times New Roman" w:hAnsi="Times New Roman"/>
      <w:b/>
      <w:lang w:eastAsia="zh-CN"/>
    </w:rPr>
  </w:style>
  <w:style w:type="character" w:customStyle="1" w:styleId="a0">
    <w:name w:val="Други_"/>
    <w:basedOn w:val="DefaultParagraphFont"/>
    <w:link w:val="a1"/>
    <w:rsid w:val="004C0913"/>
    <w:rPr>
      <w:rFonts w:ascii="Verdana" w:eastAsia="Verdana" w:hAnsi="Verdana" w:cs="Verdana"/>
      <w:color w:val="3A3A3A"/>
      <w:sz w:val="16"/>
      <w:szCs w:val="16"/>
    </w:rPr>
  </w:style>
  <w:style w:type="paragraph" w:customStyle="1" w:styleId="a1">
    <w:name w:val="Други"/>
    <w:basedOn w:val="Normal"/>
    <w:link w:val="a0"/>
    <w:rsid w:val="004C0913"/>
    <w:pPr>
      <w:widowControl w:val="0"/>
      <w:jc w:val="center"/>
    </w:pPr>
    <w:rPr>
      <w:rFonts w:ascii="Verdana" w:eastAsia="Verdana" w:hAnsi="Verdana" w:cs="Verdana"/>
      <w:color w:val="3A3A3A"/>
      <w:sz w:val="16"/>
      <w:szCs w:val="16"/>
      <w:lang w:eastAsia="bg-BG"/>
    </w:rPr>
  </w:style>
  <w:style w:type="character" w:customStyle="1" w:styleId="a2">
    <w:name w:val="Основен текст_"/>
    <w:basedOn w:val="DefaultParagraphFont"/>
    <w:link w:val="10"/>
    <w:rsid w:val="00FD3804"/>
    <w:rPr>
      <w:rFonts w:ascii="Verdana" w:eastAsia="Verdana" w:hAnsi="Verdana" w:cs="Verdana"/>
      <w:color w:val="3A3A3A"/>
      <w:sz w:val="19"/>
      <w:szCs w:val="19"/>
    </w:rPr>
  </w:style>
  <w:style w:type="character" w:customStyle="1" w:styleId="20">
    <w:name w:val="Основен текст (2)_"/>
    <w:basedOn w:val="DefaultParagraphFont"/>
    <w:link w:val="21"/>
    <w:rsid w:val="00FD3804"/>
    <w:rPr>
      <w:rFonts w:ascii="Verdana" w:eastAsia="Verdana" w:hAnsi="Verdana" w:cs="Verdana"/>
      <w:color w:val="3A3A3A"/>
      <w:sz w:val="16"/>
      <w:szCs w:val="16"/>
    </w:rPr>
  </w:style>
  <w:style w:type="paragraph" w:customStyle="1" w:styleId="10">
    <w:name w:val="Основен текст1"/>
    <w:basedOn w:val="Normal"/>
    <w:link w:val="a2"/>
    <w:rsid w:val="00FD3804"/>
    <w:pPr>
      <w:widowControl w:val="0"/>
      <w:spacing w:after="60"/>
    </w:pPr>
    <w:rPr>
      <w:rFonts w:ascii="Verdana" w:eastAsia="Verdana" w:hAnsi="Verdana" w:cs="Verdana"/>
      <w:color w:val="3A3A3A"/>
      <w:sz w:val="19"/>
      <w:szCs w:val="19"/>
      <w:lang w:eastAsia="bg-BG"/>
    </w:rPr>
  </w:style>
  <w:style w:type="paragraph" w:customStyle="1" w:styleId="21">
    <w:name w:val="Основен текст (2)"/>
    <w:basedOn w:val="Normal"/>
    <w:link w:val="20"/>
    <w:rsid w:val="00FD3804"/>
    <w:pPr>
      <w:widowControl w:val="0"/>
      <w:spacing w:after="110" w:line="230" w:lineRule="auto"/>
    </w:pPr>
    <w:rPr>
      <w:rFonts w:ascii="Verdana" w:eastAsia="Verdana" w:hAnsi="Verdana" w:cs="Verdana"/>
      <w:color w:val="3A3A3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D0B82-9A85-476A-99C2-49BCC0C74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user</cp:lastModifiedBy>
  <cp:revision>3</cp:revision>
  <cp:lastPrinted>2022-04-05T14:01:00Z</cp:lastPrinted>
  <dcterms:created xsi:type="dcterms:W3CDTF">2022-05-05T15:38:00Z</dcterms:created>
  <dcterms:modified xsi:type="dcterms:W3CDTF">2022-05-05T15:39:00Z</dcterms:modified>
</cp:coreProperties>
</file>