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515A1" w14:textId="77777777" w:rsidR="00DB153C" w:rsidRPr="00F25CA7" w:rsidRDefault="00DB153C" w:rsidP="00DB153C">
      <w:pPr>
        <w:overflowPunct/>
        <w:autoSpaceDE/>
        <w:autoSpaceDN/>
        <w:adjustRightInd/>
        <w:spacing w:line="360" w:lineRule="auto"/>
        <w:ind w:right="378"/>
        <w:jc w:val="center"/>
        <w:textAlignment w:val="auto"/>
        <w:rPr>
          <w:rFonts w:ascii="Verdana" w:eastAsia="Calibri" w:hAnsi="Verdana"/>
          <w:b/>
          <w:iCs/>
        </w:rPr>
      </w:pPr>
      <w:r w:rsidRPr="00F25CA7">
        <w:rPr>
          <w:rFonts w:ascii="Verdana" w:eastAsia="Calibri" w:hAnsi="Verdana"/>
          <w:b/>
          <w:iCs/>
        </w:rPr>
        <w:t>ORDER</w:t>
      </w:r>
    </w:p>
    <w:p w14:paraId="68BB96C1" w14:textId="77777777" w:rsidR="00DB153C" w:rsidRPr="00F25CA7" w:rsidRDefault="00DB153C" w:rsidP="00DB153C">
      <w:pPr>
        <w:overflowPunct/>
        <w:autoSpaceDE/>
        <w:autoSpaceDN/>
        <w:adjustRightInd/>
        <w:spacing w:line="360" w:lineRule="auto"/>
        <w:ind w:right="378"/>
        <w:jc w:val="center"/>
        <w:textAlignment w:val="auto"/>
        <w:rPr>
          <w:rFonts w:ascii="Verdana" w:eastAsia="Calibri" w:hAnsi="Verdana"/>
          <w:b/>
          <w:iCs/>
        </w:rPr>
      </w:pPr>
      <w:bookmarkStart w:id="0" w:name="_Hlk223606206"/>
      <w:r w:rsidRPr="00F25CA7">
        <w:rPr>
          <w:rFonts w:ascii="Verdana" w:eastAsia="Calibri" w:hAnsi="Verdana"/>
          <w:b/>
          <w:iCs/>
          <w:lang w:val="bg-BG"/>
        </w:rPr>
        <w:t>№</w:t>
      </w:r>
      <w:bookmarkEnd w:id="0"/>
      <w:r w:rsidRPr="00F25CA7">
        <w:rPr>
          <w:rFonts w:ascii="Verdana" w:eastAsia="Calibri" w:hAnsi="Verdana"/>
          <w:b/>
          <w:iCs/>
          <w:lang w:val="bg-BG"/>
        </w:rPr>
        <w:t xml:space="preserve"> </w:t>
      </w:r>
      <w:r w:rsidRPr="00F25CA7">
        <w:rPr>
          <w:rFonts w:ascii="Verdana" w:eastAsia="Calibri" w:hAnsi="Verdana"/>
          <w:b/>
          <w:iCs/>
        </w:rPr>
        <w:t xml:space="preserve">А </w:t>
      </w:r>
      <w:r>
        <w:rPr>
          <w:rFonts w:ascii="Verdana" w:eastAsia="Calibri" w:hAnsi="Verdana"/>
          <w:b/>
          <w:iCs/>
        </w:rPr>
        <w:t>407</w:t>
      </w:r>
    </w:p>
    <w:p w14:paraId="7F935F13" w14:textId="77777777" w:rsidR="00DB153C" w:rsidRPr="00F25CA7" w:rsidRDefault="00DB153C" w:rsidP="00DB153C">
      <w:pPr>
        <w:overflowPunct/>
        <w:autoSpaceDE/>
        <w:autoSpaceDN/>
        <w:adjustRightInd/>
        <w:spacing w:line="360" w:lineRule="auto"/>
        <w:ind w:right="378"/>
        <w:jc w:val="center"/>
        <w:textAlignment w:val="auto"/>
        <w:rPr>
          <w:rFonts w:ascii="Verdana" w:eastAsia="Calibri" w:hAnsi="Verdana"/>
          <w:b/>
          <w:iCs/>
        </w:rPr>
      </w:pPr>
      <w:r w:rsidRPr="00F25CA7">
        <w:rPr>
          <w:rFonts w:ascii="Verdana" w:eastAsia="Calibri" w:hAnsi="Verdana"/>
          <w:b/>
          <w:iCs/>
        </w:rPr>
        <w:t xml:space="preserve">Sofia, </w:t>
      </w:r>
      <w:r>
        <w:rPr>
          <w:rFonts w:ascii="Verdana" w:eastAsia="Calibri" w:hAnsi="Verdana"/>
          <w:b/>
          <w:iCs/>
        </w:rPr>
        <w:t>17</w:t>
      </w:r>
      <w:r w:rsidRPr="00F25CA7">
        <w:rPr>
          <w:rFonts w:ascii="Verdana" w:eastAsia="Calibri" w:hAnsi="Verdana"/>
          <w:b/>
          <w:iCs/>
        </w:rPr>
        <w:t>.</w:t>
      </w:r>
      <w:r>
        <w:rPr>
          <w:rFonts w:ascii="Verdana" w:eastAsia="Calibri" w:hAnsi="Verdana"/>
          <w:b/>
          <w:iCs/>
        </w:rPr>
        <w:t>12</w:t>
      </w:r>
      <w:r w:rsidRPr="00F25CA7">
        <w:rPr>
          <w:rFonts w:ascii="Verdana" w:eastAsia="Calibri" w:hAnsi="Verdana"/>
          <w:b/>
          <w:iCs/>
        </w:rPr>
        <w:t>.2025</w:t>
      </w:r>
    </w:p>
    <w:p w14:paraId="7CD93C89" w14:textId="77777777" w:rsidR="0013216C" w:rsidRPr="00F25CA7" w:rsidRDefault="0013216C" w:rsidP="002530A9">
      <w:pPr>
        <w:widowControl w:val="0"/>
        <w:overflowPunct/>
        <w:autoSpaceDE/>
        <w:autoSpaceDN/>
        <w:adjustRightInd/>
        <w:ind w:firstLine="360"/>
        <w:jc w:val="both"/>
        <w:textAlignment w:val="auto"/>
        <w:rPr>
          <w:rFonts w:ascii="Verdana" w:eastAsia="Arial Unicode MS" w:hAnsi="Verdana" w:cs="Arial Unicode MS"/>
          <w:color w:val="000000"/>
          <w:lang w:val="en-GB" w:eastAsia="bg-BG" w:bidi="bg-BG"/>
        </w:rPr>
      </w:pPr>
    </w:p>
    <w:p w14:paraId="06DF641A" w14:textId="77777777" w:rsidR="00552A7C" w:rsidRPr="00552A7C" w:rsidRDefault="006566E7" w:rsidP="00552A7C">
      <w:pPr>
        <w:spacing w:line="276" w:lineRule="auto"/>
        <w:ind w:right="378"/>
        <w:jc w:val="center"/>
        <w:rPr>
          <w:rFonts w:ascii="Verdana" w:eastAsia="Calibri" w:hAnsi="Verdana"/>
          <w:b/>
          <w:iCs/>
        </w:rPr>
      </w:pPr>
      <w:r w:rsidRPr="00F2397B">
        <w:rPr>
          <w:rFonts w:ascii="Verdana" w:eastAsia="Calibri" w:hAnsi="Verdana"/>
          <w:b/>
          <w:iCs/>
        </w:rPr>
        <w:t xml:space="preserve"> </w:t>
      </w:r>
      <w:r w:rsidR="00552A7C" w:rsidRPr="00552A7C">
        <w:rPr>
          <w:rFonts w:ascii="Verdana" w:eastAsia="Calibri" w:hAnsi="Verdana"/>
          <w:b/>
          <w:iCs/>
        </w:rPr>
        <w:t>“CENTER FOR TESTING AND EUROPEAN CERTIFICATION” LTD</w:t>
      </w:r>
    </w:p>
    <w:p w14:paraId="09AB3280" w14:textId="430FFB15" w:rsidR="00F2397B" w:rsidRPr="00F2397B" w:rsidRDefault="00552A7C" w:rsidP="00552A7C">
      <w:pPr>
        <w:spacing w:line="276" w:lineRule="auto"/>
        <w:ind w:right="378"/>
        <w:jc w:val="center"/>
        <w:rPr>
          <w:rFonts w:ascii="Verdana" w:eastAsia="Calibri" w:hAnsi="Verdana"/>
          <w:b/>
          <w:iCs/>
        </w:rPr>
      </w:pPr>
      <w:r w:rsidRPr="00552A7C">
        <w:rPr>
          <w:rFonts w:ascii="Verdana" w:eastAsia="Calibri" w:hAnsi="Verdana"/>
          <w:b/>
          <w:iCs/>
        </w:rPr>
        <w:t>CONSTRUCTION PRODUCTS CERTIFICATION BODY</w:t>
      </w:r>
    </w:p>
    <w:p w14:paraId="6A3FEB3A" w14:textId="13196F4D" w:rsidR="00F25CA7" w:rsidRDefault="00F25CA7" w:rsidP="00393543">
      <w:pPr>
        <w:spacing w:line="276" w:lineRule="auto"/>
        <w:ind w:right="378"/>
        <w:jc w:val="center"/>
        <w:rPr>
          <w:rFonts w:ascii="Verdana" w:eastAsia="Calibri" w:hAnsi="Verdana"/>
          <w:b/>
          <w:iCs/>
        </w:rPr>
      </w:pPr>
    </w:p>
    <w:p w14:paraId="60CDB235" w14:textId="77777777" w:rsidR="00F25CA7" w:rsidRPr="00F25CA7" w:rsidRDefault="00F25CA7" w:rsidP="00393543">
      <w:pPr>
        <w:spacing w:line="276" w:lineRule="auto"/>
        <w:ind w:right="378"/>
        <w:jc w:val="center"/>
        <w:rPr>
          <w:rFonts w:ascii="Verdana" w:eastAsia="Calibri" w:hAnsi="Verdana"/>
          <w:b/>
          <w:iCs/>
        </w:rPr>
      </w:pPr>
    </w:p>
    <w:p w14:paraId="7FAEDBE3" w14:textId="65BA6F8F" w:rsidR="00D27783" w:rsidRPr="00D27783" w:rsidRDefault="00D27783" w:rsidP="00D27783">
      <w:pPr>
        <w:spacing w:line="276" w:lineRule="auto"/>
        <w:ind w:right="378"/>
        <w:rPr>
          <w:rFonts w:ascii="Verdana" w:eastAsia="Calibri" w:hAnsi="Verdana"/>
          <w:b/>
          <w:iCs/>
        </w:rPr>
      </w:pPr>
      <w:r w:rsidRPr="00D27783">
        <w:rPr>
          <w:rFonts w:ascii="Verdana" w:eastAsia="Calibri" w:hAnsi="Verdana"/>
          <w:b/>
          <w:iCs/>
        </w:rPr>
        <w:t>Management address</w:t>
      </w:r>
      <w:r w:rsidR="00024B7A">
        <w:rPr>
          <w:rFonts w:ascii="Verdana" w:eastAsia="Calibri" w:hAnsi="Verdana"/>
          <w:b/>
          <w:iCs/>
        </w:rPr>
        <w:t xml:space="preserve"> and office address</w:t>
      </w:r>
      <w:r w:rsidRPr="00D27783">
        <w:rPr>
          <w:rFonts w:ascii="Verdana" w:eastAsia="Calibri" w:hAnsi="Verdana"/>
          <w:b/>
          <w:iCs/>
        </w:rPr>
        <w:t xml:space="preserve">: </w:t>
      </w:r>
      <w:r w:rsidR="00024B7A" w:rsidRPr="00024B7A">
        <w:rPr>
          <w:rFonts w:ascii="Verdana" w:eastAsia="Calibri" w:hAnsi="Verdana"/>
          <w:bCs/>
          <w:iCs/>
        </w:rPr>
        <w:t xml:space="preserve">6000 Stara Zagora, </w:t>
      </w:r>
      <w:proofErr w:type="spellStart"/>
      <w:r w:rsidR="00024B7A" w:rsidRPr="00024B7A">
        <w:rPr>
          <w:rFonts w:ascii="Verdana" w:eastAsia="Calibri" w:hAnsi="Verdana"/>
          <w:bCs/>
          <w:iCs/>
        </w:rPr>
        <w:t>Industrialen</w:t>
      </w:r>
      <w:proofErr w:type="spellEnd"/>
      <w:r w:rsidR="00024B7A" w:rsidRPr="00024B7A">
        <w:rPr>
          <w:rFonts w:ascii="Verdana" w:eastAsia="Calibri" w:hAnsi="Verdana"/>
          <w:bCs/>
          <w:iCs/>
        </w:rPr>
        <w:t xml:space="preserve"> district, 2 </w:t>
      </w:r>
      <w:proofErr w:type="spellStart"/>
      <w:r w:rsidR="00024B7A" w:rsidRPr="00024B7A">
        <w:rPr>
          <w:rFonts w:ascii="Verdana" w:eastAsia="Calibri" w:hAnsi="Verdana"/>
          <w:bCs/>
          <w:iCs/>
        </w:rPr>
        <w:t>Industrialna</w:t>
      </w:r>
      <w:proofErr w:type="spellEnd"/>
      <w:r w:rsidR="00024B7A" w:rsidRPr="00024B7A">
        <w:rPr>
          <w:rFonts w:ascii="Verdana" w:eastAsia="Calibri" w:hAnsi="Verdana"/>
          <w:bCs/>
          <w:iCs/>
        </w:rPr>
        <w:t xml:space="preserve"> Str.</w:t>
      </w:r>
    </w:p>
    <w:p w14:paraId="7775BACF" w14:textId="77777777" w:rsidR="00F25CA7" w:rsidRPr="00F25CA7" w:rsidRDefault="00F25CA7" w:rsidP="004B5081">
      <w:pPr>
        <w:spacing w:line="276" w:lineRule="auto"/>
        <w:ind w:right="378"/>
        <w:jc w:val="center"/>
        <w:rPr>
          <w:rFonts w:ascii="Verdana" w:hAnsi="Verdana"/>
          <w:b/>
        </w:rPr>
      </w:pPr>
    </w:p>
    <w:p w14:paraId="077061EF" w14:textId="0D61F109" w:rsidR="006932E9" w:rsidRDefault="009234A8" w:rsidP="00BF7155">
      <w:pPr>
        <w:rPr>
          <w:rFonts w:ascii="Verdana" w:eastAsia="Calibri" w:hAnsi="Verdana"/>
          <w:b/>
          <w:bCs/>
          <w:lang w:val="bg-BG"/>
        </w:rPr>
      </w:pPr>
      <w:r w:rsidRPr="009234A8">
        <w:rPr>
          <w:rFonts w:ascii="Verdana" w:eastAsia="Calibri" w:hAnsi="Verdana"/>
          <w:b/>
          <w:bCs/>
        </w:rPr>
        <w:t>To perform certification of construction products in the voluntary (unregulated) field, according to the following scope:</w:t>
      </w:r>
    </w:p>
    <w:p w14:paraId="5450778B" w14:textId="77777777" w:rsidR="00B36964" w:rsidRDefault="00B36964" w:rsidP="00BF7155">
      <w:pPr>
        <w:rPr>
          <w:rFonts w:ascii="Verdana" w:eastAsia="Calibri" w:hAnsi="Verdana"/>
          <w:b/>
          <w:bCs/>
          <w:lang w:val="bg-BG"/>
        </w:rPr>
      </w:pPr>
    </w:p>
    <w:p w14:paraId="0C5BC3C8" w14:textId="77777777" w:rsidR="00B36964" w:rsidRDefault="00B36964" w:rsidP="00B36964">
      <w:pPr>
        <w:rPr>
          <w:rFonts w:ascii="Verdana" w:eastAsia="Calibri" w:hAnsi="Verdana" w:cs="Arial"/>
          <w:b/>
          <w:bCs/>
          <w:lang w:eastAsia="bg-BG"/>
        </w:rPr>
      </w:pPr>
      <w:r>
        <w:rPr>
          <w:rFonts w:ascii="Verdana" w:eastAsia="Calibri" w:hAnsi="Verdana" w:cs="Arial"/>
          <w:b/>
          <w:bCs/>
          <w:lang w:eastAsia="bg-BG"/>
        </w:rPr>
        <w:t>Section A: Certification of products in a voluntary (non-regulated) area:</w:t>
      </w:r>
    </w:p>
    <w:tbl>
      <w:tblPr>
        <w:tblStyle w:val="TableGrid1"/>
        <w:tblpPr w:leftFromText="180" w:rightFromText="180" w:vertAnchor="text" w:horzAnchor="margin" w:tblpX="-185" w:tblpY="165"/>
        <w:tblW w:w="9630" w:type="dxa"/>
        <w:tblInd w:w="0" w:type="dxa"/>
        <w:tblLook w:val="04A0" w:firstRow="1" w:lastRow="0" w:firstColumn="1" w:lastColumn="0" w:noHBand="0" w:noVBand="1"/>
      </w:tblPr>
      <w:tblGrid>
        <w:gridCol w:w="558"/>
        <w:gridCol w:w="2283"/>
        <w:gridCol w:w="3587"/>
        <w:gridCol w:w="3202"/>
      </w:tblGrid>
      <w:tr w:rsidR="00B36964" w:rsidRPr="002B741F" w14:paraId="3FF23774" w14:textId="77777777" w:rsidTr="002B741F">
        <w:tc>
          <w:tcPr>
            <w:tcW w:w="9630" w:type="dxa"/>
            <w:gridSpan w:val="4"/>
            <w:tcBorders>
              <w:top w:val="single" w:sz="4" w:space="0" w:color="auto"/>
              <w:left w:val="single" w:sz="4" w:space="0" w:color="auto"/>
              <w:bottom w:val="single" w:sz="4" w:space="0" w:color="auto"/>
              <w:right w:val="single" w:sz="4" w:space="0" w:color="auto"/>
            </w:tcBorders>
            <w:hideMark/>
          </w:tcPr>
          <w:p w14:paraId="377288AD" w14:textId="77777777" w:rsidR="00B36964" w:rsidRPr="002B741F" w:rsidRDefault="00B36964" w:rsidP="002B741F">
            <w:pPr>
              <w:jc w:val="both"/>
              <w:rPr>
                <w:rFonts w:ascii="Verdana" w:hAnsi="Verdana"/>
                <w:sz w:val="18"/>
                <w:szCs w:val="18"/>
                <w:lang w:eastAsia="bg-BG"/>
              </w:rPr>
            </w:pPr>
            <w:r w:rsidRPr="002B741F">
              <w:rPr>
                <w:rFonts w:ascii="Verdana" w:hAnsi="Verdana"/>
                <w:sz w:val="18"/>
                <w:szCs w:val="18"/>
                <w:lang w:val="en-GB"/>
              </w:rPr>
              <w:t>Scope type: fixed</w:t>
            </w:r>
          </w:p>
        </w:tc>
      </w:tr>
      <w:tr w:rsidR="00B36964" w:rsidRPr="002B741F" w14:paraId="5C0D34E8" w14:textId="77777777" w:rsidTr="002B741F">
        <w:tc>
          <w:tcPr>
            <w:tcW w:w="445" w:type="dxa"/>
            <w:tcBorders>
              <w:top w:val="single" w:sz="4" w:space="0" w:color="auto"/>
              <w:left w:val="single" w:sz="4" w:space="0" w:color="auto"/>
              <w:bottom w:val="single" w:sz="4" w:space="0" w:color="auto"/>
              <w:right w:val="single" w:sz="4" w:space="0" w:color="auto"/>
            </w:tcBorders>
            <w:hideMark/>
          </w:tcPr>
          <w:p w14:paraId="4A46387A" w14:textId="77777777" w:rsidR="00B36964" w:rsidRPr="002B741F" w:rsidRDefault="00B36964" w:rsidP="002B741F">
            <w:pPr>
              <w:jc w:val="center"/>
              <w:rPr>
                <w:rFonts w:ascii="Verdana" w:hAnsi="Verdana"/>
                <w:b/>
                <w:sz w:val="18"/>
                <w:szCs w:val="18"/>
              </w:rPr>
            </w:pPr>
            <w:r w:rsidRPr="002B741F">
              <w:rPr>
                <w:rFonts w:ascii="Verdana" w:hAnsi="Verdana"/>
                <w:b/>
                <w:sz w:val="18"/>
                <w:szCs w:val="18"/>
              </w:rPr>
              <w:t>No.</w:t>
            </w:r>
          </w:p>
        </w:tc>
        <w:tc>
          <w:tcPr>
            <w:tcW w:w="2310" w:type="dxa"/>
            <w:tcBorders>
              <w:top w:val="single" w:sz="4" w:space="0" w:color="auto"/>
              <w:left w:val="single" w:sz="4" w:space="0" w:color="auto"/>
              <w:bottom w:val="single" w:sz="4" w:space="0" w:color="auto"/>
              <w:right w:val="single" w:sz="4" w:space="0" w:color="auto"/>
            </w:tcBorders>
            <w:hideMark/>
          </w:tcPr>
          <w:p w14:paraId="02F18A46" w14:textId="77777777" w:rsidR="00B36964" w:rsidRPr="002B741F" w:rsidRDefault="00B36964" w:rsidP="002B741F">
            <w:pPr>
              <w:jc w:val="center"/>
              <w:rPr>
                <w:rFonts w:ascii="Verdana" w:hAnsi="Verdana"/>
                <w:b/>
                <w:sz w:val="18"/>
                <w:szCs w:val="18"/>
              </w:rPr>
            </w:pPr>
            <w:r w:rsidRPr="002B741F">
              <w:rPr>
                <w:rFonts w:ascii="Verdana" w:hAnsi="Verdana"/>
                <w:b/>
                <w:sz w:val="18"/>
                <w:szCs w:val="18"/>
              </w:rPr>
              <w:t>Product, process, service</w:t>
            </w:r>
          </w:p>
        </w:tc>
        <w:tc>
          <w:tcPr>
            <w:tcW w:w="3635" w:type="dxa"/>
            <w:tcBorders>
              <w:top w:val="single" w:sz="4" w:space="0" w:color="auto"/>
              <w:left w:val="single" w:sz="4" w:space="0" w:color="auto"/>
              <w:bottom w:val="single" w:sz="4" w:space="0" w:color="auto"/>
              <w:right w:val="single" w:sz="4" w:space="0" w:color="auto"/>
            </w:tcBorders>
            <w:hideMark/>
          </w:tcPr>
          <w:p w14:paraId="07524CC4" w14:textId="77777777" w:rsidR="00B36964" w:rsidRPr="002B741F" w:rsidRDefault="00B36964" w:rsidP="002B741F">
            <w:pPr>
              <w:jc w:val="center"/>
              <w:rPr>
                <w:rFonts w:ascii="Verdana" w:hAnsi="Verdana"/>
                <w:b/>
                <w:sz w:val="18"/>
                <w:szCs w:val="18"/>
                <w:lang w:val="bg-BG"/>
              </w:rPr>
            </w:pPr>
            <w:r w:rsidRPr="002B741F">
              <w:rPr>
                <w:rFonts w:ascii="Verdana" w:hAnsi="Verdana"/>
                <w:b/>
                <w:sz w:val="18"/>
                <w:szCs w:val="18"/>
              </w:rPr>
              <w:t>Certification scheme</w:t>
            </w:r>
          </w:p>
        </w:tc>
        <w:tc>
          <w:tcPr>
            <w:tcW w:w="3240" w:type="dxa"/>
            <w:tcBorders>
              <w:top w:val="single" w:sz="4" w:space="0" w:color="auto"/>
              <w:left w:val="single" w:sz="4" w:space="0" w:color="auto"/>
              <w:bottom w:val="single" w:sz="4" w:space="0" w:color="auto"/>
              <w:right w:val="single" w:sz="4" w:space="0" w:color="auto"/>
            </w:tcBorders>
            <w:hideMark/>
          </w:tcPr>
          <w:p w14:paraId="7B57AA8F" w14:textId="77777777" w:rsidR="00B36964" w:rsidRPr="002B741F" w:rsidRDefault="00B36964" w:rsidP="002B741F">
            <w:pPr>
              <w:jc w:val="center"/>
              <w:rPr>
                <w:rFonts w:ascii="Verdana" w:hAnsi="Verdana"/>
                <w:b/>
                <w:sz w:val="18"/>
                <w:szCs w:val="18"/>
              </w:rPr>
            </w:pPr>
            <w:r w:rsidRPr="002B741F">
              <w:rPr>
                <w:rFonts w:ascii="Verdana" w:hAnsi="Verdana"/>
                <w:b/>
                <w:sz w:val="18"/>
                <w:szCs w:val="18"/>
              </w:rPr>
              <w:t>Normative act</w:t>
            </w:r>
          </w:p>
          <w:p w14:paraId="6D3718FD" w14:textId="77777777" w:rsidR="00B36964" w:rsidRPr="002B741F" w:rsidRDefault="00B36964" w:rsidP="002B741F">
            <w:pPr>
              <w:jc w:val="center"/>
              <w:rPr>
                <w:rFonts w:ascii="Verdana" w:hAnsi="Verdana"/>
                <w:b/>
                <w:sz w:val="18"/>
                <w:szCs w:val="18"/>
              </w:rPr>
            </w:pPr>
            <w:r w:rsidRPr="002B741F">
              <w:rPr>
                <w:rFonts w:ascii="Verdana" w:hAnsi="Verdana"/>
                <w:b/>
                <w:sz w:val="18"/>
                <w:szCs w:val="18"/>
              </w:rPr>
              <w:t>/standard/</w:t>
            </w:r>
          </w:p>
          <w:p w14:paraId="75C685F0" w14:textId="77777777" w:rsidR="00B36964" w:rsidRPr="002B741F" w:rsidRDefault="00B36964" w:rsidP="002B741F">
            <w:pPr>
              <w:jc w:val="center"/>
              <w:rPr>
                <w:rFonts w:ascii="Verdana" w:hAnsi="Verdana"/>
                <w:b/>
                <w:sz w:val="18"/>
                <w:szCs w:val="18"/>
              </w:rPr>
            </w:pPr>
            <w:r w:rsidRPr="002B741F">
              <w:rPr>
                <w:rFonts w:ascii="Verdana" w:hAnsi="Verdana"/>
                <w:b/>
                <w:sz w:val="18"/>
                <w:szCs w:val="18"/>
              </w:rPr>
              <w:t>Technical specification</w:t>
            </w:r>
          </w:p>
        </w:tc>
      </w:tr>
      <w:tr w:rsidR="00B36964" w:rsidRPr="002B741F" w14:paraId="7100C5A5" w14:textId="77777777" w:rsidTr="002B741F">
        <w:tc>
          <w:tcPr>
            <w:tcW w:w="445" w:type="dxa"/>
            <w:tcBorders>
              <w:top w:val="single" w:sz="4" w:space="0" w:color="auto"/>
              <w:left w:val="single" w:sz="4" w:space="0" w:color="auto"/>
              <w:bottom w:val="single" w:sz="4" w:space="0" w:color="auto"/>
              <w:right w:val="single" w:sz="4" w:space="0" w:color="auto"/>
            </w:tcBorders>
            <w:hideMark/>
          </w:tcPr>
          <w:p w14:paraId="01B397B4" w14:textId="77777777" w:rsidR="00B36964" w:rsidRPr="002B741F" w:rsidRDefault="00B36964" w:rsidP="002B741F">
            <w:pPr>
              <w:jc w:val="center"/>
              <w:rPr>
                <w:rFonts w:ascii="Verdana" w:hAnsi="Verdana"/>
                <w:sz w:val="18"/>
                <w:szCs w:val="18"/>
              </w:rPr>
            </w:pPr>
            <w:r w:rsidRPr="002B741F">
              <w:rPr>
                <w:rFonts w:ascii="Verdana" w:hAnsi="Verdana"/>
                <w:sz w:val="18"/>
                <w:szCs w:val="18"/>
              </w:rPr>
              <w:t>1</w:t>
            </w:r>
          </w:p>
        </w:tc>
        <w:tc>
          <w:tcPr>
            <w:tcW w:w="2310" w:type="dxa"/>
            <w:tcBorders>
              <w:top w:val="single" w:sz="4" w:space="0" w:color="auto"/>
              <w:left w:val="single" w:sz="4" w:space="0" w:color="auto"/>
              <w:bottom w:val="single" w:sz="4" w:space="0" w:color="auto"/>
              <w:right w:val="single" w:sz="4" w:space="0" w:color="auto"/>
            </w:tcBorders>
            <w:hideMark/>
          </w:tcPr>
          <w:p w14:paraId="61CF8BB0" w14:textId="77777777" w:rsidR="00B36964" w:rsidRPr="002B741F" w:rsidRDefault="00B36964" w:rsidP="002B741F">
            <w:pPr>
              <w:jc w:val="center"/>
              <w:rPr>
                <w:rFonts w:ascii="Verdana" w:hAnsi="Verdana"/>
                <w:sz w:val="18"/>
                <w:szCs w:val="18"/>
              </w:rPr>
            </w:pPr>
            <w:r w:rsidRPr="002B741F">
              <w:rPr>
                <w:rFonts w:ascii="Verdana" w:hAnsi="Verdana"/>
                <w:sz w:val="18"/>
                <w:szCs w:val="18"/>
              </w:rPr>
              <w:t>2</w:t>
            </w:r>
          </w:p>
        </w:tc>
        <w:tc>
          <w:tcPr>
            <w:tcW w:w="3635" w:type="dxa"/>
            <w:tcBorders>
              <w:top w:val="single" w:sz="4" w:space="0" w:color="auto"/>
              <w:left w:val="single" w:sz="4" w:space="0" w:color="auto"/>
              <w:bottom w:val="single" w:sz="4" w:space="0" w:color="auto"/>
              <w:right w:val="single" w:sz="4" w:space="0" w:color="auto"/>
            </w:tcBorders>
            <w:hideMark/>
          </w:tcPr>
          <w:p w14:paraId="722EBAB9" w14:textId="77777777" w:rsidR="00B36964" w:rsidRPr="002B741F" w:rsidRDefault="00B36964" w:rsidP="002B741F">
            <w:pPr>
              <w:jc w:val="center"/>
              <w:rPr>
                <w:rFonts w:ascii="Verdana" w:hAnsi="Verdana"/>
                <w:sz w:val="18"/>
                <w:szCs w:val="18"/>
              </w:rPr>
            </w:pPr>
            <w:r w:rsidRPr="002B741F">
              <w:rPr>
                <w:rFonts w:ascii="Verdana" w:hAnsi="Verdana"/>
                <w:sz w:val="18"/>
                <w:szCs w:val="18"/>
              </w:rPr>
              <w:t>3</w:t>
            </w:r>
          </w:p>
        </w:tc>
        <w:tc>
          <w:tcPr>
            <w:tcW w:w="3240" w:type="dxa"/>
            <w:tcBorders>
              <w:top w:val="single" w:sz="4" w:space="0" w:color="auto"/>
              <w:left w:val="single" w:sz="4" w:space="0" w:color="auto"/>
              <w:bottom w:val="single" w:sz="4" w:space="0" w:color="auto"/>
              <w:right w:val="single" w:sz="4" w:space="0" w:color="auto"/>
            </w:tcBorders>
            <w:hideMark/>
          </w:tcPr>
          <w:p w14:paraId="05BE4F9C" w14:textId="77777777" w:rsidR="00B36964" w:rsidRPr="002B741F" w:rsidRDefault="00B36964" w:rsidP="002B741F">
            <w:pPr>
              <w:jc w:val="center"/>
              <w:rPr>
                <w:rFonts w:ascii="Verdana" w:hAnsi="Verdana"/>
                <w:sz w:val="18"/>
                <w:szCs w:val="18"/>
              </w:rPr>
            </w:pPr>
            <w:r w:rsidRPr="002B741F">
              <w:rPr>
                <w:rFonts w:ascii="Verdana" w:hAnsi="Verdana"/>
                <w:sz w:val="18"/>
                <w:szCs w:val="18"/>
              </w:rPr>
              <w:t>4</w:t>
            </w:r>
          </w:p>
        </w:tc>
      </w:tr>
      <w:tr w:rsidR="00B36964" w:rsidRPr="002B741F" w14:paraId="7F913318" w14:textId="77777777" w:rsidTr="002B741F">
        <w:tc>
          <w:tcPr>
            <w:tcW w:w="445" w:type="dxa"/>
            <w:tcBorders>
              <w:top w:val="single" w:sz="4" w:space="0" w:color="auto"/>
              <w:left w:val="single" w:sz="4" w:space="0" w:color="auto"/>
              <w:bottom w:val="single" w:sz="4" w:space="0" w:color="auto"/>
              <w:right w:val="single" w:sz="4" w:space="0" w:color="auto"/>
            </w:tcBorders>
            <w:hideMark/>
          </w:tcPr>
          <w:p w14:paraId="45AB5110" w14:textId="77777777" w:rsidR="00B36964" w:rsidRPr="002B741F" w:rsidRDefault="00B36964" w:rsidP="002B741F">
            <w:pPr>
              <w:jc w:val="center"/>
              <w:rPr>
                <w:rFonts w:ascii="Verdana" w:hAnsi="Verdana"/>
                <w:sz w:val="18"/>
                <w:szCs w:val="18"/>
                <w:lang w:val="bg-BG"/>
              </w:rPr>
            </w:pPr>
            <w:r w:rsidRPr="002B741F">
              <w:rPr>
                <w:rFonts w:ascii="Verdana" w:hAnsi="Verdana"/>
                <w:sz w:val="18"/>
                <w:szCs w:val="18"/>
              </w:rPr>
              <w:t>1.</w:t>
            </w:r>
          </w:p>
        </w:tc>
        <w:tc>
          <w:tcPr>
            <w:tcW w:w="2310" w:type="dxa"/>
            <w:tcBorders>
              <w:top w:val="single" w:sz="4" w:space="0" w:color="auto"/>
              <w:left w:val="single" w:sz="4" w:space="0" w:color="auto"/>
              <w:bottom w:val="single" w:sz="4" w:space="0" w:color="auto"/>
              <w:right w:val="single" w:sz="4" w:space="0" w:color="auto"/>
            </w:tcBorders>
            <w:hideMark/>
          </w:tcPr>
          <w:p w14:paraId="5851B20C" w14:textId="77777777" w:rsidR="00B36964" w:rsidRPr="002B741F" w:rsidRDefault="00B36964" w:rsidP="002B741F">
            <w:pPr>
              <w:rPr>
                <w:rFonts w:ascii="Verdana" w:hAnsi="Verdana"/>
                <w:sz w:val="18"/>
                <w:szCs w:val="18"/>
              </w:rPr>
            </w:pPr>
            <w:r w:rsidRPr="002B741F">
              <w:rPr>
                <w:rFonts w:ascii="Verdana" w:hAnsi="Verdana"/>
                <w:sz w:val="18"/>
                <w:szCs w:val="18"/>
              </w:rPr>
              <w:t xml:space="preserve">Quality of fusion welding of </w:t>
            </w:r>
            <w:proofErr w:type="spellStart"/>
            <w:r w:rsidRPr="002B741F">
              <w:rPr>
                <w:rFonts w:ascii="Verdana" w:hAnsi="Verdana"/>
                <w:sz w:val="18"/>
                <w:szCs w:val="18"/>
              </w:rPr>
              <w:t>metalic</w:t>
            </w:r>
            <w:proofErr w:type="spellEnd"/>
            <w:r w:rsidRPr="002B741F">
              <w:rPr>
                <w:rFonts w:ascii="Verdana" w:hAnsi="Verdana"/>
                <w:sz w:val="18"/>
                <w:szCs w:val="18"/>
              </w:rPr>
              <w:t xml:space="preserve"> materials</w:t>
            </w:r>
          </w:p>
        </w:tc>
        <w:tc>
          <w:tcPr>
            <w:tcW w:w="3635" w:type="dxa"/>
            <w:tcBorders>
              <w:top w:val="single" w:sz="4" w:space="0" w:color="auto"/>
              <w:left w:val="single" w:sz="4" w:space="0" w:color="auto"/>
              <w:bottom w:val="single" w:sz="4" w:space="0" w:color="auto"/>
              <w:right w:val="single" w:sz="4" w:space="0" w:color="auto"/>
            </w:tcBorders>
            <w:hideMark/>
          </w:tcPr>
          <w:p w14:paraId="51284B07" w14:textId="77777777" w:rsidR="00B36964" w:rsidRPr="002B741F" w:rsidRDefault="00B36964" w:rsidP="002B741F">
            <w:pPr>
              <w:rPr>
                <w:rFonts w:ascii="Verdana" w:hAnsi="Verdana"/>
                <w:sz w:val="18"/>
                <w:szCs w:val="18"/>
                <w:lang w:val="bg-BG"/>
              </w:rPr>
            </w:pPr>
            <w:r w:rsidRPr="002B741F">
              <w:rPr>
                <w:rFonts w:ascii="Verdana" w:hAnsi="Verdana"/>
                <w:sz w:val="18"/>
                <w:szCs w:val="18"/>
              </w:rPr>
              <w:t>Certification scheme 6</w:t>
            </w:r>
          </w:p>
          <w:p w14:paraId="11D32F20" w14:textId="77777777" w:rsidR="00B36964" w:rsidRPr="002B741F" w:rsidRDefault="00B36964" w:rsidP="002B741F">
            <w:pPr>
              <w:rPr>
                <w:rFonts w:ascii="Verdana" w:hAnsi="Verdana"/>
                <w:sz w:val="18"/>
                <w:szCs w:val="18"/>
              </w:rPr>
            </w:pPr>
            <w:r w:rsidRPr="002B741F">
              <w:rPr>
                <w:rFonts w:ascii="Verdana" w:hAnsi="Verdana"/>
                <w:sz w:val="18"/>
                <w:szCs w:val="18"/>
              </w:rPr>
              <w:t>Main procedure 7.4/03 ОСП</w:t>
            </w:r>
          </w:p>
          <w:p w14:paraId="6DC3A175" w14:textId="77777777" w:rsidR="00B36964" w:rsidRPr="002B741F" w:rsidRDefault="00B36964" w:rsidP="002B741F">
            <w:pPr>
              <w:rPr>
                <w:rFonts w:ascii="Verdana" w:hAnsi="Verdana"/>
                <w:sz w:val="18"/>
                <w:szCs w:val="18"/>
              </w:rPr>
            </w:pPr>
            <w:r w:rsidRPr="002B741F">
              <w:rPr>
                <w:rFonts w:ascii="Verdana" w:hAnsi="Verdana"/>
                <w:sz w:val="18"/>
                <w:szCs w:val="18"/>
              </w:rPr>
              <w:t>Work procedure 7.4/03-01 ОСП</w:t>
            </w:r>
          </w:p>
        </w:tc>
        <w:tc>
          <w:tcPr>
            <w:tcW w:w="3240" w:type="dxa"/>
            <w:tcBorders>
              <w:top w:val="single" w:sz="4" w:space="0" w:color="auto"/>
              <w:left w:val="single" w:sz="4" w:space="0" w:color="auto"/>
              <w:bottom w:val="single" w:sz="4" w:space="0" w:color="auto"/>
              <w:right w:val="single" w:sz="4" w:space="0" w:color="auto"/>
            </w:tcBorders>
            <w:hideMark/>
          </w:tcPr>
          <w:p w14:paraId="0516069C" w14:textId="77777777" w:rsidR="00B36964" w:rsidRPr="002B741F" w:rsidRDefault="00B36964" w:rsidP="002B741F">
            <w:pPr>
              <w:jc w:val="both"/>
              <w:rPr>
                <w:rFonts w:ascii="Verdana" w:hAnsi="Verdana"/>
                <w:sz w:val="18"/>
                <w:szCs w:val="18"/>
              </w:rPr>
            </w:pPr>
            <w:r w:rsidRPr="002B741F">
              <w:rPr>
                <w:rFonts w:ascii="Verdana" w:hAnsi="Verdana"/>
                <w:sz w:val="18"/>
                <w:szCs w:val="18"/>
              </w:rPr>
              <w:t>БДС EN ISO 3834-1:2021</w:t>
            </w:r>
          </w:p>
          <w:p w14:paraId="390840F3" w14:textId="77777777" w:rsidR="00B36964" w:rsidRPr="002B741F" w:rsidRDefault="00B36964" w:rsidP="002B741F">
            <w:pPr>
              <w:jc w:val="both"/>
              <w:rPr>
                <w:rFonts w:ascii="Verdana" w:hAnsi="Verdana"/>
                <w:sz w:val="18"/>
                <w:szCs w:val="18"/>
              </w:rPr>
            </w:pPr>
            <w:r w:rsidRPr="002B741F">
              <w:rPr>
                <w:rFonts w:ascii="Verdana" w:hAnsi="Verdana"/>
                <w:sz w:val="18"/>
                <w:szCs w:val="18"/>
              </w:rPr>
              <w:t>БДС EN ISO 3834-2:2021</w:t>
            </w:r>
          </w:p>
          <w:p w14:paraId="0CB07F8D" w14:textId="77777777" w:rsidR="00B36964" w:rsidRPr="002B741F" w:rsidRDefault="00B36964" w:rsidP="002B741F">
            <w:pPr>
              <w:jc w:val="both"/>
              <w:rPr>
                <w:rFonts w:ascii="Verdana" w:hAnsi="Verdana"/>
                <w:sz w:val="18"/>
                <w:szCs w:val="18"/>
              </w:rPr>
            </w:pPr>
            <w:r w:rsidRPr="002B741F">
              <w:rPr>
                <w:rFonts w:ascii="Verdana" w:hAnsi="Verdana"/>
                <w:sz w:val="18"/>
                <w:szCs w:val="18"/>
              </w:rPr>
              <w:t>БДС EN ISO 3834-3:2021</w:t>
            </w:r>
          </w:p>
          <w:p w14:paraId="6A19EC75" w14:textId="77777777" w:rsidR="00B36964" w:rsidRPr="002B741F" w:rsidRDefault="00B36964" w:rsidP="002B741F">
            <w:pPr>
              <w:jc w:val="both"/>
              <w:rPr>
                <w:rFonts w:ascii="Verdana" w:hAnsi="Verdana"/>
                <w:sz w:val="18"/>
                <w:szCs w:val="18"/>
              </w:rPr>
            </w:pPr>
            <w:r w:rsidRPr="002B741F">
              <w:rPr>
                <w:rFonts w:ascii="Verdana" w:hAnsi="Verdana"/>
                <w:sz w:val="18"/>
                <w:szCs w:val="18"/>
              </w:rPr>
              <w:t>БДС EN ISO 3834-4:2021</w:t>
            </w:r>
          </w:p>
        </w:tc>
      </w:tr>
    </w:tbl>
    <w:p w14:paraId="006223D2" w14:textId="77777777" w:rsidR="00B36964" w:rsidRDefault="00B36964" w:rsidP="00B36964">
      <w:pPr>
        <w:rPr>
          <w:rFonts w:ascii="Verdana" w:eastAsia="Calibri" w:hAnsi="Verdana" w:cs="Arial"/>
          <w:b/>
          <w:bCs/>
          <w:lang w:eastAsia="bg-BG"/>
        </w:rPr>
      </w:pPr>
    </w:p>
    <w:p w14:paraId="7A52FE07" w14:textId="77777777" w:rsidR="00B36964" w:rsidRDefault="00B36964" w:rsidP="00B36964">
      <w:pPr>
        <w:rPr>
          <w:rFonts w:ascii="Verdana" w:eastAsia="Calibri" w:hAnsi="Verdana" w:cs="Arial"/>
          <w:b/>
          <w:bCs/>
          <w:lang w:eastAsia="bg-BG"/>
        </w:rPr>
      </w:pPr>
    </w:p>
    <w:p w14:paraId="5CE848EE" w14:textId="77777777" w:rsidR="00B36964" w:rsidRDefault="00B36964" w:rsidP="00B36964">
      <w:pPr>
        <w:rPr>
          <w:rFonts w:ascii="Verdana" w:eastAsia="Calibri" w:hAnsi="Verdana" w:cs="Arial"/>
          <w:b/>
          <w:bCs/>
          <w:lang w:eastAsia="bg-BG"/>
        </w:rPr>
      </w:pPr>
      <w:r>
        <w:rPr>
          <w:rFonts w:ascii="Verdana" w:eastAsia="Calibri" w:hAnsi="Verdana" w:cs="Arial"/>
          <w:b/>
          <w:bCs/>
          <w:lang w:eastAsia="bg-BG"/>
        </w:rPr>
        <w:t>Section B: Certification of construction products for compliance with the requirements of Regulation (EU) 305/2011</w:t>
      </w:r>
    </w:p>
    <w:p w14:paraId="1EBC06C5" w14:textId="77777777" w:rsidR="00B36964" w:rsidRDefault="00B36964" w:rsidP="00B36964">
      <w:pPr>
        <w:rPr>
          <w:rFonts w:ascii="Verdana" w:eastAsia="Calibri" w:hAnsi="Verdana" w:cs="Arial"/>
          <w:b/>
          <w:bCs/>
          <w:lang w:eastAsia="bg-BG"/>
        </w:r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719"/>
        <w:gridCol w:w="2955"/>
        <w:gridCol w:w="2126"/>
        <w:gridCol w:w="2383"/>
      </w:tblGrid>
      <w:tr w:rsidR="00B36964" w:rsidRPr="002B741F" w14:paraId="2DB29716" w14:textId="77777777" w:rsidTr="00552A7C">
        <w:trPr>
          <w:trHeight w:val="226"/>
          <w:jc w:val="center"/>
        </w:trPr>
        <w:tc>
          <w:tcPr>
            <w:tcW w:w="9590" w:type="dxa"/>
            <w:gridSpan w:val="5"/>
            <w:tcBorders>
              <w:top w:val="single" w:sz="4" w:space="0" w:color="auto"/>
              <w:left w:val="single" w:sz="4" w:space="0" w:color="auto"/>
              <w:bottom w:val="single" w:sz="4" w:space="0" w:color="auto"/>
              <w:right w:val="single" w:sz="4" w:space="0" w:color="auto"/>
            </w:tcBorders>
            <w:hideMark/>
          </w:tcPr>
          <w:p w14:paraId="2E5C804B" w14:textId="77777777" w:rsidR="00B36964" w:rsidRPr="002B741F" w:rsidRDefault="00B36964">
            <w:pPr>
              <w:jc w:val="both"/>
              <w:rPr>
                <w:rFonts w:ascii="Verdana" w:hAnsi="Verdana" w:cstheme="minorHAnsi"/>
                <w:b/>
                <w:bCs/>
                <w:sz w:val="18"/>
                <w:szCs w:val="18"/>
                <w:lang w:val="bg-BG"/>
              </w:rPr>
            </w:pPr>
            <w:r w:rsidRPr="002B741F">
              <w:rPr>
                <w:rFonts w:ascii="Verdana" w:hAnsi="Verdana" w:cstheme="minorHAnsi"/>
                <w:sz w:val="18"/>
                <w:szCs w:val="18"/>
                <w:lang w:val="en-GB"/>
              </w:rPr>
              <w:t>Scope type: fixed</w:t>
            </w:r>
          </w:p>
        </w:tc>
      </w:tr>
      <w:tr w:rsidR="00B36964" w:rsidRPr="002B741F" w14:paraId="3812DF0D" w14:textId="77777777" w:rsidTr="002B741F">
        <w:trPr>
          <w:trHeight w:val="1504"/>
          <w:jc w:val="center"/>
        </w:trPr>
        <w:tc>
          <w:tcPr>
            <w:tcW w:w="402" w:type="dxa"/>
            <w:tcBorders>
              <w:top w:val="single" w:sz="4" w:space="0" w:color="auto"/>
              <w:left w:val="single" w:sz="4" w:space="0" w:color="auto"/>
              <w:bottom w:val="single" w:sz="4" w:space="0" w:color="auto"/>
              <w:right w:val="single" w:sz="4" w:space="0" w:color="auto"/>
            </w:tcBorders>
            <w:hideMark/>
          </w:tcPr>
          <w:p w14:paraId="375AF8AA" w14:textId="77777777" w:rsidR="00B36964" w:rsidRPr="002B741F" w:rsidRDefault="00B36964">
            <w:pPr>
              <w:rPr>
                <w:rFonts w:ascii="Verdana" w:hAnsi="Verdana" w:cstheme="minorHAnsi"/>
                <w:b/>
                <w:sz w:val="18"/>
                <w:szCs w:val="18"/>
              </w:rPr>
            </w:pPr>
            <w:r w:rsidRPr="002B741F">
              <w:rPr>
                <w:rFonts w:ascii="Verdana" w:hAnsi="Verdana" w:cstheme="minorHAnsi"/>
                <w:b/>
                <w:bCs/>
                <w:sz w:val="18"/>
                <w:szCs w:val="18"/>
              </w:rPr>
              <w:t>№</w:t>
            </w:r>
          </w:p>
        </w:tc>
        <w:tc>
          <w:tcPr>
            <w:tcW w:w="1720" w:type="dxa"/>
            <w:tcBorders>
              <w:top w:val="single" w:sz="4" w:space="0" w:color="auto"/>
              <w:left w:val="single" w:sz="4" w:space="0" w:color="auto"/>
              <w:bottom w:val="single" w:sz="4" w:space="0" w:color="auto"/>
              <w:right w:val="single" w:sz="4" w:space="0" w:color="auto"/>
            </w:tcBorders>
          </w:tcPr>
          <w:p w14:paraId="38026B26" w14:textId="77777777" w:rsidR="00B36964" w:rsidRPr="002B741F" w:rsidRDefault="00B36964">
            <w:pPr>
              <w:jc w:val="center"/>
              <w:rPr>
                <w:rFonts w:ascii="Verdana" w:hAnsi="Verdana" w:cstheme="minorHAnsi"/>
                <w:b/>
                <w:sz w:val="18"/>
                <w:szCs w:val="18"/>
              </w:rPr>
            </w:pPr>
          </w:p>
          <w:p w14:paraId="4FD55F07" w14:textId="77777777" w:rsidR="00B36964" w:rsidRPr="002B741F" w:rsidRDefault="00B36964">
            <w:pPr>
              <w:jc w:val="center"/>
              <w:rPr>
                <w:rFonts w:ascii="Verdana" w:hAnsi="Verdana" w:cstheme="minorHAnsi"/>
                <w:b/>
                <w:sz w:val="18"/>
                <w:szCs w:val="18"/>
                <w:lang w:val="bg-BG"/>
              </w:rPr>
            </w:pPr>
            <w:r w:rsidRPr="002B741F">
              <w:rPr>
                <w:rFonts w:ascii="Verdana" w:hAnsi="Verdana" w:cstheme="minorHAnsi"/>
                <w:b/>
                <w:sz w:val="18"/>
                <w:szCs w:val="18"/>
              </w:rPr>
              <w:t>Decision number of the European Commission</w:t>
            </w:r>
          </w:p>
        </w:tc>
        <w:tc>
          <w:tcPr>
            <w:tcW w:w="2957" w:type="dxa"/>
            <w:tcBorders>
              <w:top w:val="single" w:sz="4" w:space="0" w:color="auto"/>
              <w:left w:val="single" w:sz="4" w:space="0" w:color="auto"/>
              <w:bottom w:val="single" w:sz="4" w:space="0" w:color="auto"/>
              <w:right w:val="single" w:sz="4" w:space="0" w:color="auto"/>
            </w:tcBorders>
          </w:tcPr>
          <w:p w14:paraId="4373A965" w14:textId="381D4683" w:rsidR="00B36964" w:rsidRPr="002B741F" w:rsidRDefault="00B36964" w:rsidP="002B741F">
            <w:pPr>
              <w:jc w:val="center"/>
              <w:rPr>
                <w:rFonts w:ascii="Verdana" w:hAnsi="Verdana" w:cstheme="minorHAnsi"/>
                <w:b/>
                <w:sz w:val="18"/>
                <w:szCs w:val="18"/>
                <w:lang w:val="bg-BG"/>
              </w:rPr>
            </w:pPr>
            <w:r w:rsidRPr="002B741F">
              <w:rPr>
                <w:rFonts w:ascii="Verdana" w:hAnsi="Verdana" w:cstheme="minorHAnsi"/>
                <w:b/>
                <w:sz w:val="18"/>
                <w:szCs w:val="18"/>
              </w:rPr>
              <w:t>Name and number of the construction product family according to decision, product/ intended use</w:t>
            </w:r>
          </w:p>
          <w:p w14:paraId="47365C36" w14:textId="77777777" w:rsidR="00B36964" w:rsidRPr="002B741F" w:rsidRDefault="00B36964">
            <w:pPr>
              <w:jc w:val="center"/>
              <w:rPr>
                <w:rFonts w:ascii="Verdana" w:hAnsi="Verdana" w:cstheme="minorHAnsi"/>
                <w:b/>
                <w:sz w:val="18"/>
                <w:szCs w:val="18"/>
              </w:rPr>
            </w:pPr>
          </w:p>
        </w:tc>
        <w:tc>
          <w:tcPr>
            <w:tcW w:w="2127" w:type="dxa"/>
            <w:tcBorders>
              <w:top w:val="single" w:sz="4" w:space="0" w:color="auto"/>
              <w:left w:val="single" w:sz="4" w:space="0" w:color="auto"/>
              <w:bottom w:val="single" w:sz="4" w:space="0" w:color="auto"/>
              <w:right w:val="single" w:sz="4" w:space="0" w:color="auto"/>
            </w:tcBorders>
          </w:tcPr>
          <w:p w14:paraId="3C792A6B" w14:textId="31D94CDD" w:rsidR="00B36964" w:rsidRPr="002B741F" w:rsidRDefault="00B36964" w:rsidP="002B741F">
            <w:pPr>
              <w:jc w:val="center"/>
              <w:rPr>
                <w:rFonts w:ascii="Verdana" w:hAnsi="Verdana" w:cstheme="minorHAnsi"/>
                <w:b/>
                <w:sz w:val="18"/>
                <w:szCs w:val="18"/>
                <w:lang w:val="bg-BG"/>
              </w:rPr>
            </w:pPr>
            <w:r w:rsidRPr="002B741F">
              <w:rPr>
                <w:rFonts w:ascii="Verdana" w:hAnsi="Verdana" w:cstheme="minorHAnsi"/>
                <w:b/>
                <w:sz w:val="18"/>
                <w:szCs w:val="18"/>
              </w:rPr>
              <w:t xml:space="preserve">Assessment and verification of constancy of performance system/body function </w:t>
            </w:r>
          </w:p>
        </w:tc>
        <w:tc>
          <w:tcPr>
            <w:tcW w:w="2384" w:type="dxa"/>
            <w:tcBorders>
              <w:top w:val="single" w:sz="4" w:space="0" w:color="auto"/>
              <w:left w:val="single" w:sz="4" w:space="0" w:color="auto"/>
              <w:bottom w:val="single" w:sz="4" w:space="0" w:color="auto"/>
              <w:right w:val="single" w:sz="4" w:space="0" w:color="auto"/>
            </w:tcBorders>
          </w:tcPr>
          <w:p w14:paraId="0F5D24DD" w14:textId="77777777" w:rsidR="00B36964" w:rsidRPr="002B741F" w:rsidRDefault="00B36964">
            <w:pPr>
              <w:jc w:val="center"/>
              <w:rPr>
                <w:rFonts w:ascii="Verdana" w:hAnsi="Verdana" w:cstheme="minorHAnsi"/>
                <w:b/>
                <w:bCs/>
                <w:sz w:val="18"/>
                <w:szCs w:val="18"/>
              </w:rPr>
            </w:pPr>
            <w:r w:rsidRPr="002B741F">
              <w:rPr>
                <w:rFonts w:ascii="Verdana" w:hAnsi="Verdana" w:cstheme="minorHAnsi"/>
                <w:b/>
                <w:bCs/>
                <w:sz w:val="18"/>
                <w:szCs w:val="18"/>
              </w:rPr>
              <w:t>Harmonized technical specification</w:t>
            </w:r>
          </w:p>
          <w:p w14:paraId="035BEB89" w14:textId="77777777" w:rsidR="00B36964" w:rsidRPr="002B741F" w:rsidRDefault="00B36964">
            <w:pPr>
              <w:jc w:val="center"/>
              <w:rPr>
                <w:rFonts w:ascii="Verdana" w:hAnsi="Verdana" w:cstheme="minorHAnsi"/>
                <w:b/>
                <w:bCs/>
                <w:sz w:val="18"/>
                <w:szCs w:val="18"/>
              </w:rPr>
            </w:pPr>
          </w:p>
          <w:p w14:paraId="7867918D" w14:textId="77777777" w:rsidR="00B36964" w:rsidRPr="002B741F" w:rsidRDefault="00B36964">
            <w:pPr>
              <w:jc w:val="center"/>
              <w:rPr>
                <w:rFonts w:ascii="Verdana" w:hAnsi="Verdana" w:cstheme="minorHAnsi"/>
                <w:b/>
                <w:bCs/>
                <w:sz w:val="18"/>
                <w:szCs w:val="18"/>
              </w:rPr>
            </w:pPr>
          </w:p>
          <w:p w14:paraId="3426302C" w14:textId="77777777" w:rsidR="00B36964" w:rsidRPr="002B741F" w:rsidRDefault="00B36964" w:rsidP="002B741F">
            <w:pPr>
              <w:rPr>
                <w:rFonts w:ascii="Verdana" w:hAnsi="Verdana" w:cstheme="minorHAnsi"/>
                <w:b/>
                <w:sz w:val="18"/>
                <w:szCs w:val="18"/>
                <w:lang w:val="bg-BG"/>
              </w:rPr>
            </w:pPr>
          </w:p>
        </w:tc>
      </w:tr>
      <w:tr w:rsidR="00B36964" w:rsidRPr="002B741F" w14:paraId="180C2A2E" w14:textId="77777777">
        <w:trPr>
          <w:trHeight w:val="260"/>
          <w:jc w:val="center"/>
        </w:trPr>
        <w:tc>
          <w:tcPr>
            <w:tcW w:w="402" w:type="dxa"/>
            <w:tcBorders>
              <w:top w:val="single" w:sz="4" w:space="0" w:color="auto"/>
              <w:left w:val="single" w:sz="4" w:space="0" w:color="auto"/>
              <w:bottom w:val="single" w:sz="4" w:space="0" w:color="auto"/>
              <w:right w:val="single" w:sz="4" w:space="0" w:color="auto"/>
            </w:tcBorders>
            <w:hideMark/>
          </w:tcPr>
          <w:p w14:paraId="4703D21C" w14:textId="77777777" w:rsidR="00B36964" w:rsidRPr="002B741F" w:rsidRDefault="00B36964">
            <w:pPr>
              <w:ind w:left="-124" w:right="-23"/>
              <w:jc w:val="center"/>
              <w:rPr>
                <w:rFonts w:ascii="Verdana" w:hAnsi="Verdana" w:cstheme="minorHAnsi"/>
                <w:bCs/>
                <w:sz w:val="18"/>
                <w:szCs w:val="18"/>
              </w:rPr>
            </w:pPr>
            <w:r w:rsidRPr="002B741F">
              <w:rPr>
                <w:rFonts w:ascii="Verdana" w:hAnsi="Verdana" w:cstheme="minorHAnsi"/>
                <w:bCs/>
                <w:sz w:val="18"/>
                <w:szCs w:val="18"/>
              </w:rPr>
              <w:t>1</w:t>
            </w:r>
          </w:p>
        </w:tc>
        <w:tc>
          <w:tcPr>
            <w:tcW w:w="1720" w:type="dxa"/>
            <w:tcBorders>
              <w:top w:val="single" w:sz="4" w:space="0" w:color="auto"/>
              <w:left w:val="single" w:sz="4" w:space="0" w:color="auto"/>
              <w:bottom w:val="single" w:sz="4" w:space="0" w:color="auto"/>
              <w:right w:val="single" w:sz="4" w:space="0" w:color="auto"/>
            </w:tcBorders>
            <w:hideMark/>
          </w:tcPr>
          <w:p w14:paraId="78A05496"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2</w:t>
            </w:r>
          </w:p>
        </w:tc>
        <w:tc>
          <w:tcPr>
            <w:tcW w:w="2957" w:type="dxa"/>
            <w:tcBorders>
              <w:top w:val="single" w:sz="4" w:space="0" w:color="auto"/>
              <w:left w:val="single" w:sz="4" w:space="0" w:color="auto"/>
              <w:bottom w:val="single" w:sz="4" w:space="0" w:color="auto"/>
              <w:right w:val="single" w:sz="4" w:space="0" w:color="auto"/>
            </w:tcBorders>
            <w:hideMark/>
          </w:tcPr>
          <w:p w14:paraId="39D9E538" w14:textId="77777777" w:rsidR="00B36964" w:rsidRPr="002B741F" w:rsidRDefault="00B36964">
            <w:pPr>
              <w:ind w:right="-108"/>
              <w:jc w:val="center"/>
              <w:rPr>
                <w:rFonts w:ascii="Verdana" w:hAnsi="Verdana" w:cstheme="minorHAnsi"/>
                <w:sz w:val="18"/>
                <w:szCs w:val="18"/>
              </w:rPr>
            </w:pPr>
            <w:r w:rsidRPr="002B741F">
              <w:rPr>
                <w:rFonts w:ascii="Verdana" w:hAnsi="Verdana" w:cstheme="minorHAnsi"/>
                <w:sz w:val="18"/>
                <w:szCs w:val="18"/>
              </w:rPr>
              <w:t>3</w:t>
            </w:r>
          </w:p>
        </w:tc>
        <w:tc>
          <w:tcPr>
            <w:tcW w:w="2127" w:type="dxa"/>
            <w:tcBorders>
              <w:top w:val="single" w:sz="4" w:space="0" w:color="auto"/>
              <w:left w:val="single" w:sz="4" w:space="0" w:color="auto"/>
              <w:bottom w:val="single" w:sz="4" w:space="0" w:color="auto"/>
              <w:right w:val="single" w:sz="4" w:space="0" w:color="auto"/>
            </w:tcBorders>
            <w:hideMark/>
          </w:tcPr>
          <w:p w14:paraId="773B7061"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4</w:t>
            </w:r>
          </w:p>
        </w:tc>
        <w:tc>
          <w:tcPr>
            <w:tcW w:w="2384" w:type="dxa"/>
            <w:tcBorders>
              <w:top w:val="single" w:sz="4" w:space="0" w:color="auto"/>
              <w:left w:val="single" w:sz="4" w:space="0" w:color="auto"/>
              <w:bottom w:val="single" w:sz="4" w:space="0" w:color="auto"/>
              <w:right w:val="single" w:sz="4" w:space="0" w:color="auto"/>
            </w:tcBorders>
            <w:vAlign w:val="center"/>
            <w:hideMark/>
          </w:tcPr>
          <w:p w14:paraId="3E532DAD" w14:textId="77777777" w:rsidR="00B36964" w:rsidRPr="002B741F" w:rsidRDefault="00B36964">
            <w:pPr>
              <w:jc w:val="center"/>
              <w:rPr>
                <w:rFonts w:ascii="Verdana" w:hAnsi="Verdana" w:cstheme="minorHAnsi"/>
                <w:bCs/>
                <w:sz w:val="18"/>
                <w:szCs w:val="18"/>
              </w:rPr>
            </w:pPr>
            <w:r w:rsidRPr="002B741F">
              <w:rPr>
                <w:rFonts w:ascii="Verdana" w:hAnsi="Verdana" w:cstheme="minorHAnsi"/>
                <w:bCs/>
                <w:sz w:val="18"/>
                <w:szCs w:val="18"/>
              </w:rPr>
              <w:t>5</w:t>
            </w:r>
          </w:p>
        </w:tc>
      </w:tr>
      <w:tr w:rsidR="00B36964" w:rsidRPr="002B741F" w14:paraId="4E01C945" w14:textId="77777777">
        <w:trPr>
          <w:trHeight w:val="3251"/>
          <w:jc w:val="center"/>
        </w:trPr>
        <w:tc>
          <w:tcPr>
            <w:tcW w:w="402" w:type="dxa"/>
            <w:tcBorders>
              <w:top w:val="single" w:sz="4" w:space="0" w:color="auto"/>
              <w:left w:val="single" w:sz="4" w:space="0" w:color="auto"/>
              <w:bottom w:val="single" w:sz="4" w:space="0" w:color="auto"/>
              <w:right w:val="single" w:sz="4" w:space="0" w:color="auto"/>
            </w:tcBorders>
            <w:hideMark/>
          </w:tcPr>
          <w:p w14:paraId="25BAE281"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w:t>
            </w:r>
          </w:p>
        </w:tc>
        <w:tc>
          <w:tcPr>
            <w:tcW w:w="1720" w:type="dxa"/>
            <w:tcBorders>
              <w:top w:val="single" w:sz="4" w:space="0" w:color="auto"/>
              <w:left w:val="single" w:sz="4" w:space="0" w:color="auto"/>
              <w:bottom w:val="single" w:sz="4" w:space="0" w:color="auto"/>
              <w:right w:val="single" w:sz="4" w:space="0" w:color="auto"/>
            </w:tcBorders>
            <w:hideMark/>
          </w:tcPr>
          <w:p w14:paraId="0D9046C2"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95/467/ЕС</w:t>
            </w:r>
          </w:p>
        </w:tc>
        <w:tc>
          <w:tcPr>
            <w:tcW w:w="2957" w:type="dxa"/>
            <w:tcBorders>
              <w:top w:val="single" w:sz="4" w:space="0" w:color="auto"/>
              <w:left w:val="single" w:sz="4" w:space="0" w:color="auto"/>
              <w:bottom w:val="single" w:sz="4" w:space="0" w:color="auto"/>
              <w:right w:val="single" w:sz="4" w:space="0" w:color="auto"/>
            </w:tcBorders>
            <w:hideMark/>
          </w:tcPr>
          <w:p w14:paraId="72F7366C" w14:textId="77777777" w:rsidR="00B36964" w:rsidRPr="002B741F" w:rsidRDefault="00B36964">
            <w:pPr>
              <w:tabs>
                <w:tab w:val="center" w:pos="4153"/>
                <w:tab w:val="right" w:pos="8306"/>
              </w:tabs>
              <w:jc w:val="both"/>
              <w:rPr>
                <w:rFonts w:ascii="Verdana" w:hAnsi="Verdana" w:cstheme="minorHAnsi"/>
                <w:sz w:val="18"/>
                <w:szCs w:val="18"/>
              </w:rPr>
            </w:pPr>
            <w:r w:rsidRPr="002B741F">
              <w:rPr>
                <w:rFonts w:ascii="Verdana" w:hAnsi="Verdana" w:cstheme="minorHAnsi"/>
                <w:sz w:val="18"/>
                <w:szCs w:val="18"/>
              </w:rPr>
              <w:t>Chimneys, flues and specific products (1/1):</w:t>
            </w:r>
          </w:p>
          <w:p w14:paraId="10EFC50C" w14:textId="77777777" w:rsidR="00B36964" w:rsidRPr="002B741F" w:rsidRDefault="00B36964">
            <w:pPr>
              <w:tabs>
                <w:tab w:val="center" w:pos="4153"/>
                <w:tab w:val="right" w:pos="8306"/>
              </w:tabs>
              <w:jc w:val="both"/>
              <w:rPr>
                <w:rFonts w:ascii="Verdana" w:hAnsi="Verdana" w:cstheme="minorHAnsi"/>
                <w:sz w:val="18"/>
                <w:szCs w:val="18"/>
                <w:lang w:val="en-GB"/>
              </w:rPr>
            </w:pPr>
            <w:r w:rsidRPr="002B741F">
              <w:rPr>
                <w:rFonts w:ascii="Verdana" w:hAnsi="Verdana" w:cstheme="minorHAnsi"/>
                <w:sz w:val="18"/>
                <w:szCs w:val="18"/>
              </w:rPr>
              <w:t>• Prefabricated chimneys (</w:t>
            </w:r>
            <w:proofErr w:type="spellStart"/>
            <w:r w:rsidRPr="002B741F">
              <w:rPr>
                <w:rFonts w:ascii="Verdana" w:hAnsi="Verdana" w:cstheme="minorHAnsi"/>
                <w:sz w:val="18"/>
                <w:szCs w:val="18"/>
              </w:rPr>
              <w:t>storey</w:t>
            </w:r>
            <w:proofErr w:type="spellEnd"/>
            <w:r w:rsidRPr="002B741F">
              <w:rPr>
                <w:rFonts w:ascii="Verdana" w:hAnsi="Verdana" w:cstheme="minorHAnsi"/>
                <w:sz w:val="18"/>
                <w:szCs w:val="18"/>
              </w:rPr>
              <w:t xml:space="preserve"> height elements), flue liners (elements or blocks),</w:t>
            </w:r>
            <w:r w:rsidRPr="002B741F">
              <w:rPr>
                <w:rFonts w:ascii="Verdana" w:hAnsi="Verdana" w:cstheme="minorHAnsi"/>
                <w:color w:val="FF0000"/>
                <w:sz w:val="18"/>
                <w:szCs w:val="18"/>
              </w:rPr>
              <w:t xml:space="preserve"> </w:t>
            </w:r>
            <w:r w:rsidRPr="002B741F">
              <w:rPr>
                <w:rFonts w:ascii="Verdana" w:hAnsi="Verdana" w:cstheme="minorHAnsi"/>
                <w:sz w:val="18"/>
                <w:szCs w:val="18"/>
              </w:rPr>
              <w:t xml:space="preserve">multi-shell chimney (elements or blocks), single walled chimneys and attached chimneys (for chimneys) </w:t>
            </w:r>
          </w:p>
        </w:tc>
        <w:tc>
          <w:tcPr>
            <w:tcW w:w="2127" w:type="dxa"/>
            <w:tcBorders>
              <w:top w:val="single" w:sz="4" w:space="0" w:color="auto"/>
              <w:left w:val="single" w:sz="4" w:space="0" w:color="auto"/>
              <w:bottom w:val="single" w:sz="4" w:space="0" w:color="auto"/>
              <w:right w:val="single" w:sz="4" w:space="0" w:color="auto"/>
            </w:tcBorders>
            <w:hideMark/>
          </w:tcPr>
          <w:p w14:paraId="596721EB" w14:textId="77777777" w:rsidR="00B36964" w:rsidRPr="002B741F" w:rsidRDefault="00B36964">
            <w:pPr>
              <w:jc w:val="center"/>
              <w:rPr>
                <w:rFonts w:ascii="Verdana" w:hAnsi="Verdana" w:cstheme="minorHAnsi"/>
                <w:sz w:val="18"/>
                <w:szCs w:val="18"/>
                <w:lang w:val="bg-BG"/>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648D15ED" w14:textId="77777777" w:rsidR="00B36964" w:rsidRPr="002B741F" w:rsidRDefault="00B36964">
            <w:pPr>
              <w:keepNext/>
              <w:keepLines/>
              <w:rPr>
                <w:rFonts w:ascii="Verdana" w:hAnsi="Verdana" w:cstheme="minorHAnsi"/>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12446:2011</w:t>
            </w:r>
          </w:p>
          <w:p w14:paraId="138F11F9" w14:textId="77777777" w:rsidR="00B36964" w:rsidRPr="002B741F" w:rsidRDefault="00B36964">
            <w:pPr>
              <w:keepNext/>
              <w:keepLines/>
              <w:rPr>
                <w:rFonts w:ascii="Verdana" w:hAnsi="Verdana" w:cstheme="minorHAnsi"/>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13063-1:2006+А1:2007</w:t>
            </w:r>
          </w:p>
          <w:p w14:paraId="72B12E02" w14:textId="77777777" w:rsidR="00B36964" w:rsidRPr="002B741F" w:rsidRDefault="00B36964">
            <w:pPr>
              <w:keepNext/>
              <w:keepLines/>
              <w:rPr>
                <w:rFonts w:ascii="Verdana" w:hAnsi="Verdana" w:cstheme="minorHAnsi"/>
                <w:sz w:val="18"/>
                <w:szCs w:val="18"/>
              </w:rPr>
            </w:pPr>
            <w:r w:rsidRPr="002B741F">
              <w:rPr>
                <w:rFonts w:ascii="Verdana" w:hAnsi="Verdana" w:cstheme="minorHAnsi"/>
                <w:noProof/>
                <w:sz w:val="18"/>
                <w:szCs w:val="18"/>
              </w:rPr>
              <w:t>БДС EN 13063-2:2006+А1:2007</w:t>
            </w:r>
          </w:p>
          <w:p w14:paraId="123EF78B" w14:textId="77777777" w:rsidR="00B36964" w:rsidRPr="002B741F" w:rsidRDefault="00B36964">
            <w:pPr>
              <w:keepNext/>
              <w:keepLines/>
              <w:rPr>
                <w:rFonts w:ascii="Verdana" w:hAnsi="Verdana" w:cstheme="minorHAnsi"/>
                <w:sz w:val="18"/>
                <w:szCs w:val="18"/>
              </w:rPr>
            </w:pPr>
            <w:r w:rsidRPr="002B741F">
              <w:rPr>
                <w:rFonts w:ascii="Verdana" w:hAnsi="Verdana" w:cstheme="minorHAnsi"/>
                <w:noProof/>
                <w:sz w:val="18"/>
                <w:szCs w:val="18"/>
              </w:rPr>
              <w:t>БДС EN 13069:2006</w:t>
            </w:r>
          </w:p>
          <w:p w14:paraId="14AB49DE" w14:textId="77777777" w:rsidR="00B36964" w:rsidRPr="002B741F" w:rsidRDefault="00B36964">
            <w:pPr>
              <w:keepNext/>
              <w:keepLines/>
              <w:rPr>
                <w:rFonts w:ascii="Verdana" w:hAnsi="Verdana" w:cstheme="minorHAnsi"/>
                <w:sz w:val="18"/>
                <w:szCs w:val="18"/>
              </w:rPr>
            </w:pPr>
            <w:r w:rsidRPr="002B741F">
              <w:rPr>
                <w:rFonts w:ascii="Verdana" w:hAnsi="Verdana" w:cstheme="minorHAnsi"/>
                <w:sz w:val="18"/>
                <w:szCs w:val="18"/>
                <w:lang w:val="fr-FR"/>
              </w:rPr>
              <w:t>БДС</w:t>
            </w:r>
            <w:r w:rsidRPr="002B741F">
              <w:rPr>
                <w:rFonts w:ascii="Verdana" w:hAnsi="Verdana" w:cstheme="minorHAnsi"/>
                <w:sz w:val="18"/>
                <w:szCs w:val="18"/>
              </w:rPr>
              <w:t xml:space="preserve"> EN 13084-</w:t>
            </w:r>
            <w:proofErr w:type="gramStart"/>
            <w:r w:rsidRPr="002B741F">
              <w:rPr>
                <w:rFonts w:ascii="Verdana" w:hAnsi="Verdana" w:cstheme="minorHAnsi"/>
                <w:sz w:val="18"/>
                <w:szCs w:val="18"/>
              </w:rPr>
              <w:t>5:</w:t>
            </w:r>
            <w:proofErr w:type="gramEnd"/>
            <w:r w:rsidRPr="002B741F">
              <w:rPr>
                <w:rFonts w:ascii="Verdana" w:hAnsi="Verdana" w:cstheme="minorHAnsi"/>
                <w:sz w:val="18"/>
                <w:szCs w:val="18"/>
              </w:rPr>
              <w:t>2006</w:t>
            </w:r>
          </w:p>
          <w:p w14:paraId="0A3D903C" w14:textId="77777777" w:rsidR="00B36964" w:rsidRPr="002B741F" w:rsidRDefault="00B36964">
            <w:pPr>
              <w:keepNext/>
              <w:keepLines/>
              <w:rPr>
                <w:rFonts w:ascii="Verdana" w:hAnsi="Verdana" w:cstheme="minorHAnsi"/>
                <w:sz w:val="18"/>
                <w:szCs w:val="18"/>
              </w:rPr>
            </w:pPr>
            <w:r w:rsidRPr="002B741F">
              <w:rPr>
                <w:rFonts w:ascii="Verdana" w:hAnsi="Verdana" w:cstheme="minorHAnsi"/>
                <w:noProof/>
                <w:sz w:val="18"/>
                <w:szCs w:val="18"/>
                <w:lang w:val="fr-FR"/>
              </w:rPr>
              <w:t>БДС</w:t>
            </w:r>
            <w:r w:rsidRPr="002B741F">
              <w:rPr>
                <w:rFonts w:ascii="Verdana" w:hAnsi="Verdana" w:cstheme="minorHAnsi"/>
                <w:sz w:val="18"/>
                <w:szCs w:val="18"/>
              </w:rPr>
              <w:t xml:space="preserve"> EN 13084-</w:t>
            </w:r>
            <w:proofErr w:type="gramStart"/>
            <w:r w:rsidRPr="002B741F">
              <w:rPr>
                <w:rFonts w:ascii="Verdana" w:hAnsi="Verdana" w:cstheme="minorHAnsi"/>
                <w:sz w:val="18"/>
                <w:szCs w:val="18"/>
              </w:rPr>
              <w:t>5:</w:t>
            </w:r>
            <w:proofErr w:type="gramEnd"/>
            <w:r w:rsidRPr="002B741F">
              <w:rPr>
                <w:rFonts w:ascii="Verdana" w:hAnsi="Verdana" w:cstheme="minorHAnsi"/>
                <w:sz w:val="18"/>
                <w:szCs w:val="18"/>
              </w:rPr>
              <w:t>2006/</w:t>
            </w:r>
            <w:proofErr w:type="gramStart"/>
            <w:r w:rsidRPr="002B741F">
              <w:rPr>
                <w:rFonts w:ascii="Verdana" w:hAnsi="Verdana" w:cstheme="minorHAnsi"/>
                <w:sz w:val="18"/>
                <w:szCs w:val="18"/>
              </w:rPr>
              <w:t>AC:</w:t>
            </w:r>
            <w:proofErr w:type="gramEnd"/>
            <w:r w:rsidRPr="002B741F">
              <w:rPr>
                <w:rFonts w:ascii="Verdana" w:hAnsi="Verdana" w:cstheme="minorHAnsi"/>
                <w:sz w:val="18"/>
                <w:szCs w:val="18"/>
              </w:rPr>
              <w:t>2006</w:t>
            </w:r>
          </w:p>
          <w:p w14:paraId="76D30551" w14:textId="77777777" w:rsidR="00B36964" w:rsidRPr="002B741F" w:rsidRDefault="00B36964">
            <w:pPr>
              <w:keepNext/>
              <w:keepLines/>
              <w:rPr>
                <w:rFonts w:ascii="Verdana" w:hAnsi="Verdana" w:cstheme="minorHAnsi"/>
                <w:sz w:val="18"/>
                <w:szCs w:val="18"/>
              </w:rPr>
            </w:pPr>
            <w:r w:rsidRPr="002B741F">
              <w:rPr>
                <w:rFonts w:ascii="Verdana" w:hAnsi="Verdana" w:cstheme="minorHAnsi"/>
                <w:noProof/>
                <w:sz w:val="18"/>
                <w:szCs w:val="18"/>
                <w:lang w:val="fr-FR"/>
              </w:rPr>
              <w:t>БДС</w:t>
            </w:r>
            <w:r w:rsidRPr="002B741F">
              <w:rPr>
                <w:rFonts w:ascii="Verdana" w:hAnsi="Verdana" w:cstheme="minorHAnsi"/>
                <w:sz w:val="18"/>
                <w:szCs w:val="18"/>
              </w:rPr>
              <w:t xml:space="preserve"> EN 13084-</w:t>
            </w:r>
            <w:proofErr w:type="gramStart"/>
            <w:r w:rsidRPr="002B741F">
              <w:rPr>
                <w:rFonts w:ascii="Verdana" w:hAnsi="Verdana" w:cstheme="minorHAnsi"/>
                <w:sz w:val="18"/>
                <w:szCs w:val="18"/>
              </w:rPr>
              <w:t>7:</w:t>
            </w:r>
            <w:proofErr w:type="gramEnd"/>
            <w:r w:rsidRPr="002B741F">
              <w:rPr>
                <w:rFonts w:ascii="Verdana" w:hAnsi="Verdana" w:cstheme="minorHAnsi"/>
                <w:sz w:val="18"/>
                <w:szCs w:val="18"/>
              </w:rPr>
              <w:t>2013</w:t>
            </w:r>
          </w:p>
          <w:p w14:paraId="187FE51F" w14:textId="77777777" w:rsidR="00B36964" w:rsidRPr="002B741F" w:rsidRDefault="00B36964">
            <w:pPr>
              <w:keepNext/>
              <w:keepLines/>
              <w:rPr>
                <w:rFonts w:ascii="Verdana" w:hAnsi="Verdana" w:cstheme="minorHAnsi"/>
                <w:sz w:val="18"/>
                <w:szCs w:val="18"/>
              </w:rPr>
            </w:pPr>
            <w:r w:rsidRPr="002B741F">
              <w:rPr>
                <w:rFonts w:ascii="Verdana" w:hAnsi="Verdana" w:cstheme="minorHAnsi"/>
                <w:sz w:val="18"/>
                <w:szCs w:val="18"/>
                <w:lang w:val="fr-FR"/>
              </w:rPr>
              <w:t>БДС</w:t>
            </w:r>
            <w:r w:rsidRPr="002B741F">
              <w:rPr>
                <w:rFonts w:ascii="Verdana" w:hAnsi="Verdana" w:cstheme="minorHAnsi"/>
                <w:sz w:val="18"/>
                <w:szCs w:val="18"/>
              </w:rPr>
              <w:t xml:space="preserve"> EN 1457-</w:t>
            </w:r>
            <w:proofErr w:type="gramStart"/>
            <w:r w:rsidRPr="002B741F">
              <w:rPr>
                <w:rFonts w:ascii="Verdana" w:hAnsi="Verdana" w:cstheme="minorHAnsi"/>
                <w:sz w:val="18"/>
                <w:szCs w:val="18"/>
              </w:rPr>
              <w:t>1:</w:t>
            </w:r>
            <w:proofErr w:type="gramEnd"/>
            <w:r w:rsidRPr="002B741F">
              <w:rPr>
                <w:rFonts w:ascii="Verdana" w:hAnsi="Verdana" w:cstheme="minorHAnsi"/>
                <w:sz w:val="18"/>
                <w:szCs w:val="18"/>
              </w:rPr>
              <w:t>2012</w:t>
            </w:r>
          </w:p>
          <w:p w14:paraId="7D8590ED" w14:textId="77777777" w:rsidR="00B36964" w:rsidRPr="002B741F" w:rsidRDefault="00B36964">
            <w:pPr>
              <w:keepNext/>
              <w:keepLines/>
              <w:rPr>
                <w:rFonts w:ascii="Verdana" w:hAnsi="Verdana" w:cstheme="minorHAnsi"/>
                <w:sz w:val="18"/>
                <w:szCs w:val="18"/>
              </w:rPr>
            </w:pPr>
            <w:r w:rsidRPr="002B741F">
              <w:rPr>
                <w:rFonts w:ascii="Verdana" w:hAnsi="Verdana" w:cstheme="minorHAnsi"/>
                <w:sz w:val="18"/>
                <w:szCs w:val="18"/>
                <w:lang w:val="fr-FR"/>
              </w:rPr>
              <w:t>БДС</w:t>
            </w:r>
            <w:r w:rsidRPr="002B741F">
              <w:rPr>
                <w:rFonts w:ascii="Verdana" w:hAnsi="Verdana" w:cstheme="minorHAnsi"/>
                <w:sz w:val="18"/>
                <w:szCs w:val="18"/>
              </w:rPr>
              <w:t xml:space="preserve"> EN 1457-</w:t>
            </w:r>
            <w:proofErr w:type="gramStart"/>
            <w:r w:rsidRPr="002B741F">
              <w:rPr>
                <w:rFonts w:ascii="Verdana" w:hAnsi="Verdana" w:cstheme="minorHAnsi"/>
                <w:sz w:val="18"/>
                <w:szCs w:val="18"/>
              </w:rPr>
              <w:t>2:</w:t>
            </w:r>
            <w:proofErr w:type="gramEnd"/>
            <w:r w:rsidRPr="002B741F">
              <w:rPr>
                <w:rFonts w:ascii="Verdana" w:hAnsi="Verdana" w:cstheme="minorHAnsi"/>
                <w:sz w:val="18"/>
                <w:szCs w:val="18"/>
              </w:rPr>
              <w:t>2012</w:t>
            </w:r>
          </w:p>
          <w:p w14:paraId="0815DCEC" w14:textId="77777777" w:rsidR="00B36964" w:rsidRPr="002B741F" w:rsidRDefault="00B36964">
            <w:pPr>
              <w:keepNext/>
              <w:keepLines/>
              <w:rPr>
                <w:rFonts w:ascii="Verdana" w:hAnsi="Verdana" w:cstheme="minorHAnsi"/>
                <w:sz w:val="18"/>
                <w:szCs w:val="18"/>
                <w:lang w:val="fr-FR"/>
              </w:rPr>
            </w:pPr>
            <w:r w:rsidRPr="002B741F">
              <w:rPr>
                <w:rFonts w:ascii="Verdana" w:hAnsi="Verdana" w:cstheme="minorHAnsi"/>
                <w:sz w:val="18"/>
                <w:szCs w:val="18"/>
                <w:lang w:val="fr-FR"/>
              </w:rPr>
              <w:t xml:space="preserve">БДС EN </w:t>
            </w:r>
            <w:proofErr w:type="gramStart"/>
            <w:r w:rsidRPr="002B741F">
              <w:rPr>
                <w:rFonts w:ascii="Verdana" w:hAnsi="Verdana" w:cstheme="minorHAnsi"/>
                <w:sz w:val="18"/>
                <w:szCs w:val="18"/>
                <w:lang w:val="fr-FR"/>
              </w:rPr>
              <w:t>1806:</w:t>
            </w:r>
            <w:proofErr w:type="gramEnd"/>
            <w:r w:rsidRPr="002B741F">
              <w:rPr>
                <w:rFonts w:ascii="Verdana" w:hAnsi="Verdana" w:cstheme="minorHAnsi"/>
                <w:sz w:val="18"/>
                <w:szCs w:val="18"/>
                <w:lang w:val="fr-FR"/>
              </w:rPr>
              <w:t>2006</w:t>
            </w:r>
          </w:p>
          <w:p w14:paraId="49C8F0EC" w14:textId="77777777" w:rsidR="00B36964" w:rsidRPr="002B741F" w:rsidRDefault="00B36964">
            <w:pPr>
              <w:keepNext/>
              <w:keepLines/>
              <w:rPr>
                <w:rFonts w:ascii="Verdana" w:hAnsi="Verdana" w:cstheme="minorHAnsi"/>
                <w:sz w:val="18"/>
                <w:szCs w:val="18"/>
              </w:rPr>
            </w:pPr>
            <w:r w:rsidRPr="002B741F">
              <w:rPr>
                <w:rFonts w:ascii="Verdana" w:hAnsi="Verdana" w:cstheme="minorHAnsi"/>
                <w:sz w:val="18"/>
                <w:szCs w:val="18"/>
                <w:lang w:val="fr-FR"/>
              </w:rPr>
              <w:t>БДС</w:t>
            </w:r>
            <w:r w:rsidRPr="002B741F">
              <w:rPr>
                <w:rFonts w:ascii="Verdana" w:hAnsi="Verdana" w:cstheme="minorHAnsi"/>
                <w:sz w:val="18"/>
                <w:szCs w:val="18"/>
              </w:rPr>
              <w:t xml:space="preserve"> EN 1856-</w:t>
            </w:r>
            <w:proofErr w:type="gramStart"/>
            <w:r w:rsidRPr="002B741F">
              <w:rPr>
                <w:rFonts w:ascii="Verdana" w:hAnsi="Verdana" w:cstheme="minorHAnsi"/>
                <w:sz w:val="18"/>
                <w:szCs w:val="18"/>
              </w:rPr>
              <w:t>1:</w:t>
            </w:r>
            <w:proofErr w:type="gramEnd"/>
            <w:r w:rsidRPr="002B741F">
              <w:rPr>
                <w:rFonts w:ascii="Verdana" w:hAnsi="Verdana" w:cstheme="minorHAnsi"/>
                <w:sz w:val="18"/>
                <w:szCs w:val="18"/>
              </w:rPr>
              <w:t>2009</w:t>
            </w:r>
          </w:p>
          <w:p w14:paraId="3CCF6780" w14:textId="77777777" w:rsidR="00B36964" w:rsidRPr="002B741F" w:rsidRDefault="00B36964">
            <w:pPr>
              <w:keepNext/>
              <w:keepLines/>
              <w:rPr>
                <w:rFonts w:ascii="Verdana" w:hAnsi="Verdana" w:cstheme="minorHAnsi"/>
                <w:sz w:val="18"/>
                <w:szCs w:val="18"/>
              </w:rPr>
            </w:pPr>
            <w:r w:rsidRPr="002B741F">
              <w:rPr>
                <w:rFonts w:ascii="Verdana" w:hAnsi="Verdana" w:cstheme="minorHAnsi"/>
                <w:sz w:val="18"/>
                <w:szCs w:val="18"/>
                <w:lang w:val="fr-FR"/>
              </w:rPr>
              <w:t>БДС</w:t>
            </w:r>
            <w:r w:rsidRPr="002B741F">
              <w:rPr>
                <w:rFonts w:ascii="Verdana" w:hAnsi="Verdana" w:cstheme="minorHAnsi"/>
                <w:sz w:val="18"/>
                <w:szCs w:val="18"/>
              </w:rPr>
              <w:t xml:space="preserve"> EN 1856-</w:t>
            </w:r>
            <w:proofErr w:type="gramStart"/>
            <w:r w:rsidRPr="002B741F">
              <w:rPr>
                <w:rFonts w:ascii="Verdana" w:hAnsi="Verdana" w:cstheme="minorHAnsi"/>
                <w:sz w:val="18"/>
                <w:szCs w:val="18"/>
              </w:rPr>
              <w:t>2:</w:t>
            </w:r>
            <w:proofErr w:type="gramEnd"/>
            <w:r w:rsidRPr="002B741F">
              <w:rPr>
                <w:rFonts w:ascii="Verdana" w:hAnsi="Verdana" w:cstheme="minorHAnsi"/>
                <w:sz w:val="18"/>
                <w:szCs w:val="18"/>
              </w:rPr>
              <w:t>2009</w:t>
            </w:r>
          </w:p>
          <w:p w14:paraId="7BC26433" w14:textId="77777777" w:rsidR="00B36964" w:rsidRPr="002B741F" w:rsidRDefault="00B36964">
            <w:pPr>
              <w:keepNext/>
              <w:keepLines/>
              <w:rPr>
                <w:rFonts w:ascii="Verdana" w:hAnsi="Verdana" w:cstheme="minorHAnsi"/>
                <w:sz w:val="18"/>
                <w:szCs w:val="18"/>
              </w:rPr>
            </w:pPr>
            <w:r w:rsidRPr="002B741F">
              <w:rPr>
                <w:rFonts w:ascii="Verdana" w:hAnsi="Verdana" w:cstheme="minorHAnsi"/>
                <w:sz w:val="18"/>
                <w:szCs w:val="18"/>
                <w:lang w:val="fr-FR"/>
              </w:rPr>
              <w:t>БДС</w:t>
            </w:r>
            <w:r w:rsidRPr="002B741F">
              <w:rPr>
                <w:rFonts w:ascii="Verdana" w:hAnsi="Verdana" w:cstheme="minorHAnsi"/>
                <w:sz w:val="18"/>
                <w:szCs w:val="18"/>
              </w:rPr>
              <w:t xml:space="preserve"> EN </w:t>
            </w:r>
            <w:proofErr w:type="gramStart"/>
            <w:r w:rsidRPr="002B741F">
              <w:rPr>
                <w:rFonts w:ascii="Verdana" w:hAnsi="Verdana" w:cstheme="minorHAnsi"/>
                <w:sz w:val="18"/>
                <w:szCs w:val="18"/>
              </w:rPr>
              <w:t>1857:</w:t>
            </w:r>
            <w:proofErr w:type="gramEnd"/>
            <w:r w:rsidRPr="002B741F">
              <w:rPr>
                <w:rFonts w:ascii="Verdana" w:hAnsi="Verdana" w:cstheme="minorHAnsi"/>
                <w:sz w:val="18"/>
                <w:szCs w:val="18"/>
              </w:rPr>
              <w:t>2010</w:t>
            </w:r>
          </w:p>
          <w:p w14:paraId="6B8AFC66" w14:textId="77777777" w:rsidR="00B36964" w:rsidRPr="002B741F" w:rsidRDefault="00B36964">
            <w:pPr>
              <w:keepNext/>
              <w:keepLines/>
              <w:rPr>
                <w:rFonts w:ascii="Verdana" w:hAnsi="Verdana" w:cstheme="minorHAnsi"/>
                <w:b/>
                <w:sz w:val="18"/>
                <w:szCs w:val="18"/>
              </w:rPr>
            </w:pPr>
            <w:r w:rsidRPr="002B741F">
              <w:rPr>
                <w:rFonts w:ascii="Verdana" w:hAnsi="Verdana" w:cstheme="minorHAnsi"/>
                <w:sz w:val="18"/>
                <w:szCs w:val="18"/>
              </w:rPr>
              <w:t>БДС EN 1858:2009+А1:2011</w:t>
            </w:r>
          </w:p>
        </w:tc>
      </w:tr>
      <w:tr w:rsidR="00B36964" w:rsidRPr="002B741F" w14:paraId="3C13A034"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35932B6B"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2.</w:t>
            </w:r>
          </w:p>
        </w:tc>
        <w:tc>
          <w:tcPr>
            <w:tcW w:w="1720" w:type="dxa"/>
            <w:tcBorders>
              <w:top w:val="single" w:sz="4" w:space="0" w:color="auto"/>
              <w:left w:val="single" w:sz="4" w:space="0" w:color="auto"/>
              <w:bottom w:val="single" w:sz="4" w:space="0" w:color="auto"/>
              <w:right w:val="single" w:sz="4" w:space="0" w:color="auto"/>
            </w:tcBorders>
            <w:hideMark/>
          </w:tcPr>
          <w:p w14:paraId="69F5690E"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96/579/ЕС</w:t>
            </w:r>
          </w:p>
        </w:tc>
        <w:tc>
          <w:tcPr>
            <w:tcW w:w="2957" w:type="dxa"/>
            <w:tcBorders>
              <w:top w:val="single" w:sz="4" w:space="0" w:color="auto"/>
              <w:left w:val="single" w:sz="4" w:space="0" w:color="auto"/>
              <w:bottom w:val="single" w:sz="4" w:space="0" w:color="auto"/>
              <w:right w:val="single" w:sz="4" w:space="0" w:color="auto"/>
            </w:tcBorders>
            <w:hideMark/>
          </w:tcPr>
          <w:p w14:paraId="06CC3F57"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Circulation fixtures (1/2):</w:t>
            </w:r>
            <w:r w:rsidRPr="002B741F">
              <w:rPr>
                <w:rFonts w:ascii="Verdana" w:hAnsi="Verdana" w:cstheme="minorHAnsi"/>
                <w:sz w:val="18"/>
                <w:szCs w:val="18"/>
              </w:rPr>
              <w:br/>
              <w:t xml:space="preserve">• Road marking products: retroreflecting road studs (for circulation area) </w:t>
            </w:r>
          </w:p>
        </w:tc>
        <w:tc>
          <w:tcPr>
            <w:tcW w:w="2127" w:type="dxa"/>
            <w:tcBorders>
              <w:top w:val="single" w:sz="4" w:space="0" w:color="auto"/>
              <w:left w:val="single" w:sz="4" w:space="0" w:color="auto"/>
              <w:bottom w:val="single" w:sz="4" w:space="0" w:color="auto"/>
              <w:right w:val="single" w:sz="4" w:space="0" w:color="auto"/>
            </w:tcBorders>
            <w:hideMark/>
          </w:tcPr>
          <w:p w14:paraId="64A6ACBE"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tcPr>
          <w:p w14:paraId="693DE17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1463-1:2022</w:t>
            </w:r>
          </w:p>
          <w:p w14:paraId="05FEA5E3" w14:textId="77777777" w:rsidR="00B36964" w:rsidRPr="002B741F" w:rsidRDefault="00B36964">
            <w:pPr>
              <w:keepNext/>
              <w:keepLines/>
              <w:rPr>
                <w:rFonts w:ascii="Verdana" w:hAnsi="Verdana" w:cstheme="minorHAnsi"/>
                <w:noProof/>
                <w:sz w:val="18"/>
                <w:szCs w:val="18"/>
              </w:rPr>
            </w:pPr>
          </w:p>
          <w:p w14:paraId="152EB648" w14:textId="77777777" w:rsidR="00B36964" w:rsidRPr="002B741F" w:rsidRDefault="00B36964">
            <w:pPr>
              <w:keepNext/>
              <w:keepLines/>
              <w:rPr>
                <w:rFonts w:ascii="Verdana" w:hAnsi="Verdana" w:cstheme="minorHAnsi"/>
                <w:noProof/>
                <w:sz w:val="18"/>
                <w:szCs w:val="18"/>
              </w:rPr>
            </w:pPr>
          </w:p>
        </w:tc>
      </w:tr>
      <w:tr w:rsidR="00B36964" w:rsidRPr="002B741F" w14:paraId="2AD51BA8"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7F5BFA2"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lastRenderedPageBreak/>
              <w:t>3.</w:t>
            </w:r>
          </w:p>
        </w:tc>
        <w:tc>
          <w:tcPr>
            <w:tcW w:w="1720" w:type="dxa"/>
            <w:tcBorders>
              <w:top w:val="single" w:sz="4" w:space="0" w:color="auto"/>
              <w:left w:val="single" w:sz="4" w:space="0" w:color="auto"/>
              <w:bottom w:val="single" w:sz="4" w:space="0" w:color="auto"/>
              <w:right w:val="single" w:sz="4" w:space="0" w:color="auto"/>
            </w:tcBorders>
            <w:hideMark/>
          </w:tcPr>
          <w:p w14:paraId="09C59467"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96/579/ЕС</w:t>
            </w:r>
          </w:p>
        </w:tc>
        <w:tc>
          <w:tcPr>
            <w:tcW w:w="2957" w:type="dxa"/>
            <w:tcBorders>
              <w:top w:val="single" w:sz="4" w:space="0" w:color="auto"/>
              <w:left w:val="single" w:sz="4" w:space="0" w:color="auto"/>
              <w:bottom w:val="single" w:sz="4" w:space="0" w:color="auto"/>
              <w:right w:val="single" w:sz="4" w:space="0" w:color="auto"/>
            </w:tcBorders>
            <w:hideMark/>
          </w:tcPr>
          <w:p w14:paraId="7BDAF221"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Circulation fixtures (1/2):</w:t>
            </w:r>
          </w:p>
          <w:p w14:paraId="1987DD78"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Road traffic signs and traffic control devices installed permanently for vehicular and pedestrian uses: permanent traffic signs (for circulation areas)</w:t>
            </w:r>
          </w:p>
        </w:tc>
        <w:tc>
          <w:tcPr>
            <w:tcW w:w="2127" w:type="dxa"/>
            <w:tcBorders>
              <w:top w:val="single" w:sz="4" w:space="0" w:color="auto"/>
              <w:left w:val="single" w:sz="4" w:space="0" w:color="auto"/>
              <w:bottom w:val="single" w:sz="4" w:space="0" w:color="auto"/>
              <w:right w:val="single" w:sz="4" w:space="0" w:color="auto"/>
            </w:tcBorders>
            <w:hideMark/>
          </w:tcPr>
          <w:p w14:paraId="0C47F347"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tcPr>
          <w:p w14:paraId="3F4CA47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12899-1:2008</w:t>
            </w:r>
          </w:p>
          <w:p w14:paraId="7A4F2400" w14:textId="77777777" w:rsidR="00B36964" w:rsidRPr="002B741F" w:rsidRDefault="00B36964">
            <w:pPr>
              <w:keepNext/>
              <w:keepLines/>
              <w:rPr>
                <w:rFonts w:ascii="Verdana" w:hAnsi="Verdana" w:cstheme="minorHAnsi"/>
                <w:noProof/>
                <w:sz w:val="18"/>
                <w:szCs w:val="18"/>
                <w:lang w:val="bg-BG"/>
              </w:rPr>
            </w:pPr>
          </w:p>
          <w:p w14:paraId="492516F9" w14:textId="77777777" w:rsidR="00B36964" w:rsidRPr="002B741F" w:rsidRDefault="00B36964">
            <w:pPr>
              <w:keepNext/>
              <w:keepLines/>
              <w:rPr>
                <w:rFonts w:ascii="Verdana" w:hAnsi="Verdana" w:cstheme="minorHAnsi"/>
                <w:noProof/>
                <w:sz w:val="18"/>
                <w:szCs w:val="18"/>
              </w:rPr>
            </w:pPr>
          </w:p>
          <w:p w14:paraId="2EEF3BC7" w14:textId="77777777" w:rsidR="00B36964" w:rsidRPr="002B741F" w:rsidRDefault="00B36964">
            <w:pPr>
              <w:keepNext/>
              <w:keepLines/>
              <w:rPr>
                <w:rFonts w:ascii="Verdana" w:hAnsi="Verdana" w:cstheme="minorHAnsi"/>
                <w:sz w:val="18"/>
                <w:szCs w:val="18"/>
              </w:rPr>
            </w:pPr>
          </w:p>
        </w:tc>
      </w:tr>
      <w:tr w:rsidR="00B36964" w:rsidRPr="002B741F" w14:paraId="336420D3"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C92D81E"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4.</w:t>
            </w:r>
          </w:p>
        </w:tc>
        <w:tc>
          <w:tcPr>
            <w:tcW w:w="1720" w:type="dxa"/>
            <w:tcBorders>
              <w:top w:val="single" w:sz="4" w:space="0" w:color="auto"/>
              <w:left w:val="single" w:sz="4" w:space="0" w:color="auto"/>
              <w:bottom w:val="single" w:sz="4" w:space="0" w:color="auto"/>
              <w:right w:val="single" w:sz="4" w:space="0" w:color="auto"/>
            </w:tcBorders>
            <w:hideMark/>
          </w:tcPr>
          <w:p w14:paraId="3879D9CE"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96/579/ЕС</w:t>
            </w:r>
          </w:p>
        </w:tc>
        <w:tc>
          <w:tcPr>
            <w:tcW w:w="2957" w:type="dxa"/>
            <w:tcBorders>
              <w:top w:val="single" w:sz="4" w:space="0" w:color="auto"/>
              <w:left w:val="single" w:sz="4" w:space="0" w:color="auto"/>
              <w:bottom w:val="single" w:sz="4" w:space="0" w:color="auto"/>
              <w:right w:val="single" w:sz="4" w:space="0" w:color="auto"/>
            </w:tcBorders>
            <w:hideMark/>
          </w:tcPr>
          <w:p w14:paraId="35A584AF"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Circulation fixtures (1/2):</w:t>
            </w:r>
          </w:p>
          <w:p w14:paraId="29E0070A"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Road traffic signs and traffic control devices installed permanently for vehicular and pedestrian uses: traffic bollards (for circulation areas)</w:t>
            </w:r>
          </w:p>
        </w:tc>
        <w:tc>
          <w:tcPr>
            <w:tcW w:w="2127" w:type="dxa"/>
            <w:tcBorders>
              <w:top w:val="single" w:sz="4" w:space="0" w:color="auto"/>
              <w:left w:val="single" w:sz="4" w:space="0" w:color="auto"/>
              <w:bottom w:val="single" w:sz="4" w:space="0" w:color="auto"/>
              <w:right w:val="single" w:sz="4" w:space="0" w:color="auto"/>
            </w:tcBorders>
            <w:hideMark/>
          </w:tcPr>
          <w:p w14:paraId="127ADFD4"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tcPr>
          <w:p w14:paraId="0EE98FA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12899-2:2008</w:t>
            </w:r>
          </w:p>
          <w:p w14:paraId="31389FA8" w14:textId="77777777" w:rsidR="00B36964" w:rsidRPr="002B741F" w:rsidRDefault="00B36964">
            <w:pPr>
              <w:keepNext/>
              <w:keepLines/>
              <w:rPr>
                <w:rFonts w:ascii="Verdana" w:hAnsi="Verdana" w:cstheme="minorHAnsi"/>
                <w:noProof/>
                <w:sz w:val="18"/>
                <w:szCs w:val="18"/>
                <w:lang w:val="bg-BG"/>
              </w:rPr>
            </w:pPr>
          </w:p>
          <w:p w14:paraId="6451CD64" w14:textId="77777777" w:rsidR="00B36964" w:rsidRPr="002B741F" w:rsidRDefault="00B36964">
            <w:pPr>
              <w:keepNext/>
              <w:keepLines/>
              <w:rPr>
                <w:rFonts w:ascii="Verdana" w:hAnsi="Verdana" w:cstheme="minorHAnsi"/>
                <w:noProof/>
                <w:sz w:val="18"/>
                <w:szCs w:val="18"/>
              </w:rPr>
            </w:pPr>
          </w:p>
          <w:p w14:paraId="31415B9B" w14:textId="77777777" w:rsidR="00B36964" w:rsidRPr="002B741F" w:rsidRDefault="00B36964">
            <w:pPr>
              <w:keepNext/>
              <w:keepLines/>
              <w:rPr>
                <w:rFonts w:ascii="Verdana" w:hAnsi="Verdana" w:cstheme="minorHAnsi"/>
                <w:sz w:val="18"/>
                <w:szCs w:val="18"/>
              </w:rPr>
            </w:pPr>
          </w:p>
        </w:tc>
      </w:tr>
      <w:tr w:rsidR="00B36964" w:rsidRPr="002B741F" w14:paraId="38664B7E"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234C1E7D"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5.</w:t>
            </w:r>
          </w:p>
        </w:tc>
        <w:tc>
          <w:tcPr>
            <w:tcW w:w="1720" w:type="dxa"/>
            <w:tcBorders>
              <w:top w:val="single" w:sz="4" w:space="0" w:color="auto"/>
              <w:left w:val="single" w:sz="4" w:space="0" w:color="auto"/>
              <w:bottom w:val="single" w:sz="4" w:space="0" w:color="auto"/>
              <w:right w:val="single" w:sz="4" w:space="0" w:color="auto"/>
            </w:tcBorders>
            <w:hideMark/>
          </w:tcPr>
          <w:p w14:paraId="3A3A611A"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96/579/ЕС</w:t>
            </w:r>
          </w:p>
        </w:tc>
        <w:tc>
          <w:tcPr>
            <w:tcW w:w="2957" w:type="dxa"/>
            <w:tcBorders>
              <w:top w:val="single" w:sz="4" w:space="0" w:color="auto"/>
              <w:left w:val="single" w:sz="4" w:space="0" w:color="auto"/>
              <w:bottom w:val="single" w:sz="4" w:space="0" w:color="auto"/>
              <w:right w:val="single" w:sz="4" w:space="0" w:color="auto"/>
            </w:tcBorders>
            <w:hideMark/>
          </w:tcPr>
          <w:p w14:paraId="6CABE50E"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Circulation fixtures (1/2):</w:t>
            </w:r>
          </w:p>
          <w:p w14:paraId="197F3649"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xml:space="preserve">• Road traffic signs and traffic control devices installed permanently for vehicular and pedestrian uses: traffic lights and fixed danger lamps (for circulation areas) </w:t>
            </w:r>
          </w:p>
        </w:tc>
        <w:tc>
          <w:tcPr>
            <w:tcW w:w="2127" w:type="dxa"/>
            <w:tcBorders>
              <w:top w:val="single" w:sz="4" w:space="0" w:color="auto"/>
              <w:left w:val="single" w:sz="4" w:space="0" w:color="auto"/>
              <w:bottom w:val="single" w:sz="4" w:space="0" w:color="auto"/>
              <w:right w:val="single" w:sz="4" w:space="0" w:color="auto"/>
            </w:tcBorders>
            <w:hideMark/>
          </w:tcPr>
          <w:p w14:paraId="40524D16"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tcPr>
          <w:p w14:paraId="3064122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12368:2006</w:t>
            </w:r>
          </w:p>
          <w:p w14:paraId="0A19D8E9" w14:textId="77777777" w:rsidR="00B36964" w:rsidRPr="002B741F" w:rsidRDefault="00B36964">
            <w:pPr>
              <w:keepNext/>
              <w:keepLines/>
              <w:rPr>
                <w:rFonts w:ascii="Verdana" w:hAnsi="Verdana" w:cstheme="minorHAnsi"/>
                <w:noProof/>
                <w:sz w:val="18"/>
                <w:szCs w:val="18"/>
                <w:lang w:val="bg-BG"/>
              </w:rPr>
            </w:pPr>
          </w:p>
          <w:p w14:paraId="1CA31B98" w14:textId="77777777" w:rsidR="00B36964" w:rsidRPr="002B741F" w:rsidRDefault="00B36964">
            <w:pPr>
              <w:keepNext/>
              <w:keepLines/>
              <w:rPr>
                <w:rFonts w:ascii="Verdana" w:hAnsi="Verdana" w:cstheme="minorHAnsi"/>
                <w:noProof/>
                <w:sz w:val="18"/>
                <w:szCs w:val="18"/>
              </w:rPr>
            </w:pPr>
          </w:p>
        </w:tc>
      </w:tr>
      <w:tr w:rsidR="00B36964" w:rsidRPr="002B741F" w14:paraId="62932C13"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76B003B"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6.</w:t>
            </w:r>
          </w:p>
        </w:tc>
        <w:tc>
          <w:tcPr>
            <w:tcW w:w="1720" w:type="dxa"/>
            <w:tcBorders>
              <w:top w:val="single" w:sz="4" w:space="0" w:color="auto"/>
              <w:left w:val="single" w:sz="4" w:space="0" w:color="auto"/>
              <w:bottom w:val="single" w:sz="4" w:space="0" w:color="auto"/>
              <w:right w:val="single" w:sz="4" w:space="0" w:color="auto"/>
            </w:tcBorders>
            <w:hideMark/>
          </w:tcPr>
          <w:p w14:paraId="6EF4C101"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96/579/ЕС</w:t>
            </w:r>
          </w:p>
        </w:tc>
        <w:tc>
          <w:tcPr>
            <w:tcW w:w="2957" w:type="dxa"/>
            <w:tcBorders>
              <w:top w:val="single" w:sz="4" w:space="0" w:color="auto"/>
              <w:left w:val="single" w:sz="4" w:space="0" w:color="auto"/>
              <w:bottom w:val="single" w:sz="4" w:space="0" w:color="auto"/>
              <w:right w:val="single" w:sz="4" w:space="0" w:color="auto"/>
            </w:tcBorders>
            <w:hideMark/>
          </w:tcPr>
          <w:p w14:paraId="3E9D40F2"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Circulation fixtures (1/2):</w:t>
            </w:r>
          </w:p>
          <w:p w14:paraId="31D147E0"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Road traffic signs and traffic control devices installed permanently for vehicular and pedestrian uses: permanent warning devices and delineators (for circulation areas)</w:t>
            </w:r>
          </w:p>
        </w:tc>
        <w:tc>
          <w:tcPr>
            <w:tcW w:w="2127" w:type="dxa"/>
            <w:tcBorders>
              <w:top w:val="single" w:sz="4" w:space="0" w:color="auto"/>
              <w:left w:val="single" w:sz="4" w:space="0" w:color="auto"/>
              <w:bottom w:val="single" w:sz="4" w:space="0" w:color="auto"/>
              <w:right w:val="single" w:sz="4" w:space="0" w:color="auto"/>
            </w:tcBorders>
            <w:hideMark/>
          </w:tcPr>
          <w:p w14:paraId="44BF2C8C"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tcPr>
          <w:p w14:paraId="751CDE5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12352:2006</w:t>
            </w:r>
          </w:p>
          <w:p w14:paraId="6F8A5D29" w14:textId="77777777" w:rsidR="00B36964" w:rsidRPr="002B741F" w:rsidRDefault="00B36964">
            <w:pPr>
              <w:keepNext/>
              <w:keepLines/>
              <w:rPr>
                <w:rFonts w:ascii="Verdana" w:hAnsi="Verdana" w:cstheme="minorHAnsi"/>
                <w:noProof/>
                <w:sz w:val="18"/>
                <w:szCs w:val="18"/>
                <w:lang w:val="bg-BG"/>
              </w:rPr>
            </w:pPr>
            <w:r w:rsidRPr="002B741F">
              <w:rPr>
                <w:rFonts w:ascii="Verdana" w:hAnsi="Verdana" w:cstheme="minorHAnsi"/>
                <w:noProof/>
                <w:sz w:val="18"/>
                <w:szCs w:val="18"/>
              </w:rPr>
              <w:t>БДС EN 12899-3:2008</w:t>
            </w:r>
          </w:p>
          <w:p w14:paraId="2A24D885" w14:textId="77777777" w:rsidR="00B36964" w:rsidRPr="002B741F" w:rsidRDefault="00B36964">
            <w:pPr>
              <w:keepNext/>
              <w:keepLines/>
              <w:rPr>
                <w:rFonts w:ascii="Verdana" w:hAnsi="Verdana" w:cstheme="minorHAnsi"/>
                <w:noProof/>
                <w:sz w:val="18"/>
                <w:szCs w:val="18"/>
              </w:rPr>
            </w:pPr>
          </w:p>
        </w:tc>
      </w:tr>
      <w:tr w:rsidR="00B36964" w:rsidRPr="002B741F" w14:paraId="4F6F4BC3"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30EB2DD"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7.</w:t>
            </w:r>
          </w:p>
        </w:tc>
        <w:tc>
          <w:tcPr>
            <w:tcW w:w="1720" w:type="dxa"/>
            <w:tcBorders>
              <w:top w:val="single" w:sz="4" w:space="0" w:color="auto"/>
              <w:left w:val="single" w:sz="4" w:space="0" w:color="auto"/>
              <w:bottom w:val="single" w:sz="4" w:space="0" w:color="auto"/>
              <w:right w:val="single" w:sz="4" w:space="0" w:color="auto"/>
            </w:tcBorders>
            <w:hideMark/>
          </w:tcPr>
          <w:p w14:paraId="25F09996"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96/579/ЕС</w:t>
            </w:r>
          </w:p>
        </w:tc>
        <w:tc>
          <w:tcPr>
            <w:tcW w:w="2957" w:type="dxa"/>
            <w:tcBorders>
              <w:top w:val="single" w:sz="4" w:space="0" w:color="auto"/>
              <w:left w:val="single" w:sz="4" w:space="0" w:color="auto"/>
              <w:bottom w:val="single" w:sz="4" w:space="0" w:color="auto"/>
              <w:right w:val="single" w:sz="4" w:space="0" w:color="auto"/>
            </w:tcBorders>
            <w:hideMark/>
          </w:tcPr>
          <w:p w14:paraId="1A40C60B"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Circulation fixtures (1/2):</w:t>
            </w:r>
          </w:p>
          <w:p w14:paraId="41FA5077" w14:textId="77777777" w:rsidR="00B36964" w:rsidRPr="002B741F" w:rsidRDefault="00B36964">
            <w:pPr>
              <w:ind w:right="-108"/>
              <w:rPr>
                <w:rFonts w:ascii="Verdana" w:hAnsi="Verdana" w:cstheme="minorHAnsi"/>
                <w:sz w:val="18"/>
                <w:szCs w:val="18"/>
                <w:lang w:val="bg-BG"/>
              </w:rPr>
            </w:pPr>
            <w:r w:rsidRPr="002B741F">
              <w:rPr>
                <w:rFonts w:ascii="Verdana" w:hAnsi="Verdana" w:cstheme="minorHAnsi"/>
                <w:sz w:val="18"/>
                <w:szCs w:val="18"/>
              </w:rPr>
              <w:t>• Road traffic signs and traffic control devices installed permanently for vehicular and pedestrian uses: variable message traffic signs (for circulation areas)</w:t>
            </w:r>
          </w:p>
        </w:tc>
        <w:tc>
          <w:tcPr>
            <w:tcW w:w="2127" w:type="dxa"/>
            <w:tcBorders>
              <w:top w:val="single" w:sz="4" w:space="0" w:color="auto"/>
              <w:left w:val="single" w:sz="4" w:space="0" w:color="auto"/>
              <w:bottom w:val="single" w:sz="4" w:space="0" w:color="auto"/>
              <w:right w:val="single" w:sz="4" w:space="0" w:color="auto"/>
            </w:tcBorders>
            <w:hideMark/>
          </w:tcPr>
          <w:p w14:paraId="3AEDAF1C"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tcPr>
          <w:p w14:paraId="4B63A2C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12966-1:2005+А1:2011</w:t>
            </w:r>
          </w:p>
          <w:p w14:paraId="4867C14C" w14:textId="77777777" w:rsidR="00B36964" w:rsidRPr="002B741F" w:rsidRDefault="00B36964">
            <w:pPr>
              <w:keepNext/>
              <w:keepLines/>
              <w:rPr>
                <w:rFonts w:ascii="Verdana" w:hAnsi="Verdana" w:cstheme="minorHAnsi"/>
                <w:noProof/>
                <w:sz w:val="18"/>
                <w:szCs w:val="18"/>
              </w:rPr>
            </w:pPr>
          </w:p>
        </w:tc>
      </w:tr>
      <w:tr w:rsidR="00B36964" w:rsidRPr="002B741F" w14:paraId="553214B9"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BBA58CB"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8.</w:t>
            </w:r>
          </w:p>
        </w:tc>
        <w:tc>
          <w:tcPr>
            <w:tcW w:w="1720" w:type="dxa"/>
            <w:tcBorders>
              <w:top w:val="single" w:sz="4" w:space="0" w:color="auto"/>
              <w:left w:val="single" w:sz="4" w:space="0" w:color="auto"/>
              <w:bottom w:val="single" w:sz="4" w:space="0" w:color="auto"/>
              <w:right w:val="single" w:sz="4" w:space="0" w:color="auto"/>
            </w:tcBorders>
            <w:hideMark/>
          </w:tcPr>
          <w:p w14:paraId="36ED6599"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96/579/ЕС</w:t>
            </w:r>
          </w:p>
        </w:tc>
        <w:tc>
          <w:tcPr>
            <w:tcW w:w="2957" w:type="dxa"/>
            <w:tcBorders>
              <w:top w:val="single" w:sz="4" w:space="0" w:color="auto"/>
              <w:left w:val="single" w:sz="4" w:space="0" w:color="auto"/>
              <w:bottom w:val="single" w:sz="4" w:space="0" w:color="auto"/>
              <w:right w:val="single" w:sz="4" w:space="0" w:color="auto"/>
            </w:tcBorders>
            <w:hideMark/>
          </w:tcPr>
          <w:p w14:paraId="4C5F702E"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Circulation fixtures (1/2):</w:t>
            </w:r>
          </w:p>
          <w:p w14:paraId="045F6723"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Road lighting columns (for circulation areas)</w:t>
            </w:r>
          </w:p>
        </w:tc>
        <w:tc>
          <w:tcPr>
            <w:tcW w:w="2127" w:type="dxa"/>
            <w:tcBorders>
              <w:top w:val="single" w:sz="4" w:space="0" w:color="auto"/>
              <w:left w:val="single" w:sz="4" w:space="0" w:color="auto"/>
              <w:bottom w:val="single" w:sz="4" w:space="0" w:color="auto"/>
              <w:right w:val="single" w:sz="4" w:space="0" w:color="auto"/>
            </w:tcBorders>
            <w:hideMark/>
          </w:tcPr>
          <w:p w14:paraId="5B0455B2"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50587F6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40-4:2006</w:t>
            </w:r>
          </w:p>
          <w:p w14:paraId="6E1C8847" w14:textId="77777777" w:rsidR="00B36964" w:rsidRPr="002B741F" w:rsidRDefault="00B36964">
            <w:pPr>
              <w:keepNext/>
              <w:keepLines/>
              <w:rPr>
                <w:rFonts w:ascii="Verdana" w:hAnsi="Verdana" w:cstheme="minorHAnsi"/>
                <w:sz w:val="18"/>
                <w:szCs w:val="18"/>
              </w:rPr>
            </w:pPr>
            <w:r w:rsidRPr="002B741F">
              <w:rPr>
                <w:rFonts w:ascii="Verdana" w:hAnsi="Verdana" w:cstheme="minorHAnsi"/>
                <w:sz w:val="18"/>
                <w:szCs w:val="18"/>
                <w:lang w:val="fr-FR"/>
              </w:rPr>
              <w:t>БДС</w:t>
            </w:r>
            <w:r w:rsidRPr="002B741F">
              <w:rPr>
                <w:rFonts w:ascii="Verdana" w:hAnsi="Verdana" w:cstheme="minorHAnsi"/>
                <w:sz w:val="18"/>
                <w:szCs w:val="18"/>
              </w:rPr>
              <w:t xml:space="preserve"> EN 40-</w:t>
            </w:r>
            <w:proofErr w:type="gramStart"/>
            <w:r w:rsidRPr="002B741F">
              <w:rPr>
                <w:rFonts w:ascii="Verdana" w:hAnsi="Verdana" w:cstheme="minorHAnsi"/>
                <w:sz w:val="18"/>
                <w:szCs w:val="18"/>
              </w:rPr>
              <w:t>5:</w:t>
            </w:r>
            <w:proofErr w:type="gramEnd"/>
            <w:r w:rsidRPr="002B741F">
              <w:rPr>
                <w:rFonts w:ascii="Verdana" w:hAnsi="Verdana" w:cstheme="minorHAnsi"/>
                <w:sz w:val="18"/>
                <w:szCs w:val="18"/>
              </w:rPr>
              <w:t>2003</w:t>
            </w:r>
          </w:p>
          <w:p w14:paraId="57A50148" w14:textId="77777777" w:rsidR="00B36964" w:rsidRPr="002B741F" w:rsidRDefault="00B36964">
            <w:pPr>
              <w:keepNext/>
              <w:keepLines/>
              <w:rPr>
                <w:rFonts w:ascii="Verdana" w:hAnsi="Verdana" w:cstheme="minorHAnsi"/>
                <w:sz w:val="18"/>
                <w:szCs w:val="18"/>
              </w:rPr>
            </w:pPr>
            <w:r w:rsidRPr="002B741F">
              <w:rPr>
                <w:rFonts w:ascii="Verdana" w:hAnsi="Verdana" w:cstheme="minorHAnsi"/>
                <w:sz w:val="18"/>
                <w:szCs w:val="18"/>
              </w:rPr>
              <w:t>БДС EN 40-6:2003</w:t>
            </w:r>
          </w:p>
          <w:p w14:paraId="702EF9CD" w14:textId="77777777" w:rsidR="00B36964" w:rsidRPr="002B741F" w:rsidRDefault="00B36964">
            <w:pPr>
              <w:keepNext/>
              <w:keepLines/>
              <w:rPr>
                <w:rFonts w:ascii="Verdana" w:hAnsi="Verdana" w:cstheme="minorHAnsi"/>
                <w:b/>
                <w:sz w:val="18"/>
                <w:szCs w:val="18"/>
              </w:rPr>
            </w:pPr>
            <w:r w:rsidRPr="002B741F">
              <w:rPr>
                <w:rFonts w:ascii="Verdana" w:hAnsi="Verdana" w:cstheme="minorHAnsi"/>
                <w:sz w:val="18"/>
                <w:szCs w:val="18"/>
              </w:rPr>
              <w:t>БДС EN 40-7:2003</w:t>
            </w:r>
          </w:p>
        </w:tc>
      </w:tr>
      <w:tr w:rsidR="00B36964" w:rsidRPr="002B741F" w14:paraId="4E0E5C33"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D51E2BB"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9.</w:t>
            </w:r>
          </w:p>
        </w:tc>
        <w:tc>
          <w:tcPr>
            <w:tcW w:w="1720" w:type="dxa"/>
            <w:tcBorders>
              <w:top w:val="single" w:sz="4" w:space="0" w:color="auto"/>
              <w:left w:val="single" w:sz="4" w:space="0" w:color="auto"/>
              <w:bottom w:val="single" w:sz="4" w:space="0" w:color="auto"/>
              <w:right w:val="single" w:sz="4" w:space="0" w:color="auto"/>
            </w:tcBorders>
            <w:hideMark/>
          </w:tcPr>
          <w:p w14:paraId="497424DB"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96/581/ЕС</w:t>
            </w:r>
          </w:p>
        </w:tc>
        <w:tc>
          <w:tcPr>
            <w:tcW w:w="2957" w:type="dxa"/>
            <w:tcBorders>
              <w:top w:val="single" w:sz="4" w:space="0" w:color="auto"/>
              <w:left w:val="single" w:sz="4" w:space="0" w:color="auto"/>
              <w:bottom w:val="single" w:sz="4" w:space="0" w:color="auto"/>
              <w:right w:val="single" w:sz="4" w:space="0" w:color="auto"/>
            </w:tcBorders>
            <w:hideMark/>
          </w:tcPr>
          <w:p w14:paraId="07B6C865"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Geotextiles (1/2):</w:t>
            </w:r>
          </w:p>
          <w:p w14:paraId="0A326E36"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xml:space="preserve">• Geosynthetics (membranes and textiles), geotextiles, </w:t>
            </w:r>
            <w:proofErr w:type="spellStart"/>
            <w:r w:rsidRPr="002B741F">
              <w:rPr>
                <w:rFonts w:ascii="Verdana" w:hAnsi="Verdana" w:cstheme="minorHAnsi"/>
                <w:sz w:val="18"/>
                <w:szCs w:val="18"/>
              </w:rPr>
              <w:t>geocomposites</w:t>
            </w:r>
            <w:proofErr w:type="spellEnd"/>
            <w:r w:rsidRPr="002B741F">
              <w:rPr>
                <w:rFonts w:ascii="Verdana" w:hAnsi="Verdana" w:cstheme="minorHAnsi"/>
                <w:sz w:val="18"/>
                <w:szCs w:val="18"/>
              </w:rPr>
              <w:t>, geogrids, geomembranes and geonets used: for drainage and/or filtration (in roads, railways, foundations and walls, drainage systems, erosion control, reservoirs and dams, canals, tunnels and underground structures, liquid waste disposal or containment, for solid waste storage or waste disposal)</w:t>
            </w:r>
          </w:p>
        </w:tc>
        <w:tc>
          <w:tcPr>
            <w:tcW w:w="2127" w:type="dxa"/>
            <w:tcBorders>
              <w:top w:val="single" w:sz="4" w:space="0" w:color="auto"/>
              <w:left w:val="single" w:sz="4" w:space="0" w:color="auto"/>
              <w:bottom w:val="single" w:sz="4" w:space="0" w:color="auto"/>
              <w:right w:val="single" w:sz="4" w:space="0" w:color="auto"/>
            </w:tcBorders>
            <w:hideMark/>
          </w:tcPr>
          <w:p w14:paraId="4BBAC4D7"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571E40E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sz w:val="18"/>
                <w:szCs w:val="18"/>
                <w:lang w:val="fr-FR"/>
              </w:rPr>
              <w:t>БДС</w:t>
            </w:r>
            <w:r w:rsidRPr="002B741F">
              <w:rPr>
                <w:rFonts w:ascii="Verdana" w:hAnsi="Verdana" w:cstheme="minorHAnsi"/>
                <w:noProof/>
                <w:sz w:val="18"/>
                <w:szCs w:val="18"/>
              </w:rPr>
              <w:t xml:space="preserve"> EN 13249:2017</w:t>
            </w:r>
          </w:p>
          <w:p w14:paraId="3EAD8F4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sz w:val="18"/>
                <w:szCs w:val="18"/>
                <w:lang w:val="fr-FR"/>
              </w:rPr>
              <w:t>БДС</w:t>
            </w:r>
            <w:r w:rsidRPr="002B741F">
              <w:rPr>
                <w:rFonts w:ascii="Verdana" w:hAnsi="Verdana" w:cstheme="minorHAnsi"/>
                <w:noProof/>
                <w:sz w:val="18"/>
                <w:szCs w:val="18"/>
              </w:rPr>
              <w:t xml:space="preserve"> EN 13250:2017</w:t>
            </w:r>
          </w:p>
          <w:p w14:paraId="235D6B3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13251:2017</w:t>
            </w:r>
          </w:p>
          <w:p w14:paraId="51E6ABB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13252:2017</w:t>
            </w:r>
          </w:p>
          <w:p w14:paraId="1957698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13253:2017</w:t>
            </w:r>
          </w:p>
          <w:p w14:paraId="4978EB5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13257:2017</w:t>
            </w:r>
          </w:p>
          <w:p w14:paraId="3EE8328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sz w:val="18"/>
                <w:szCs w:val="18"/>
                <w:lang w:val="fr-FR"/>
              </w:rPr>
              <w:t>БДС</w:t>
            </w:r>
            <w:r w:rsidRPr="002B741F">
              <w:rPr>
                <w:rFonts w:ascii="Verdana" w:hAnsi="Verdana" w:cstheme="minorHAnsi"/>
                <w:noProof/>
                <w:sz w:val="18"/>
                <w:szCs w:val="18"/>
              </w:rPr>
              <w:t xml:space="preserve"> EN 13265:2017</w:t>
            </w:r>
          </w:p>
          <w:p w14:paraId="6CE7566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13361:2007</w:t>
            </w:r>
          </w:p>
          <w:p w14:paraId="01EACD2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13361/А1:2006</w:t>
            </w:r>
          </w:p>
          <w:p w14:paraId="27CDA7F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sz w:val="18"/>
                <w:szCs w:val="18"/>
                <w:lang w:val="fr-FR"/>
              </w:rPr>
              <w:t>БДС</w:t>
            </w:r>
            <w:r w:rsidRPr="002B741F">
              <w:rPr>
                <w:rFonts w:ascii="Verdana" w:hAnsi="Verdana" w:cstheme="minorHAnsi"/>
                <w:noProof/>
                <w:sz w:val="18"/>
                <w:szCs w:val="18"/>
              </w:rPr>
              <w:t xml:space="preserve"> EN 13491:2007</w:t>
            </w:r>
          </w:p>
          <w:p w14:paraId="17B265B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sz w:val="18"/>
                <w:szCs w:val="18"/>
                <w:lang w:val="fr-FR"/>
              </w:rPr>
              <w:t>БДС</w:t>
            </w:r>
            <w:r w:rsidRPr="002B741F">
              <w:rPr>
                <w:rFonts w:ascii="Verdana" w:hAnsi="Verdana" w:cstheme="minorHAnsi"/>
                <w:noProof/>
                <w:sz w:val="18"/>
                <w:szCs w:val="18"/>
              </w:rPr>
              <w:t xml:space="preserve"> EN13491/А1:2006</w:t>
            </w:r>
          </w:p>
          <w:p w14:paraId="31F3D41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sz w:val="18"/>
                <w:szCs w:val="18"/>
                <w:lang w:val="fr-FR"/>
              </w:rPr>
              <w:t>БДС</w:t>
            </w:r>
            <w:r w:rsidRPr="002B741F">
              <w:rPr>
                <w:rFonts w:ascii="Verdana" w:hAnsi="Verdana" w:cstheme="minorHAnsi"/>
                <w:noProof/>
                <w:sz w:val="18"/>
                <w:szCs w:val="18"/>
              </w:rPr>
              <w:t xml:space="preserve"> EN 13492:2007</w:t>
            </w:r>
          </w:p>
          <w:p w14:paraId="721BAD2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EN13492/А1:2006</w:t>
            </w:r>
          </w:p>
          <w:p w14:paraId="2ACE7940" w14:textId="77777777" w:rsidR="00B36964" w:rsidRPr="002B741F" w:rsidRDefault="00B36964">
            <w:pPr>
              <w:keepNext/>
              <w:keepLines/>
              <w:rPr>
                <w:rFonts w:ascii="Verdana" w:hAnsi="Verdana" w:cstheme="minorHAnsi"/>
                <w:b/>
                <w: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13493:2006</w:t>
            </w:r>
          </w:p>
        </w:tc>
      </w:tr>
      <w:tr w:rsidR="00B36964" w:rsidRPr="002B741F" w14:paraId="5DCD96B0" w14:textId="77777777" w:rsidTr="00DB153C">
        <w:trPr>
          <w:trHeight w:val="532"/>
          <w:jc w:val="center"/>
        </w:trPr>
        <w:tc>
          <w:tcPr>
            <w:tcW w:w="402" w:type="dxa"/>
            <w:tcBorders>
              <w:top w:val="single" w:sz="4" w:space="0" w:color="auto"/>
              <w:left w:val="single" w:sz="4" w:space="0" w:color="auto"/>
              <w:bottom w:val="single" w:sz="4" w:space="0" w:color="auto"/>
              <w:right w:val="single" w:sz="4" w:space="0" w:color="auto"/>
            </w:tcBorders>
            <w:hideMark/>
          </w:tcPr>
          <w:p w14:paraId="17F3E31A"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10.</w:t>
            </w:r>
          </w:p>
        </w:tc>
        <w:tc>
          <w:tcPr>
            <w:tcW w:w="1720" w:type="dxa"/>
            <w:tcBorders>
              <w:top w:val="single" w:sz="4" w:space="0" w:color="auto"/>
              <w:left w:val="single" w:sz="4" w:space="0" w:color="auto"/>
              <w:bottom w:val="single" w:sz="4" w:space="0" w:color="auto"/>
              <w:right w:val="single" w:sz="4" w:space="0" w:color="auto"/>
            </w:tcBorders>
            <w:hideMark/>
          </w:tcPr>
          <w:p w14:paraId="025C165E"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96/581/ЕС</w:t>
            </w:r>
          </w:p>
        </w:tc>
        <w:tc>
          <w:tcPr>
            <w:tcW w:w="2957" w:type="dxa"/>
            <w:tcBorders>
              <w:top w:val="single" w:sz="4" w:space="0" w:color="auto"/>
              <w:left w:val="single" w:sz="4" w:space="0" w:color="auto"/>
              <w:bottom w:val="single" w:sz="4" w:space="0" w:color="auto"/>
              <w:right w:val="single" w:sz="4" w:space="0" w:color="auto"/>
            </w:tcBorders>
            <w:hideMark/>
          </w:tcPr>
          <w:p w14:paraId="21D2D749"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Geotextiles (1/2):</w:t>
            </w:r>
          </w:p>
          <w:p w14:paraId="3099DBC5"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xml:space="preserve">• Geosynthetics (membranes and textiles), geotextiles, </w:t>
            </w:r>
            <w:proofErr w:type="spellStart"/>
            <w:r w:rsidRPr="002B741F">
              <w:rPr>
                <w:rFonts w:ascii="Verdana" w:hAnsi="Verdana" w:cstheme="minorHAnsi"/>
                <w:sz w:val="18"/>
                <w:szCs w:val="18"/>
              </w:rPr>
              <w:t>geocomposites</w:t>
            </w:r>
            <w:proofErr w:type="spellEnd"/>
            <w:r w:rsidRPr="002B741F">
              <w:rPr>
                <w:rFonts w:ascii="Verdana" w:hAnsi="Verdana" w:cstheme="minorHAnsi"/>
                <w:sz w:val="18"/>
                <w:szCs w:val="18"/>
              </w:rPr>
              <w:t xml:space="preserve">, geogrids, geomembranes and geonets used: as fluid or gas barriers (in roads, railways, foundations and walls, drainage systems, erosion control, reservoirs and dams, canals, tunnels and underground structures, liquid waste disposal or containment, </w:t>
            </w:r>
            <w:r w:rsidRPr="002B741F">
              <w:rPr>
                <w:rFonts w:ascii="Verdana" w:hAnsi="Verdana" w:cstheme="minorHAnsi"/>
                <w:sz w:val="18"/>
                <w:szCs w:val="18"/>
              </w:rPr>
              <w:lastRenderedPageBreak/>
              <w:t>for solid waste storage or waste disposal)</w:t>
            </w:r>
          </w:p>
        </w:tc>
        <w:tc>
          <w:tcPr>
            <w:tcW w:w="2127" w:type="dxa"/>
            <w:tcBorders>
              <w:top w:val="single" w:sz="4" w:space="0" w:color="auto"/>
              <w:left w:val="single" w:sz="4" w:space="0" w:color="auto"/>
              <w:bottom w:val="single" w:sz="4" w:space="0" w:color="auto"/>
              <w:right w:val="single" w:sz="4" w:space="0" w:color="auto"/>
            </w:tcBorders>
            <w:hideMark/>
          </w:tcPr>
          <w:p w14:paraId="1990F3A7"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lastRenderedPageBreak/>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68E0146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13257:2017</w:t>
            </w:r>
          </w:p>
          <w:p w14:paraId="777B78E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13265:2017</w:t>
            </w:r>
          </w:p>
          <w:p w14:paraId="56D911D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13361:2007</w:t>
            </w:r>
          </w:p>
          <w:p w14:paraId="608DAD9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13361/А1:2006</w:t>
            </w:r>
          </w:p>
          <w:p w14:paraId="3649167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13362:2006 </w:t>
            </w:r>
          </w:p>
          <w:p w14:paraId="2CF02EF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13491:2007</w:t>
            </w:r>
          </w:p>
          <w:p w14:paraId="1547BCF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EN13491/А1:2006</w:t>
            </w:r>
          </w:p>
          <w:p w14:paraId="7C28F86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13492:2007</w:t>
            </w:r>
          </w:p>
          <w:p w14:paraId="4ACEEC8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EN13492/А1:2006</w:t>
            </w:r>
          </w:p>
          <w:p w14:paraId="7F55A26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13493:2006</w:t>
            </w:r>
          </w:p>
          <w:p w14:paraId="1343562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15382:2013</w:t>
            </w:r>
          </w:p>
          <w:p w14:paraId="194DEEC4" w14:textId="77777777" w:rsidR="00B36964" w:rsidRPr="002B741F" w:rsidRDefault="00B36964">
            <w:pPr>
              <w:keepNext/>
              <w:keepLines/>
              <w:rPr>
                <w:rFonts w:ascii="Verdana" w:hAnsi="Verdana" w:cstheme="minorHAnsi"/>
                <w:b/>
                <w:i/>
                <w:noProof/>
                <w:sz w:val="18"/>
                <w:szCs w:val="18"/>
              </w:rPr>
            </w:pPr>
          </w:p>
        </w:tc>
      </w:tr>
      <w:tr w:rsidR="00B36964" w:rsidRPr="002B741F" w14:paraId="3179F6A5" w14:textId="77777777">
        <w:trPr>
          <w:trHeight w:val="1136"/>
          <w:jc w:val="center"/>
        </w:trPr>
        <w:tc>
          <w:tcPr>
            <w:tcW w:w="402" w:type="dxa"/>
            <w:tcBorders>
              <w:top w:val="single" w:sz="4" w:space="0" w:color="auto"/>
              <w:left w:val="single" w:sz="4" w:space="0" w:color="auto"/>
              <w:bottom w:val="single" w:sz="4" w:space="0" w:color="auto"/>
              <w:right w:val="single" w:sz="4" w:space="0" w:color="auto"/>
            </w:tcBorders>
            <w:hideMark/>
          </w:tcPr>
          <w:p w14:paraId="331AD4B3"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11.</w:t>
            </w:r>
          </w:p>
        </w:tc>
        <w:tc>
          <w:tcPr>
            <w:tcW w:w="1720" w:type="dxa"/>
            <w:tcBorders>
              <w:top w:val="single" w:sz="4" w:space="0" w:color="auto"/>
              <w:left w:val="single" w:sz="4" w:space="0" w:color="auto"/>
              <w:bottom w:val="single" w:sz="4" w:space="0" w:color="auto"/>
              <w:right w:val="single" w:sz="4" w:space="0" w:color="auto"/>
            </w:tcBorders>
            <w:hideMark/>
          </w:tcPr>
          <w:p w14:paraId="275EAD0C"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96/581/ЕС</w:t>
            </w:r>
          </w:p>
        </w:tc>
        <w:tc>
          <w:tcPr>
            <w:tcW w:w="2957" w:type="dxa"/>
            <w:tcBorders>
              <w:top w:val="single" w:sz="4" w:space="0" w:color="auto"/>
              <w:left w:val="single" w:sz="4" w:space="0" w:color="auto"/>
              <w:bottom w:val="single" w:sz="4" w:space="0" w:color="auto"/>
              <w:right w:val="single" w:sz="4" w:space="0" w:color="auto"/>
            </w:tcBorders>
            <w:hideMark/>
          </w:tcPr>
          <w:p w14:paraId="76216CEA"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Geotextiles (1/2):</w:t>
            </w:r>
          </w:p>
          <w:p w14:paraId="7B5C38C0"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xml:space="preserve">• Geosynthetics (membranes and textiles), geotextiles, </w:t>
            </w:r>
            <w:proofErr w:type="spellStart"/>
            <w:r w:rsidRPr="002B741F">
              <w:rPr>
                <w:rFonts w:ascii="Verdana" w:hAnsi="Verdana" w:cstheme="minorHAnsi"/>
                <w:sz w:val="18"/>
                <w:szCs w:val="18"/>
              </w:rPr>
              <w:t>geocomposites</w:t>
            </w:r>
            <w:proofErr w:type="spellEnd"/>
            <w:r w:rsidRPr="002B741F">
              <w:rPr>
                <w:rFonts w:ascii="Verdana" w:hAnsi="Verdana" w:cstheme="minorHAnsi"/>
                <w:sz w:val="18"/>
                <w:szCs w:val="18"/>
              </w:rPr>
              <w:t xml:space="preserve">, geogrids, geomembranes and geonets used: as protective layer (in roads, railways, foundations and walls, drainage systems, erosion control, reservoirs and dams, canals, tunnels and underground structures, liquid waste disposal or containment, for solid waste storage or waste disposal) </w:t>
            </w:r>
          </w:p>
        </w:tc>
        <w:tc>
          <w:tcPr>
            <w:tcW w:w="2127" w:type="dxa"/>
            <w:tcBorders>
              <w:top w:val="single" w:sz="4" w:space="0" w:color="auto"/>
              <w:left w:val="single" w:sz="4" w:space="0" w:color="auto"/>
              <w:bottom w:val="single" w:sz="4" w:space="0" w:color="auto"/>
              <w:right w:val="single" w:sz="4" w:space="0" w:color="auto"/>
            </w:tcBorders>
            <w:hideMark/>
          </w:tcPr>
          <w:p w14:paraId="1BFA25BF"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6686DDE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13249:2017</w:t>
            </w:r>
          </w:p>
          <w:p w14:paraId="5EFD19F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13250:2017</w:t>
            </w:r>
          </w:p>
          <w:p w14:paraId="2ED9705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13251:2017</w:t>
            </w:r>
          </w:p>
          <w:p w14:paraId="66B7BD7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13252:2017 </w:t>
            </w:r>
          </w:p>
          <w:p w14:paraId="31ECE58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13253:2017 </w:t>
            </w:r>
          </w:p>
          <w:p w14:paraId="682E880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13254:2017</w:t>
            </w:r>
          </w:p>
          <w:p w14:paraId="5C25EE9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13255:2017</w:t>
            </w:r>
          </w:p>
          <w:p w14:paraId="363E82C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13256:2017 </w:t>
            </w:r>
          </w:p>
          <w:p w14:paraId="172BCC0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13257:2017</w:t>
            </w:r>
          </w:p>
          <w:p w14:paraId="0640250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13265:2017</w:t>
            </w:r>
          </w:p>
          <w:p w14:paraId="65D9659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13361:2007</w:t>
            </w:r>
          </w:p>
          <w:p w14:paraId="601C43B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13361/А1:2006</w:t>
            </w:r>
          </w:p>
          <w:p w14:paraId="375E1A0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13362:2006</w:t>
            </w:r>
          </w:p>
          <w:p w14:paraId="301A070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13491:2007</w:t>
            </w:r>
          </w:p>
          <w:p w14:paraId="718CEBD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EN13491/А1:2006</w:t>
            </w:r>
          </w:p>
          <w:p w14:paraId="463F7AF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13492:2007</w:t>
            </w:r>
          </w:p>
          <w:p w14:paraId="0C5CCE2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EN13492/А1:2006</w:t>
            </w:r>
          </w:p>
          <w:p w14:paraId="5F5DEDD5" w14:textId="77777777" w:rsidR="00B36964" w:rsidRPr="002B741F" w:rsidRDefault="00B36964">
            <w:pPr>
              <w:keepNext/>
              <w:keepLines/>
              <w:rPr>
                <w:rFonts w:ascii="Verdana" w:hAnsi="Verdana" w:cstheme="minorHAnsi"/>
                <w:b/>
                <w: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13493:2006 </w:t>
            </w:r>
          </w:p>
        </w:tc>
      </w:tr>
      <w:tr w:rsidR="00B36964" w:rsidRPr="002B741F" w14:paraId="27425780"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2EF7F1DB"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12.</w:t>
            </w:r>
          </w:p>
        </w:tc>
        <w:tc>
          <w:tcPr>
            <w:tcW w:w="1720" w:type="dxa"/>
            <w:tcBorders>
              <w:top w:val="single" w:sz="4" w:space="0" w:color="auto"/>
              <w:left w:val="single" w:sz="4" w:space="0" w:color="auto"/>
              <w:bottom w:val="single" w:sz="4" w:space="0" w:color="auto"/>
              <w:right w:val="single" w:sz="4" w:space="0" w:color="auto"/>
            </w:tcBorders>
            <w:hideMark/>
          </w:tcPr>
          <w:p w14:paraId="79063732"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96/581/ЕС</w:t>
            </w:r>
          </w:p>
        </w:tc>
        <w:tc>
          <w:tcPr>
            <w:tcW w:w="2957" w:type="dxa"/>
            <w:tcBorders>
              <w:top w:val="single" w:sz="4" w:space="0" w:color="auto"/>
              <w:left w:val="single" w:sz="4" w:space="0" w:color="auto"/>
              <w:bottom w:val="single" w:sz="4" w:space="0" w:color="auto"/>
              <w:right w:val="single" w:sz="4" w:space="0" w:color="auto"/>
            </w:tcBorders>
            <w:hideMark/>
          </w:tcPr>
          <w:p w14:paraId="7E8074CB"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Geotextiles (1/2):</w:t>
            </w:r>
          </w:p>
          <w:p w14:paraId="210D84DC"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xml:space="preserve">• Geosynthetics (membranes and textiles), geotextiles, </w:t>
            </w:r>
            <w:proofErr w:type="spellStart"/>
            <w:r w:rsidRPr="002B741F">
              <w:rPr>
                <w:rFonts w:ascii="Verdana" w:hAnsi="Verdana" w:cstheme="minorHAnsi"/>
                <w:sz w:val="18"/>
                <w:szCs w:val="18"/>
              </w:rPr>
              <w:t>geocomposites</w:t>
            </w:r>
            <w:proofErr w:type="spellEnd"/>
            <w:r w:rsidRPr="002B741F">
              <w:rPr>
                <w:rFonts w:ascii="Verdana" w:hAnsi="Verdana" w:cstheme="minorHAnsi"/>
                <w:sz w:val="18"/>
                <w:szCs w:val="18"/>
              </w:rPr>
              <w:t>, geogrids, geomembranes and geonets used: for reinforcement (in roads, railways, foundations and walls, drainage systems, erosion control, reservoirs and dams, canals, tunnels and underground structures, liquid waste disposal or containment, for solid waste storage or waste disposal)</w:t>
            </w:r>
          </w:p>
        </w:tc>
        <w:tc>
          <w:tcPr>
            <w:tcW w:w="2127" w:type="dxa"/>
            <w:tcBorders>
              <w:top w:val="single" w:sz="4" w:space="0" w:color="auto"/>
              <w:left w:val="single" w:sz="4" w:space="0" w:color="auto"/>
              <w:bottom w:val="single" w:sz="4" w:space="0" w:color="auto"/>
              <w:right w:val="single" w:sz="4" w:space="0" w:color="auto"/>
            </w:tcBorders>
            <w:hideMark/>
          </w:tcPr>
          <w:p w14:paraId="1EAEC22B"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315BA1B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13257:2017</w:t>
            </w:r>
          </w:p>
          <w:p w14:paraId="2357EF3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13265:2017 </w:t>
            </w:r>
          </w:p>
          <w:p w14:paraId="7F8166A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13361:2007</w:t>
            </w:r>
          </w:p>
          <w:p w14:paraId="224CD63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13361/А1:2006</w:t>
            </w:r>
          </w:p>
          <w:p w14:paraId="78C1B31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 xml:space="preserve">БДС </w:t>
            </w:r>
            <w:r w:rsidRPr="002B741F">
              <w:rPr>
                <w:rFonts w:ascii="Verdana" w:hAnsi="Verdana" w:cstheme="minorHAnsi"/>
                <w:noProof/>
                <w:sz w:val="18"/>
                <w:szCs w:val="18"/>
              </w:rPr>
              <w:t>EN 13362:2006</w:t>
            </w:r>
          </w:p>
          <w:p w14:paraId="3A00A0B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13491:2007</w:t>
            </w:r>
          </w:p>
          <w:p w14:paraId="4523912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EN13491/А1:2006</w:t>
            </w:r>
          </w:p>
          <w:p w14:paraId="0083A5B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13492:2007</w:t>
            </w:r>
          </w:p>
          <w:p w14:paraId="5579013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EN13492/А1:2006</w:t>
            </w:r>
          </w:p>
          <w:p w14:paraId="1E30B3D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13493:2006</w:t>
            </w:r>
          </w:p>
          <w:p w14:paraId="4D6FECA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15381:2009</w:t>
            </w:r>
          </w:p>
          <w:p w14:paraId="59D6FA04" w14:textId="77777777" w:rsidR="00B36964" w:rsidRPr="002B741F" w:rsidRDefault="00B36964">
            <w:pPr>
              <w:keepNext/>
              <w:keepLines/>
              <w:rPr>
                <w:rFonts w:ascii="Verdana" w:hAnsi="Verdana" w:cstheme="minorHAnsi"/>
                <w:b/>
                <w:i/>
                <w:noProof/>
                <w:sz w:val="18"/>
                <w:szCs w:val="18"/>
              </w:rPr>
            </w:pPr>
          </w:p>
        </w:tc>
      </w:tr>
      <w:tr w:rsidR="00B36964" w:rsidRPr="002B741F" w14:paraId="737844E9"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3723A07E"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13.</w:t>
            </w:r>
          </w:p>
        </w:tc>
        <w:tc>
          <w:tcPr>
            <w:tcW w:w="1720" w:type="dxa"/>
            <w:tcBorders>
              <w:top w:val="single" w:sz="4" w:space="0" w:color="auto"/>
              <w:left w:val="single" w:sz="4" w:space="0" w:color="auto"/>
              <w:bottom w:val="single" w:sz="4" w:space="0" w:color="auto"/>
              <w:right w:val="single" w:sz="4" w:space="0" w:color="auto"/>
            </w:tcBorders>
            <w:hideMark/>
          </w:tcPr>
          <w:p w14:paraId="6CD0D730"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97/176/ЕС</w:t>
            </w:r>
          </w:p>
        </w:tc>
        <w:tc>
          <w:tcPr>
            <w:tcW w:w="2957" w:type="dxa"/>
            <w:tcBorders>
              <w:top w:val="single" w:sz="4" w:space="0" w:color="auto"/>
              <w:left w:val="single" w:sz="4" w:space="0" w:color="auto"/>
              <w:bottom w:val="single" w:sz="4" w:space="0" w:color="auto"/>
              <w:right w:val="single" w:sz="4" w:space="0" w:color="auto"/>
            </w:tcBorders>
            <w:hideMark/>
          </w:tcPr>
          <w:p w14:paraId="22DC4F57"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Structural timber products (1/3):</w:t>
            </w:r>
          </w:p>
          <w:p w14:paraId="78DC7CAB"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Solid structural timber products: Elements (bridge elements, truss elements, sleepers, floor elements, wall elements, roof elements such as beams, arches, joists, rafters, columns, poles, piles) (</w:t>
            </w:r>
            <w:r w:rsidRPr="002B741F">
              <w:rPr>
                <w:rFonts w:ascii="Verdana" w:hAnsi="Verdana" w:cstheme="minorHAnsi"/>
                <w:sz w:val="18"/>
                <w:szCs w:val="18"/>
                <w:lang w:val="en-GB"/>
              </w:rPr>
              <w:t xml:space="preserve">for </w:t>
            </w:r>
            <w:r w:rsidRPr="002B741F">
              <w:rPr>
                <w:rFonts w:ascii="Verdana" w:hAnsi="Verdana" w:cstheme="minorHAnsi"/>
                <w:sz w:val="18"/>
                <w:szCs w:val="18"/>
              </w:rPr>
              <w:t xml:space="preserve">bridges, </w:t>
            </w:r>
            <w:proofErr w:type="spellStart"/>
            <w:r w:rsidRPr="002B741F">
              <w:rPr>
                <w:rFonts w:ascii="Verdana" w:hAnsi="Verdana" w:cstheme="minorHAnsi"/>
                <w:sz w:val="18"/>
                <w:szCs w:val="18"/>
              </w:rPr>
              <w:t>railtracks</w:t>
            </w:r>
            <w:proofErr w:type="spellEnd"/>
            <w:r w:rsidRPr="002B741F">
              <w:rPr>
                <w:rFonts w:ascii="Verdana" w:hAnsi="Verdana" w:cstheme="minorHAnsi"/>
                <w:sz w:val="18"/>
                <w:szCs w:val="18"/>
              </w:rPr>
              <w:t xml:space="preserve"> and buildings)</w:t>
            </w:r>
          </w:p>
        </w:tc>
        <w:tc>
          <w:tcPr>
            <w:tcW w:w="2127" w:type="dxa"/>
            <w:tcBorders>
              <w:top w:val="single" w:sz="4" w:space="0" w:color="auto"/>
              <w:left w:val="single" w:sz="4" w:space="0" w:color="auto"/>
              <w:bottom w:val="single" w:sz="4" w:space="0" w:color="auto"/>
              <w:right w:val="single" w:sz="4" w:space="0" w:color="auto"/>
            </w:tcBorders>
            <w:hideMark/>
          </w:tcPr>
          <w:p w14:paraId="3DA79193"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60888C2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14081-1:2005+А1:2011</w:t>
            </w:r>
          </w:p>
          <w:p w14:paraId="717535D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 xml:space="preserve">БДС </w:t>
            </w:r>
            <w:r w:rsidRPr="002B741F">
              <w:rPr>
                <w:rFonts w:ascii="Verdana" w:hAnsi="Verdana" w:cstheme="minorHAnsi"/>
                <w:noProof/>
                <w:sz w:val="18"/>
                <w:szCs w:val="18"/>
              </w:rPr>
              <w:t>EN 14229:2010</w:t>
            </w:r>
          </w:p>
          <w:p w14:paraId="389E6C9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14250:2010</w:t>
            </w:r>
          </w:p>
          <w:p w14:paraId="30B9AD36" w14:textId="77777777" w:rsidR="00B36964" w:rsidRPr="002B741F" w:rsidRDefault="00B36964">
            <w:pPr>
              <w:keepNext/>
              <w:keepLines/>
              <w:rPr>
                <w:rFonts w:ascii="Verdana" w:hAnsi="Verdana" w:cstheme="minorHAnsi"/>
                <w:noProof/>
                <w:sz w:val="18"/>
                <w:szCs w:val="18"/>
              </w:rPr>
            </w:pPr>
          </w:p>
          <w:p w14:paraId="5E36B2DA" w14:textId="77777777" w:rsidR="00B36964" w:rsidRPr="002B741F" w:rsidRDefault="00B36964">
            <w:pPr>
              <w:keepNext/>
              <w:keepLines/>
              <w:rPr>
                <w:rFonts w:ascii="Verdana" w:hAnsi="Verdana" w:cstheme="minorHAnsi"/>
                <w:noProof/>
                <w:sz w:val="18"/>
                <w:szCs w:val="18"/>
              </w:rPr>
            </w:pPr>
          </w:p>
        </w:tc>
      </w:tr>
      <w:tr w:rsidR="00B36964" w:rsidRPr="002B741F" w14:paraId="3C531041"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67F8982D"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14.</w:t>
            </w:r>
          </w:p>
        </w:tc>
        <w:tc>
          <w:tcPr>
            <w:tcW w:w="1720" w:type="dxa"/>
            <w:tcBorders>
              <w:top w:val="single" w:sz="4" w:space="0" w:color="auto"/>
              <w:left w:val="single" w:sz="4" w:space="0" w:color="auto"/>
              <w:bottom w:val="single" w:sz="4" w:space="0" w:color="auto"/>
              <w:right w:val="single" w:sz="4" w:space="0" w:color="auto"/>
            </w:tcBorders>
            <w:hideMark/>
          </w:tcPr>
          <w:p w14:paraId="46F2E82A"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97/176/ЕС</w:t>
            </w:r>
          </w:p>
        </w:tc>
        <w:tc>
          <w:tcPr>
            <w:tcW w:w="2957" w:type="dxa"/>
            <w:tcBorders>
              <w:top w:val="single" w:sz="4" w:space="0" w:color="auto"/>
              <w:left w:val="single" w:sz="4" w:space="0" w:color="auto"/>
              <w:bottom w:val="single" w:sz="4" w:space="0" w:color="auto"/>
              <w:right w:val="single" w:sz="4" w:space="0" w:color="auto"/>
            </w:tcBorders>
            <w:hideMark/>
          </w:tcPr>
          <w:p w14:paraId="6FC169B9"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Structural timber products (1/3):</w:t>
            </w:r>
          </w:p>
          <w:p w14:paraId="6A01CF92"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Solid structural timber products; Kits (trusses, floors, walls, roofs, frames) (</w:t>
            </w:r>
            <w:r w:rsidRPr="002B741F">
              <w:rPr>
                <w:rFonts w:ascii="Verdana" w:hAnsi="Verdana" w:cstheme="minorHAnsi"/>
                <w:sz w:val="18"/>
                <w:szCs w:val="18"/>
                <w:lang w:val="en-GB"/>
              </w:rPr>
              <w:t xml:space="preserve">for </w:t>
            </w:r>
            <w:r w:rsidRPr="002B741F">
              <w:rPr>
                <w:rFonts w:ascii="Verdana" w:hAnsi="Verdana" w:cstheme="minorHAnsi"/>
                <w:sz w:val="18"/>
                <w:szCs w:val="18"/>
              </w:rPr>
              <w:t xml:space="preserve">bridges, </w:t>
            </w:r>
            <w:proofErr w:type="spellStart"/>
            <w:r w:rsidRPr="002B741F">
              <w:rPr>
                <w:rFonts w:ascii="Verdana" w:hAnsi="Verdana" w:cstheme="minorHAnsi"/>
                <w:sz w:val="18"/>
                <w:szCs w:val="18"/>
              </w:rPr>
              <w:t>railtracks</w:t>
            </w:r>
            <w:proofErr w:type="spellEnd"/>
            <w:r w:rsidRPr="002B741F">
              <w:rPr>
                <w:rFonts w:ascii="Verdana" w:hAnsi="Verdana" w:cstheme="minorHAnsi"/>
                <w:sz w:val="18"/>
                <w:szCs w:val="18"/>
              </w:rPr>
              <w:t xml:space="preserve"> and buildings)</w:t>
            </w:r>
          </w:p>
        </w:tc>
        <w:tc>
          <w:tcPr>
            <w:tcW w:w="2127" w:type="dxa"/>
            <w:tcBorders>
              <w:top w:val="single" w:sz="4" w:space="0" w:color="auto"/>
              <w:left w:val="single" w:sz="4" w:space="0" w:color="auto"/>
              <w:bottom w:val="single" w:sz="4" w:space="0" w:color="auto"/>
              <w:right w:val="single" w:sz="4" w:space="0" w:color="auto"/>
            </w:tcBorders>
            <w:hideMark/>
          </w:tcPr>
          <w:p w14:paraId="62850D7F"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2563ABD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14250:2010</w:t>
            </w:r>
          </w:p>
          <w:p w14:paraId="7BC3FD64" w14:textId="77777777" w:rsidR="00B36964" w:rsidRPr="002B741F" w:rsidRDefault="00B36964">
            <w:pPr>
              <w:keepNext/>
              <w:keepLines/>
              <w:rPr>
                <w:rFonts w:ascii="Verdana" w:hAnsi="Verdana" w:cstheme="minorHAnsi"/>
                <w:noProof/>
                <w:sz w:val="18"/>
                <w:szCs w:val="18"/>
              </w:rPr>
            </w:pPr>
          </w:p>
          <w:p w14:paraId="28DCDE90" w14:textId="77777777" w:rsidR="00B36964" w:rsidRPr="002B741F" w:rsidRDefault="00B36964">
            <w:pPr>
              <w:keepNext/>
              <w:keepLines/>
              <w:rPr>
                <w:rFonts w:ascii="Verdana" w:hAnsi="Verdana" w:cstheme="minorHAnsi"/>
                <w:noProof/>
                <w:sz w:val="18"/>
                <w:szCs w:val="18"/>
              </w:rPr>
            </w:pPr>
          </w:p>
        </w:tc>
      </w:tr>
      <w:tr w:rsidR="00B36964" w:rsidRPr="002B741F" w14:paraId="57EDCB00"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9A37490"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15.</w:t>
            </w:r>
          </w:p>
        </w:tc>
        <w:tc>
          <w:tcPr>
            <w:tcW w:w="1720" w:type="dxa"/>
            <w:tcBorders>
              <w:top w:val="single" w:sz="4" w:space="0" w:color="auto"/>
              <w:left w:val="single" w:sz="4" w:space="0" w:color="auto"/>
              <w:bottom w:val="single" w:sz="4" w:space="0" w:color="auto"/>
              <w:right w:val="single" w:sz="4" w:space="0" w:color="auto"/>
            </w:tcBorders>
            <w:hideMark/>
          </w:tcPr>
          <w:p w14:paraId="6EBBA82E"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97/176/ЕС</w:t>
            </w:r>
          </w:p>
        </w:tc>
        <w:tc>
          <w:tcPr>
            <w:tcW w:w="2957" w:type="dxa"/>
            <w:tcBorders>
              <w:top w:val="single" w:sz="4" w:space="0" w:color="auto"/>
              <w:left w:val="single" w:sz="4" w:space="0" w:color="auto"/>
              <w:bottom w:val="single" w:sz="4" w:space="0" w:color="auto"/>
              <w:right w:val="single" w:sz="4" w:space="0" w:color="auto"/>
            </w:tcBorders>
            <w:hideMark/>
          </w:tcPr>
          <w:p w14:paraId="302FCDD2"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Structural timber products (2/3):</w:t>
            </w:r>
          </w:p>
          <w:p w14:paraId="34F7B45A"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Structural glued laminated products and other glued timber products: Elements (bridge elements, truss elements, floor elements, wall elements, roof elements such as beams, arches, joists, rafters, columns, poles, piles) (for bridges and buildings)</w:t>
            </w:r>
          </w:p>
        </w:tc>
        <w:tc>
          <w:tcPr>
            <w:tcW w:w="2127" w:type="dxa"/>
            <w:tcBorders>
              <w:top w:val="single" w:sz="4" w:space="0" w:color="auto"/>
              <w:left w:val="single" w:sz="4" w:space="0" w:color="auto"/>
              <w:bottom w:val="single" w:sz="4" w:space="0" w:color="auto"/>
              <w:right w:val="single" w:sz="4" w:space="0" w:color="auto"/>
            </w:tcBorders>
            <w:hideMark/>
          </w:tcPr>
          <w:p w14:paraId="1DCEA9FA" w14:textId="77777777" w:rsidR="00B36964" w:rsidRPr="002B741F" w:rsidRDefault="00B36964">
            <w:pPr>
              <w:jc w:val="center"/>
              <w:rPr>
                <w:rFonts w:ascii="Verdana" w:hAnsi="Verdana" w:cstheme="minorHAnsi"/>
                <w:sz w:val="18"/>
                <w:szCs w:val="18"/>
                <w:lang w:val="bg-BG"/>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1C5BA80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14080:2013</w:t>
            </w:r>
          </w:p>
          <w:p w14:paraId="0349BD9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14374:2005</w:t>
            </w:r>
          </w:p>
          <w:p w14:paraId="3EFBAB77" w14:textId="77777777" w:rsidR="00B36964" w:rsidRPr="002B741F" w:rsidRDefault="00B36964">
            <w:pPr>
              <w:keepNext/>
              <w:keepLines/>
              <w:rPr>
                <w:rFonts w:ascii="Verdana" w:hAnsi="Verdana" w:cstheme="minorHAnsi"/>
                <w:noProof/>
                <w:sz w:val="18"/>
                <w:szCs w:val="18"/>
              </w:rPr>
            </w:pPr>
          </w:p>
        </w:tc>
      </w:tr>
      <w:tr w:rsidR="00B36964" w:rsidRPr="002B741F" w14:paraId="72696073"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8919684"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16.</w:t>
            </w:r>
          </w:p>
        </w:tc>
        <w:tc>
          <w:tcPr>
            <w:tcW w:w="1720" w:type="dxa"/>
            <w:tcBorders>
              <w:top w:val="single" w:sz="4" w:space="0" w:color="auto"/>
              <w:left w:val="single" w:sz="4" w:space="0" w:color="auto"/>
              <w:bottom w:val="single" w:sz="4" w:space="0" w:color="auto"/>
              <w:right w:val="single" w:sz="4" w:space="0" w:color="auto"/>
            </w:tcBorders>
            <w:hideMark/>
          </w:tcPr>
          <w:p w14:paraId="644825C9"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97/462/ЕС</w:t>
            </w:r>
          </w:p>
        </w:tc>
        <w:tc>
          <w:tcPr>
            <w:tcW w:w="2957" w:type="dxa"/>
            <w:tcBorders>
              <w:top w:val="single" w:sz="4" w:space="0" w:color="auto"/>
              <w:left w:val="single" w:sz="4" w:space="0" w:color="auto"/>
              <w:bottom w:val="single" w:sz="4" w:space="0" w:color="auto"/>
              <w:right w:val="single" w:sz="4" w:space="0" w:color="auto"/>
            </w:tcBorders>
            <w:hideMark/>
          </w:tcPr>
          <w:p w14:paraId="3EDE7612"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Wood-based panels (1/2):</w:t>
            </w:r>
          </w:p>
          <w:p w14:paraId="77647983"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Unfaced overlaid and veneered or coated wood-</w:t>
            </w:r>
            <w:r w:rsidRPr="002B741F">
              <w:rPr>
                <w:rFonts w:ascii="Verdana" w:hAnsi="Verdana" w:cstheme="minorHAnsi"/>
                <w:sz w:val="18"/>
                <w:szCs w:val="18"/>
              </w:rPr>
              <w:lastRenderedPageBreak/>
              <w:t>based panels (for structural elements in internal or external application)</w:t>
            </w:r>
          </w:p>
        </w:tc>
        <w:tc>
          <w:tcPr>
            <w:tcW w:w="2127" w:type="dxa"/>
            <w:tcBorders>
              <w:top w:val="single" w:sz="4" w:space="0" w:color="auto"/>
              <w:left w:val="single" w:sz="4" w:space="0" w:color="auto"/>
              <w:bottom w:val="single" w:sz="4" w:space="0" w:color="auto"/>
              <w:right w:val="single" w:sz="4" w:space="0" w:color="auto"/>
            </w:tcBorders>
            <w:hideMark/>
          </w:tcPr>
          <w:p w14:paraId="649682C9"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lastRenderedPageBreak/>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7D243DF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13986:2004+А1:2015</w:t>
            </w:r>
          </w:p>
        </w:tc>
      </w:tr>
      <w:tr w:rsidR="00B36964" w:rsidRPr="002B741F" w14:paraId="41BF67F8"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FA61F93"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17.</w:t>
            </w:r>
          </w:p>
        </w:tc>
        <w:tc>
          <w:tcPr>
            <w:tcW w:w="1720" w:type="dxa"/>
            <w:tcBorders>
              <w:top w:val="single" w:sz="4" w:space="0" w:color="auto"/>
              <w:left w:val="single" w:sz="4" w:space="0" w:color="auto"/>
              <w:bottom w:val="single" w:sz="4" w:space="0" w:color="auto"/>
              <w:right w:val="single" w:sz="4" w:space="0" w:color="auto"/>
            </w:tcBorders>
            <w:hideMark/>
          </w:tcPr>
          <w:p w14:paraId="331637B9"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97/462/ЕС</w:t>
            </w:r>
          </w:p>
        </w:tc>
        <w:tc>
          <w:tcPr>
            <w:tcW w:w="2957" w:type="dxa"/>
            <w:tcBorders>
              <w:top w:val="single" w:sz="4" w:space="0" w:color="auto"/>
              <w:left w:val="single" w:sz="4" w:space="0" w:color="auto"/>
              <w:bottom w:val="single" w:sz="4" w:space="0" w:color="auto"/>
              <w:right w:val="single" w:sz="4" w:space="0" w:color="auto"/>
            </w:tcBorders>
            <w:hideMark/>
          </w:tcPr>
          <w:p w14:paraId="76648E91"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Wood-based panels (1/2):</w:t>
            </w:r>
          </w:p>
          <w:p w14:paraId="0ABE5321"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 Unfaced overlaid and veneered or coated wood-based panels (for structural elements in internal or external applications)</w:t>
            </w:r>
          </w:p>
        </w:tc>
        <w:tc>
          <w:tcPr>
            <w:tcW w:w="2127" w:type="dxa"/>
            <w:tcBorders>
              <w:top w:val="single" w:sz="4" w:space="0" w:color="auto"/>
              <w:left w:val="single" w:sz="4" w:space="0" w:color="auto"/>
              <w:bottom w:val="single" w:sz="4" w:space="0" w:color="auto"/>
              <w:right w:val="single" w:sz="4" w:space="0" w:color="auto"/>
            </w:tcBorders>
            <w:hideMark/>
          </w:tcPr>
          <w:p w14:paraId="4287D59B"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701A731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13986:2004+А1:2015</w:t>
            </w:r>
          </w:p>
        </w:tc>
      </w:tr>
      <w:tr w:rsidR="00B36964" w:rsidRPr="002B741F" w14:paraId="7F0504EF"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67046ABC"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18.</w:t>
            </w:r>
          </w:p>
        </w:tc>
        <w:tc>
          <w:tcPr>
            <w:tcW w:w="1720" w:type="dxa"/>
            <w:tcBorders>
              <w:top w:val="single" w:sz="4" w:space="0" w:color="auto"/>
              <w:left w:val="single" w:sz="4" w:space="0" w:color="auto"/>
              <w:bottom w:val="single" w:sz="4" w:space="0" w:color="auto"/>
              <w:right w:val="single" w:sz="4" w:space="0" w:color="auto"/>
            </w:tcBorders>
            <w:hideMark/>
          </w:tcPr>
          <w:p w14:paraId="2F7F9FBD"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97/462/ЕС</w:t>
            </w:r>
          </w:p>
        </w:tc>
        <w:tc>
          <w:tcPr>
            <w:tcW w:w="2957" w:type="dxa"/>
            <w:tcBorders>
              <w:top w:val="single" w:sz="4" w:space="0" w:color="auto"/>
              <w:left w:val="single" w:sz="4" w:space="0" w:color="auto"/>
              <w:bottom w:val="single" w:sz="4" w:space="0" w:color="auto"/>
              <w:right w:val="single" w:sz="4" w:space="0" w:color="auto"/>
            </w:tcBorders>
            <w:hideMark/>
          </w:tcPr>
          <w:p w14:paraId="4E1FEFA6" w14:textId="77777777" w:rsidR="00B36964" w:rsidRPr="002B741F" w:rsidRDefault="00B36964">
            <w:pPr>
              <w:ind w:right="-108"/>
              <w:rPr>
                <w:rFonts w:ascii="Verdana" w:hAnsi="Verdana" w:cstheme="minorHAnsi"/>
                <w:sz w:val="18"/>
                <w:szCs w:val="18"/>
              </w:rPr>
            </w:pPr>
            <w:r w:rsidRPr="002B741F">
              <w:rPr>
                <w:rFonts w:ascii="Verdana" w:hAnsi="Verdana" w:cstheme="minorHAnsi"/>
                <w:sz w:val="18"/>
                <w:szCs w:val="18"/>
              </w:rPr>
              <w:t>Wood-based panels (2/2):</w:t>
            </w:r>
          </w:p>
          <w:p w14:paraId="3A3992EA" w14:textId="77777777" w:rsidR="00B36964" w:rsidRPr="002B741F" w:rsidRDefault="00B36964">
            <w:pPr>
              <w:ind w:right="-108"/>
              <w:rPr>
                <w:rFonts w:ascii="Verdana" w:hAnsi="Verdana" w:cstheme="minorHAnsi"/>
                <w:sz w:val="18"/>
                <w:szCs w:val="18"/>
                <w:lang w:val="bg-BG"/>
              </w:rPr>
            </w:pPr>
            <w:r w:rsidRPr="002B741F">
              <w:rPr>
                <w:rFonts w:ascii="Verdana" w:hAnsi="Verdana" w:cstheme="minorHAnsi"/>
                <w:sz w:val="18"/>
                <w:szCs w:val="18"/>
              </w:rPr>
              <w:t xml:space="preserve">• Unfaced, overlaid and veneered or coated wood-based panels (for </w:t>
            </w:r>
            <w:proofErr w:type="spellStart"/>
            <w:r w:rsidRPr="002B741F">
              <w:rPr>
                <w:rFonts w:ascii="Verdana" w:hAnsi="Verdana" w:cstheme="minorHAnsi"/>
                <w:sz w:val="18"/>
                <w:szCs w:val="18"/>
              </w:rPr>
              <w:t>non structural</w:t>
            </w:r>
            <w:proofErr w:type="spellEnd"/>
            <w:r w:rsidRPr="002B741F">
              <w:rPr>
                <w:rFonts w:ascii="Verdana" w:hAnsi="Verdana" w:cstheme="minorHAnsi"/>
                <w:sz w:val="18"/>
                <w:szCs w:val="18"/>
              </w:rPr>
              <w:t xml:space="preserve"> elements in internal or external applications)</w:t>
            </w:r>
          </w:p>
        </w:tc>
        <w:tc>
          <w:tcPr>
            <w:tcW w:w="2127" w:type="dxa"/>
            <w:tcBorders>
              <w:top w:val="single" w:sz="4" w:space="0" w:color="auto"/>
              <w:left w:val="single" w:sz="4" w:space="0" w:color="auto"/>
              <w:bottom w:val="single" w:sz="4" w:space="0" w:color="auto"/>
              <w:right w:val="single" w:sz="4" w:space="0" w:color="auto"/>
            </w:tcBorders>
            <w:hideMark/>
          </w:tcPr>
          <w:p w14:paraId="4DC5EC28"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3D01898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13986:2004+А1:2015</w:t>
            </w:r>
          </w:p>
        </w:tc>
      </w:tr>
      <w:tr w:rsidR="00B36964" w:rsidRPr="002B741F" w14:paraId="4DD29E81"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E9B3450"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19.</w:t>
            </w:r>
          </w:p>
        </w:tc>
        <w:tc>
          <w:tcPr>
            <w:tcW w:w="1720" w:type="dxa"/>
            <w:tcBorders>
              <w:top w:val="single" w:sz="4" w:space="0" w:color="auto"/>
              <w:left w:val="single" w:sz="4" w:space="0" w:color="auto"/>
              <w:bottom w:val="single" w:sz="4" w:space="0" w:color="auto"/>
              <w:right w:val="single" w:sz="4" w:space="0" w:color="auto"/>
            </w:tcBorders>
            <w:hideMark/>
          </w:tcPr>
          <w:p w14:paraId="2332EC0E"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97/555/ЕС</w:t>
            </w:r>
          </w:p>
        </w:tc>
        <w:tc>
          <w:tcPr>
            <w:tcW w:w="2957" w:type="dxa"/>
            <w:tcBorders>
              <w:top w:val="single" w:sz="4" w:space="0" w:color="auto"/>
              <w:left w:val="single" w:sz="4" w:space="0" w:color="auto"/>
              <w:bottom w:val="single" w:sz="4" w:space="0" w:color="auto"/>
              <w:right w:val="single" w:sz="4" w:space="0" w:color="auto"/>
            </w:tcBorders>
            <w:hideMark/>
          </w:tcPr>
          <w:p w14:paraId="7396ACD3"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Cements, building limes and other hydraulic binders:</w:t>
            </w:r>
          </w:p>
          <w:p w14:paraId="76710F63"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Masonry cements (</w:t>
            </w:r>
            <w:r w:rsidRPr="002B741F">
              <w:rPr>
                <w:rFonts w:ascii="Verdana" w:hAnsi="Verdana" w:cstheme="minorHAnsi"/>
                <w:sz w:val="18"/>
                <w:szCs w:val="18"/>
                <w:lang w:val="en-GB"/>
              </w:rPr>
              <w:t xml:space="preserve">for </w:t>
            </w:r>
            <w:r w:rsidRPr="002B741F">
              <w:rPr>
                <w:rFonts w:ascii="Verdana" w:hAnsi="Verdana" w:cstheme="minorHAnsi"/>
                <w:sz w:val="18"/>
                <w:szCs w:val="18"/>
              </w:rPr>
              <w:t>preparation of concrete, mortar, grout and other mixes for construction and for the manufacture of construction products)</w:t>
            </w:r>
          </w:p>
        </w:tc>
        <w:tc>
          <w:tcPr>
            <w:tcW w:w="2127" w:type="dxa"/>
            <w:tcBorders>
              <w:top w:val="single" w:sz="4" w:space="0" w:color="auto"/>
              <w:left w:val="single" w:sz="4" w:space="0" w:color="auto"/>
              <w:bottom w:val="single" w:sz="4" w:space="0" w:color="auto"/>
              <w:right w:val="single" w:sz="4" w:space="0" w:color="auto"/>
            </w:tcBorders>
            <w:hideMark/>
          </w:tcPr>
          <w:p w14:paraId="6A68492A"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3DCBC85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413-1:2011</w:t>
            </w:r>
          </w:p>
        </w:tc>
      </w:tr>
      <w:tr w:rsidR="00B36964" w:rsidRPr="002B741F" w14:paraId="5140EAF3"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2417AB55"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20.</w:t>
            </w:r>
          </w:p>
        </w:tc>
        <w:tc>
          <w:tcPr>
            <w:tcW w:w="1720" w:type="dxa"/>
            <w:tcBorders>
              <w:top w:val="single" w:sz="4" w:space="0" w:color="auto"/>
              <w:left w:val="single" w:sz="4" w:space="0" w:color="auto"/>
              <w:bottom w:val="single" w:sz="4" w:space="0" w:color="auto"/>
              <w:right w:val="single" w:sz="4" w:space="0" w:color="auto"/>
            </w:tcBorders>
            <w:hideMark/>
          </w:tcPr>
          <w:p w14:paraId="3B14A802"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97/555/ЕС</w:t>
            </w:r>
          </w:p>
        </w:tc>
        <w:tc>
          <w:tcPr>
            <w:tcW w:w="2957" w:type="dxa"/>
            <w:tcBorders>
              <w:top w:val="single" w:sz="4" w:space="0" w:color="auto"/>
              <w:left w:val="single" w:sz="4" w:space="0" w:color="auto"/>
              <w:bottom w:val="single" w:sz="4" w:space="0" w:color="auto"/>
              <w:right w:val="single" w:sz="4" w:space="0" w:color="auto"/>
            </w:tcBorders>
            <w:hideMark/>
          </w:tcPr>
          <w:p w14:paraId="227E1D2F"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Cements, building limes and other hydraulic binders:</w:t>
            </w:r>
          </w:p>
          <w:p w14:paraId="5B32605A"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Calcium aluminate cements (</w:t>
            </w:r>
            <w:r w:rsidRPr="002B741F">
              <w:rPr>
                <w:rFonts w:ascii="Verdana" w:hAnsi="Verdana" w:cstheme="minorHAnsi"/>
                <w:sz w:val="18"/>
                <w:szCs w:val="18"/>
                <w:lang w:val="en-GB"/>
              </w:rPr>
              <w:t xml:space="preserve">for </w:t>
            </w:r>
            <w:r w:rsidRPr="002B741F">
              <w:rPr>
                <w:rFonts w:ascii="Verdana" w:hAnsi="Verdana" w:cstheme="minorHAnsi"/>
                <w:sz w:val="18"/>
                <w:szCs w:val="18"/>
              </w:rPr>
              <w:t>preparation of concrete, mortar, grout and other mixes for construction and for the manufacture of construction products)</w:t>
            </w:r>
          </w:p>
        </w:tc>
        <w:tc>
          <w:tcPr>
            <w:tcW w:w="2127" w:type="dxa"/>
            <w:tcBorders>
              <w:top w:val="single" w:sz="4" w:space="0" w:color="auto"/>
              <w:left w:val="single" w:sz="4" w:space="0" w:color="auto"/>
              <w:bottom w:val="single" w:sz="4" w:space="0" w:color="auto"/>
              <w:right w:val="single" w:sz="4" w:space="0" w:color="auto"/>
            </w:tcBorders>
            <w:hideMark/>
          </w:tcPr>
          <w:p w14:paraId="36A73317"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475FBD6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14647:2008</w:t>
            </w:r>
          </w:p>
          <w:p w14:paraId="3EF17C78" w14:textId="77777777" w:rsidR="00B36964" w:rsidRPr="002B741F" w:rsidRDefault="00B36964">
            <w:pPr>
              <w:keepNext/>
              <w:keepLines/>
              <w:rPr>
                <w:rFonts w:ascii="Verdana" w:hAnsi="Verdana" w:cstheme="minorHAnsi"/>
                <w:noProof/>
                <w:sz w:val="18"/>
                <w:szCs w:val="18"/>
              </w:rPr>
            </w:pPr>
          </w:p>
        </w:tc>
      </w:tr>
      <w:tr w:rsidR="00B36964" w:rsidRPr="002B741F" w14:paraId="24B8A020"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2824092"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21.</w:t>
            </w:r>
          </w:p>
        </w:tc>
        <w:tc>
          <w:tcPr>
            <w:tcW w:w="1720" w:type="dxa"/>
            <w:tcBorders>
              <w:top w:val="single" w:sz="4" w:space="0" w:color="auto"/>
              <w:left w:val="single" w:sz="4" w:space="0" w:color="auto"/>
              <w:bottom w:val="single" w:sz="4" w:space="0" w:color="auto"/>
              <w:right w:val="single" w:sz="4" w:space="0" w:color="auto"/>
            </w:tcBorders>
            <w:hideMark/>
          </w:tcPr>
          <w:p w14:paraId="19F40825"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97/555/ЕС</w:t>
            </w:r>
          </w:p>
        </w:tc>
        <w:tc>
          <w:tcPr>
            <w:tcW w:w="2957" w:type="dxa"/>
            <w:tcBorders>
              <w:top w:val="single" w:sz="4" w:space="0" w:color="auto"/>
              <w:left w:val="single" w:sz="4" w:space="0" w:color="auto"/>
              <w:bottom w:val="single" w:sz="4" w:space="0" w:color="auto"/>
              <w:right w:val="single" w:sz="4" w:space="0" w:color="auto"/>
            </w:tcBorders>
            <w:hideMark/>
          </w:tcPr>
          <w:p w14:paraId="41E92485"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Cements, building limes and other hydraulic binders:</w:t>
            </w:r>
          </w:p>
          <w:p w14:paraId="282ADB2F"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Special cement, including:</w:t>
            </w:r>
            <w:r w:rsidRPr="002B741F">
              <w:rPr>
                <w:rFonts w:ascii="Verdana" w:hAnsi="Verdana" w:cstheme="minorHAnsi"/>
                <w:sz w:val="18"/>
                <w:szCs w:val="18"/>
                <w:lang w:val="en-GB"/>
              </w:rPr>
              <w:t xml:space="preserve"> </w:t>
            </w:r>
            <w:r w:rsidRPr="002B741F">
              <w:rPr>
                <w:rFonts w:ascii="Verdana" w:hAnsi="Verdana" w:cstheme="minorHAnsi"/>
                <w:sz w:val="18"/>
                <w:szCs w:val="18"/>
              </w:rPr>
              <w:t>low heat cement, sulfate resisting cement, white cement, sea water resisting cement, low alkali cement (</w:t>
            </w:r>
            <w:r w:rsidRPr="002B741F">
              <w:rPr>
                <w:rFonts w:ascii="Verdana" w:hAnsi="Verdana" w:cstheme="minorHAnsi"/>
                <w:sz w:val="18"/>
                <w:szCs w:val="18"/>
                <w:lang w:val="en-GB"/>
              </w:rPr>
              <w:t xml:space="preserve">for </w:t>
            </w:r>
            <w:r w:rsidRPr="002B741F">
              <w:rPr>
                <w:rFonts w:ascii="Verdana" w:hAnsi="Verdana" w:cstheme="minorHAnsi"/>
                <w:sz w:val="18"/>
                <w:szCs w:val="18"/>
              </w:rPr>
              <w:t>preparation of concrete, mortar, grout and other mixes for construction and for the manufacture of construction products)</w:t>
            </w:r>
          </w:p>
        </w:tc>
        <w:tc>
          <w:tcPr>
            <w:tcW w:w="2127" w:type="dxa"/>
            <w:tcBorders>
              <w:top w:val="single" w:sz="4" w:space="0" w:color="auto"/>
              <w:left w:val="single" w:sz="4" w:space="0" w:color="auto"/>
              <w:bottom w:val="single" w:sz="4" w:space="0" w:color="auto"/>
              <w:right w:val="single" w:sz="4" w:space="0" w:color="auto"/>
            </w:tcBorders>
            <w:hideMark/>
          </w:tcPr>
          <w:p w14:paraId="0F275DE3"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74498FB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14216:2015</w:t>
            </w:r>
          </w:p>
          <w:p w14:paraId="451AB5B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15743:2010+А1:2015</w:t>
            </w:r>
          </w:p>
          <w:p w14:paraId="2CBB33A2" w14:textId="77777777" w:rsidR="00B36964" w:rsidRPr="002B741F" w:rsidRDefault="00B36964">
            <w:pPr>
              <w:keepNext/>
              <w:keepLines/>
              <w:rPr>
                <w:rFonts w:ascii="Verdana" w:hAnsi="Verdana" w:cstheme="minorHAnsi"/>
                <w:noProof/>
                <w:sz w:val="18"/>
                <w:szCs w:val="18"/>
              </w:rPr>
            </w:pPr>
          </w:p>
        </w:tc>
      </w:tr>
      <w:tr w:rsidR="00B36964" w:rsidRPr="002B741F" w14:paraId="728BE928"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9E3B009"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22.</w:t>
            </w:r>
          </w:p>
        </w:tc>
        <w:tc>
          <w:tcPr>
            <w:tcW w:w="1720" w:type="dxa"/>
            <w:tcBorders>
              <w:top w:val="single" w:sz="4" w:space="0" w:color="auto"/>
              <w:left w:val="single" w:sz="4" w:space="0" w:color="auto"/>
              <w:bottom w:val="single" w:sz="4" w:space="0" w:color="auto"/>
              <w:right w:val="single" w:sz="4" w:space="0" w:color="auto"/>
            </w:tcBorders>
            <w:hideMark/>
          </w:tcPr>
          <w:p w14:paraId="0EE51CE5"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97/555/ЕС</w:t>
            </w:r>
          </w:p>
        </w:tc>
        <w:tc>
          <w:tcPr>
            <w:tcW w:w="2957" w:type="dxa"/>
            <w:tcBorders>
              <w:top w:val="single" w:sz="4" w:space="0" w:color="auto"/>
              <w:left w:val="single" w:sz="4" w:space="0" w:color="auto"/>
              <w:bottom w:val="single" w:sz="4" w:space="0" w:color="auto"/>
              <w:right w:val="single" w:sz="4" w:space="0" w:color="auto"/>
            </w:tcBorders>
            <w:hideMark/>
          </w:tcPr>
          <w:p w14:paraId="06922595"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Cements, building limes and other hydraulic binders:</w:t>
            </w:r>
          </w:p>
          <w:p w14:paraId="2FB874EF"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xml:space="preserve">• Common cement, including: </w:t>
            </w:r>
            <w:r w:rsidRPr="002B741F">
              <w:rPr>
                <w:rFonts w:ascii="Verdana" w:hAnsi="Verdana" w:cstheme="minorHAnsi"/>
                <w:sz w:val="18"/>
                <w:szCs w:val="18"/>
                <w:lang w:val="en-GB"/>
              </w:rPr>
              <w:t>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 cement, </w:t>
            </w:r>
            <w:r w:rsidRPr="002B741F">
              <w:rPr>
                <w:rFonts w:ascii="Verdana" w:hAnsi="Verdana" w:cstheme="minorHAnsi"/>
                <w:sz w:val="18"/>
                <w:szCs w:val="18"/>
                <w:lang w:val="en-GB"/>
              </w:rPr>
              <w:t>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 composite cement</w:t>
            </w:r>
            <w:r w:rsidRPr="002B741F">
              <w:rPr>
                <w:rFonts w:ascii="Verdana" w:hAnsi="Verdana" w:cstheme="minorHAnsi"/>
                <w:sz w:val="18"/>
                <w:szCs w:val="18"/>
                <w:lang w:val="en-GB"/>
              </w:rPr>
              <w:t>, 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-slag cement, </w:t>
            </w:r>
            <w:r w:rsidRPr="002B741F">
              <w:rPr>
                <w:rFonts w:ascii="Verdana" w:hAnsi="Verdana" w:cstheme="minorHAnsi"/>
                <w:sz w:val="18"/>
                <w:szCs w:val="18"/>
                <w:lang w:val="en-GB"/>
              </w:rPr>
              <w:t>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-silica fume cement, </w:t>
            </w:r>
            <w:r w:rsidRPr="002B741F">
              <w:rPr>
                <w:rFonts w:ascii="Verdana" w:hAnsi="Verdana" w:cstheme="minorHAnsi"/>
                <w:sz w:val="18"/>
                <w:szCs w:val="18"/>
                <w:lang w:val="en-GB"/>
              </w:rPr>
              <w:t>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-pozzolana cement, </w:t>
            </w:r>
            <w:r w:rsidRPr="002B741F">
              <w:rPr>
                <w:rFonts w:ascii="Verdana" w:hAnsi="Verdana" w:cstheme="minorHAnsi"/>
                <w:sz w:val="18"/>
                <w:szCs w:val="18"/>
                <w:lang w:val="en-GB"/>
              </w:rPr>
              <w:t>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-fly ash cement, </w:t>
            </w:r>
            <w:r w:rsidRPr="002B741F">
              <w:rPr>
                <w:rFonts w:ascii="Verdana" w:hAnsi="Verdana" w:cstheme="minorHAnsi"/>
                <w:sz w:val="18"/>
                <w:szCs w:val="18"/>
                <w:lang w:val="en-GB"/>
              </w:rPr>
              <w:t>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-burnt shale cement, </w:t>
            </w:r>
            <w:r w:rsidRPr="002B741F">
              <w:rPr>
                <w:rFonts w:ascii="Verdana" w:hAnsi="Verdana" w:cstheme="minorHAnsi"/>
                <w:sz w:val="18"/>
                <w:szCs w:val="18"/>
                <w:lang w:val="en-GB"/>
              </w:rPr>
              <w:t>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-limestone cement, </w:t>
            </w:r>
            <w:r w:rsidRPr="002B741F">
              <w:rPr>
                <w:rFonts w:ascii="Verdana" w:hAnsi="Verdana" w:cstheme="minorHAnsi"/>
                <w:sz w:val="18"/>
                <w:szCs w:val="18"/>
                <w:lang w:val="en-GB"/>
              </w:rPr>
              <w:t>p</w:t>
            </w:r>
            <w:proofErr w:type="spellStart"/>
            <w:r w:rsidRPr="002B741F">
              <w:rPr>
                <w:rFonts w:ascii="Verdana" w:hAnsi="Verdana" w:cstheme="minorHAnsi"/>
                <w:sz w:val="18"/>
                <w:szCs w:val="18"/>
              </w:rPr>
              <w:t>ortland</w:t>
            </w:r>
            <w:proofErr w:type="spellEnd"/>
            <w:r w:rsidRPr="002B741F">
              <w:rPr>
                <w:rFonts w:ascii="Verdana" w:hAnsi="Verdana" w:cstheme="minorHAnsi"/>
                <w:sz w:val="18"/>
                <w:szCs w:val="18"/>
              </w:rPr>
              <w:t xml:space="preserve"> composite cement, </w:t>
            </w:r>
            <w:r w:rsidRPr="002B741F">
              <w:rPr>
                <w:rFonts w:ascii="Verdana" w:hAnsi="Verdana" w:cstheme="minorHAnsi"/>
                <w:sz w:val="18"/>
                <w:szCs w:val="18"/>
                <w:lang w:val="en-GB"/>
              </w:rPr>
              <w:t>b</w:t>
            </w:r>
            <w:proofErr w:type="spellStart"/>
            <w:r w:rsidRPr="002B741F">
              <w:rPr>
                <w:rFonts w:ascii="Verdana" w:hAnsi="Verdana" w:cstheme="minorHAnsi"/>
                <w:sz w:val="18"/>
                <w:szCs w:val="18"/>
              </w:rPr>
              <w:t>lastfurnace</w:t>
            </w:r>
            <w:proofErr w:type="spellEnd"/>
            <w:r w:rsidRPr="002B741F">
              <w:rPr>
                <w:rFonts w:ascii="Verdana" w:hAnsi="Verdana" w:cstheme="minorHAnsi"/>
                <w:sz w:val="18"/>
                <w:szCs w:val="18"/>
              </w:rPr>
              <w:t xml:space="preserve"> cement, </w:t>
            </w:r>
            <w:r w:rsidRPr="002B741F">
              <w:rPr>
                <w:rFonts w:ascii="Verdana" w:hAnsi="Verdana" w:cstheme="minorHAnsi"/>
                <w:sz w:val="18"/>
                <w:szCs w:val="18"/>
                <w:lang w:val="en-GB"/>
              </w:rPr>
              <w:t>p</w:t>
            </w:r>
            <w:proofErr w:type="spellStart"/>
            <w:r w:rsidRPr="002B741F">
              <w:rPr>
                <w:rFonts w:ascii="Verdana" w:hAnsi="Verdana" w:cstheme="minorHAnsi"/>
                <w:sz w:val="18"/>
                <w:szCs w:val="18"/>
              </w:rPr>
              <w:t>ozzolanic</w:t>
            </w:r>
            <w:proofErr w:type="spellEnd"/>
            <w:r w:rsidRPr="002B741F">
              <w:rPr>
                <w:rFonts w:ascii="Verdana" w:hAnsi="Verdana" w:cstheme="minorHAnsi"/>
                <w:sz w:val="18"/>
                <w:szCs w:val="18"/>
              </w:rPr>
              <w:t xml:space="preserve"> cement,</w:t>
            </w:r>
            <w:r w:rsidRPr="002B741F">
              <w:rPr>
                <w:rFonts w:ascii="Verdana" w:hAnsi="Verdana" w:cstheme="minorHAnsi"/>
                <w:sz w:val="18"/>
                <w:szCs w:val="18"/>
                <w:lang w:val="en-GB"/>
              </w:rPr>
              <w:t xml:space="preserve"> c</w:t>
            </w:r>
            <w:proofErr w:type="spellStart"/>
            <w:r w:rsidRPr="002B741F">
              <w:rPr>
                <w:rFonts w:ascii="Verdana" w:hAnsi="Verdana" w:cstheme="minorHAnsi"/>
                <w:sz w:val="18"/>
                <w:szCs w:val="18"/>
              </w:rPr>
              <w:t>omposite</w:t>
            </w:r>
            <w:proofErr w:type="spellEnd"/>
            <w:r w:rsidRPr="002B741F">
              <w:rPr>
                <w:rFonts w:ascii="Verdana" w:hAnsi="Verdana" w:cstheme="minorHAnsi"/>
                <w:sz w:val="18"/>
                <w:szCs w:val="18"/>
              </w:rPr>
              <w:t xml:space="preserve"> </w:t>
            </w:r>
            <w:proofErr w:type="gramStart"/>
            <w:r w:rsidRPr="002B741F">
              <w:rPr>
                <w:rFonts w:ascii="Verdana" w:hAnsi="Verdana" w:cstheme="minorHAnsi"/>
                <w:sz w:val="18"/>
                <w:szCs w:val="18"/>
              </w:rPr>
              <w:t>cement</w:t>
            </w:r>
            <w:r w:rsidRPr="002B741F">
              <w:rPr>
                <w:rFonts w:ascii="Verdana" w:hAnsi="Verdana" w:cstheme="minorHAnsi"/>
                <w:sz w:val="18"/>
                <w:szCs w:val="18"/>
                <w:lang w:val="en-GB"/>
              </w:rPr>
              <w:t xml:space="preserve"> </w:t>
            </w:r>
            <w:r w:rsidRPr="002B741F">
              <w:rPr>
                <w:rFonts w:ascii="Verdana" w:hAnsi="Verdana" w:cstheme="minorHAnsi"/>
                <w:sz w:val="18"/>
                <w:szCs w:val="18"/>
              </w:rPr>
              <w:t xml:space="preserve"> (</w:t>
            </w:r>
            <w:proofErr w:type="gramEnd"/>
            <w:r w:rsidRPr="002B741F">
              <w:rPr>
                <w:rFonts w:ascii="Verdana" w:hAnsi="Verdana" w:cstheme="minorHAnsi"/>
                <w:sz w:val="18"/>
                <w:szCs w:val="18"/>
                <w:lang w:val="en-GB"/>
              </w:rPr>
              <w:t xml:space="preserve">for </w:t>
            </w:r>
            <w:r w:rsidRPr="002B741F">
              <w:rPr>
                <w:rFonts w:ascii="Verdana" w:hAnsi="Verdana" w:cstheme="minorHAnsi"/>
                <w:sz w:val="18"/>
                <w:szCs w:val="18"/>
              </w:rPr>
              <w:t>preparation of concrete, mortar, grout and other mixes for construction and for the manufacture of construction products)</w:t>
            </w:r>
          </w:p>
        </w:tc>
        <w:tc>
          <w:tcPr>
            <w:tcW w:w="2127" w:type="dxa"/>
            <w:tcBorders>
              <w:top w:val="single" w:sz="4" w:space="0" w:color="auto"/>
              <w:left w:val="single" w:sz="4" w:space="0" w:color="auto"/>
              <w:bottom w:val="single" w:sz="4" w:space="0" w:color="auto"/>
              <w:right w:val="single" w:sz="4" w:space="0" w:color="auto"/>
            </w:tcBorders>
            <w:hideMark/>
          </w:tcPr>
          <w:p w14:paraId="526ACA51"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65E068E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197-1:2011</w:t>
            </w:r>
          </w:p>
          <w:p w14:paraId="6D2654B1" w14:textId="77777777" w:rsidR="00B36964" w:rsidRPr="002B741F" w:rsidRDefault="00B36964">
            <w:pPr>
              <w:keepNext/>
              <w:keepLines/>
              <w:rPr>
                <w:rFonts w:ascii="Verdana" w:hAnsi="Verdana" w:cstheme="minorHAnsi"/>
                <w:noProof/>
                <w:sz w:val="18"/>
                <w:szCs w:val="18"/>
              </w:rPr>
            </w:pPr>
          </w:p>
        </w:tc>
      </w:tr>
      <w:tr w:rsidR="00B36964" w:rsidRPr="002B741F" w14:paraId="2B1BDCCB"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C7CA23B"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23.</w:t>
            </w:r>
          </w:p>
        </w:tc>
        <w:tc>
          <w:tcPr>
            <w:tcW w:w="1720" w:type="dxa"/>
            <w:tcBorders>
              <w:top w:val="single" w:sz="4" w:space="0" w:color="auto"/>
              <w:left w:val="single" w:sz="4" w:space="0" w:color="auto"/>
              <w:bottom w:val="single" w:sz="4" w:space="0" w:color="auto"/>
              <w:right w:val="single" w:sz="4" w:space="0" w:color="auto"/>
            </w:tcBorders>
            <w:hideMark/>
          </w:tcPr>
          <w:p w14:paraId="5468B7A1"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97/555/ЕС</w:t>
            </w:r>
          </w:p>
        </w:tc>
        <w:tc>
          <w:tcPr>
            <w:tcW w:w="2957" w:type="dxa"/>
            <w:tcBorders>
              <w:top w:val="single" w:sz="4" w:space="0" w:color="auto"/>
              <w:left w:val="single" w:sz="4" w:space="0" w:color="auto"/>
              <w:bottom w:val="single" w:sz="4" w:space="0" w:color="auto"/>
              <w:right w:val="single" w:sz="4" w:space="0" w:color="auto"/>
            </w:tcBorders>
            <w:hideMark/>
          </w:tcPr>
          <w:p w14:paraId="5059819D"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Cements, building limes and other hydraulic binders:</w:t>
            </w:r>
          </w:p>
          <w:p w14:paraId="14CE53FB"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Hydraulic road binders (</w:t>
            </w:r>
            <w:r w:rsidRPr="002B741F">
              <w:rPr>
                <w:rFonts w:ascii="Verdana" w:hAnsi="Verdana" w:cstheme="minorHAnsi"/>
                <w:sz w:val="18"/>
                <w:szCs w:val="18"/>
                <w:lang w:val="en-GB"/>
              </w:rPr>
              <w:t xml:space="preserve">for </w:t>
            </w:r>
            <w:r w:rsidRPr="002B741F">
              <w:rPr>
                <w:rFonts w:ascii="Verdana" w:hAnsi="Verdana" w:cstheme="minorHAnsi"/>
                <w:sz w:val="18"/>
                <w:szCs w:val="18"/>
              </w:rPr>
              <w:t xml:space="preserve">preparation of concrete, mortar, grout and other </w:t>
            </w:r>
            <w:r w:rsidRPr="002B741F">
              <w:rPr>
                <w:rFonts w:ascii="Verdana" w:hAnsi="Verdana" w:cstheme="minorHAnsi"/>
                <w:sz w:val="18"/>
                <w:szCs w:val="18"/>
              </w:rPr>
              <w:lastRenderedPageBreak/>
              <w:t xml:space="preserve">mixes for road bases </w:t>
            </w:r>
            <w:proofErr w:type="spellStart"/>
            <w:r w:rsidRPr="002B741F">
              <w:rPr>
                <w:rFonts w:ascii="Verdana" w:hAnsi="Verdana" w:cstheme="minorHAnsi"/>
                <w:sz w:val="18"/>
                <w:szCs w:val="18"/>
              </w:rPr>
              <w:t>stabilisation</w:t>
            </w:r>
            <w:proofErr w:type="spellEnd"/>
            <w:r w:rsidRPr="002B741F">
              <w:rPr>
                <w:rFonts w:ascii="Verdana" w:hAnsi="Verdana" w:cstheme="minorHAnsi"/>
                <w:sz w:val="18"/>
                <w:szCs w:val="18"/>
              </w:rPr>
              <w:t>)</w:t>
            </w:r>
          </w:p>
        </w:tc>
        <w:tc>
          <w:tcPr>
            <w:tcW w:w="2127" w:type="dxa"/>
            <w:tcBorders>
              <w:top w:val="single" w:sz="4" w:space="0" w:color="auto"/>
              <w:left w:val="single" w:sz="4" w:space="0" w:color="auto"/>
              <w:bottom w:val="single" w:sz="4" w:space="0" w:color="auto"/>
              <w:right w:val="single" w:sz="4" w:space="0" w:color="auto"/>
            </w:tcBorders>
            <w:hideMark/>
          </w:tcPr>
          <w:p w14:paraId="4A7885E5"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lastRenderedPageBreak/>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0CB5877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13282-1:2013</w:t>
            </w:r>
          </w:p>
        </w:tc>
      </w:tr>
      <w:tr w:rsidR="00B36964" w:rsidRPr="002B741F" w14:paraId="3321F387"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66F2206D"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24.</w:t>
            </w:r>
          </w:p>
        </w:tc>
        <w:tc>
          <w:tcPr>
            <w:tcW w:w="1720" w:type="dxa"/>
            <w:tcBorders>
              <w:top w:val="single" w:sz="4" w:space="0" w:color="auto"/>
              <w:left w:val="single" w:sz="4" w:space="0" w:color="auto"/>
              <w:bottom w:val="single" w:sz="4" w:space="0" w:color="auto"/>
              <w:right w:val="single" w:sz="4" w:space="0" w:color="auto"/>
            </w:tcBorders>
            <w:hideMark/>
          </w:tcPr>
          <w:p w14:paraId="71D2D6C7"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97/555/ЕС</w:t>
            </w:r>
          </w:p>
        </w:tc>
        <w:tc>
          <w:tcPr>
            <w:tcW w:w="2957" w:type="dxa"/>
            <w:tcBorders>
              <w:top w:val="single" w:sz="4" w:space="0" w:color="auto"/>
              <w:left w:val="single" w:sz="4" w:space="0" w:color="auto"/>
              <w:bottom w:val="single" w:sz="4" w:space="0" w:color="auto"/>
              <w:right w:val="single" w:sz="4" w:space="0" w:color="auto"/>
            </w:tcBorders>
            <w:hideMark/>
          </w:tcPr>
          <w:p w14:paraId="408680B0"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Cements, building limes and other hydraulic binders:</w:t>
            </w:r>
          </w:p>
          <w:p w14:paraId="0303A51A"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Building limes, including:</w:t>
            </w:r>
            <w:r w:rsidRPr="002B741F">
              <w:rPr>
                <w:rFonts w:ascii="Verdana" w:hAnsi="Verdana" w:cstheme="minorHAnsi"/>
                <w:sz w:val="18"/>
                <w:szCs w:val="18"/>
                <w:lang w:val="en-GB"/>
              </w:rPr>
              <w:t xml:space="preserve"> c</w:t>
            </w:r>
            <w:proofErr w:type="spellStart"/>
            <w:r w:rsidRPr="002B741F">
              <w:rPr>
                <w:rFonts w:ascii="Verdana" w:hAnsi="Verdana" w:cstheme="minorHAnsi"/>
                <w:sz w:val="18"/>
                <w:szCs w:val="18"/>
              </w:rPr>
              <w:t>alcium</w:t>
            </w:r>
            <w:proofErr w:type="spellEnd"/>
            <w:r w:rsidRPr="002B741F">
              <w:rPr>
                <w:rFonts w:ascii="Verdana" w:hAnsi="Verdana" w:cstheme="minorHAnsi"/>
                <w:sz w:val="18"/>
                <w:szCs w:val="18"/>
              </w:rPr>
              <w:t xml:space="preserve"> limes, </w:t>
            </w:r>
            <w:r w:rsidRPr="002B741F">
              <w:rPr>
                <w:rFonts w:ascii="Verdana" w:hAnsi="Verdana" w:cstheme="minorHAnsi"/>
                <w:sz w:val="18"/>
                <w:szCs w:val="18"/>
                <w:lang w:val="en-GB"/>
              </w:rPr>
              <w:t>d</w:t>
            </w:r>
            <w:proofErr w:type="spellStart"/>
            <w:r w:rsidRPr="002B741F">
              <w:rPr>
                <w:rFonts w:ascii="Verdana" w:hAnsi="Verdana" w:cstheme="minorHAnsi"/>
                <w:sz w:val="18"/>
                <w:szCs w:val="18"/>
              </w:rPr>
              <w:t>olomitic</w:t>
            </w:r>
            <w:proofErr w:type="spellEnd"/>
            <w:r w:rsidRPr="002B741F">
              <w:rPr>
                <w:rFonts w:ascii="Verdana" w:hAnsi="Verdana" w:cstheme="minorHAnsi"/>
                <w:sz w:val="18"/>
                <w:szCs w:val="18"/>
              </w:rPr>
              <w:t xml:space="preserve"> limes,</w:t>
            </w:r>
            <w:r w:rsidRPr="002B741F">
              <w:rPr>
                <w:rFonts w:ascii="Verdana" w:hAnsi="Verdana" w:cstheme="minorHAnsi"/>
                <w:sz w:val="18"/>
                <w:szCs w:val="18"/>
                <w:lang w:val="en-GB"/>
              </w:rPr>
              <w:t xml:space="preserve"> h</w:t>
            </w:r>
            <w:proofErr w:type="spellStart"/>
            <w:r w:rsidRPr="002B741F">
              <w:rPr>
                <w:rFonts w:ascii="Verdana" w:hAnsi="Verdana" w:cstheme="minorHAnsi"/>
                <w:sz w:val="18"/>
                <w:szCs w:val="18"/>
              </w:rPr>
              <w:t>ydraulic</w:t>
            </w:r>
            <w:proofErr w:type="spellEnd"/>
            <w:r w:rsidRPr="002B741F">
              <w:rPr>
                <w:rFonts w:ascii="Verdana" w:hAnsi="Verdana" w:cstheme="minorHAnsi"/>
                <w:sz w:val="18"/>
                <w:szCs w:val="18"/>
              </w:rPr>
              <w:t xml:space="preserve"> limes (</w:t>
            </w:r>
            <w:r w:rsidRPr="002B741F">
              <w:rPr>
                <w:rFonts w:ascii="Verdana" w:hAnsi="Verdana" w:cstheme="minorHAnsi"/>
                <w:sz w:val="18"/>
                <w:szCs w:val="18"/>
                <w:lang w:val="en-GB"/>
              </w:rPr>
              <w:t xml:space="preserve">for </w:t>
            </w:r>
            <w:r w:rsidRPr="002B741F">
              <w:rPr>
                <w:rFonts w:ascii="Verdana" w:hAnsi="Verdana" w:cstheme="minorHAnsi"/>
                <w:sz w:val="18"/>
                <w:szCs w:val="18"/>
              </w:rPr>
              <w:t>preparation of concrete, mortar, grout and other mixes for construction and for the manufacture of construction products)</w:t>
            </w:r>
          </w:p>
        </w:tc>
        <w:tc>
          <w:tcPr>
            <w:tcW w:w="2127" w:type="dxa"/>
            <w:tcBorders>
              <w:top w:val="single" w:sz="4" w:space="0" w:color="auto"/>
              <w:left w:val="single" w:sz="4" w:space="0" w:color="auto"/>
              <w:bottom w:val="single" w:sz="4" w:space="0" w:color="auto"/>
              <w:right w:val="single" w:sz="4" w:space="0" w:color="auto"/>
            </w:tcBorders>
            <w:hideMark/>
          </w:tcPr>
          <w:p w14:paraId="3DE17CA9"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0E782B4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459-1:2010</w:t>
            </w:r>
          </w:p>
        </w:tc>
      </w:tr>
      <w:tr w:rsidR="00B36964" w:rsidRPr="002B741F" w14:paraId="04214CC1"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3888519E"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25.</w:t>
            </w:r>
          </w:p>
        </w:tc>
        <w:tc>
          <w:tcPr>
            <w:tcW w:w="1720" w:type="dxa"/>
            <w:tcBorders>
              <w:top w:val="single" w:sz="4" w:space="0" w:color="auto"/>
              <w:left w:val="single" w:sz="4" w:space="0" w:color="auto"/>
              <w:bottom w:val="single" w:sz="4" w:space="0" w:color="auto"/>
              <w:right w:val="single" w:sz="4" w:space="0" w:color="auto"/>
            </w:tcBorders>
            <w:hideMark/>
          </w:tcPr>
          <w:p w14:paraId="60AFF07D"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97/740/ЕС</w:t>
            </w:r>
          </w:p>
        </w:tc>
        <w:tc>
          <w:tcPr>
            <w:tcW w:w="2957" w:type="dxa"/>
            <w:tcBorders>
              <w:top w:val="single" w:sz="4" w:space="0" w:color="auto"/>
              <w:left w:val="single" w:sz="4" w:space="0" w:color="auto"/>
              <w:bottom w:val="single" w:sz="4" w:space="0" w:color="auto"/>
              <w:right w:val="single" w:sz="4" w:space="0" w:color="auto"/>
            </w:tcBorders>
            <w:hideMark/>
          </w:tcPr>
          <w:p w14:paraId="58A9E04C"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Masonry and related products (1/3):</w:t>
            </w:r>
          </w:p>
          <w:p w14:paraId="080EAB3D"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xml:space="preserve">• Masonry </w:t>
            </w:r>
            <w:proofErr w:type="gramStart"/>
            <w:r w:rsidRPr="002B741F">
              <w:rPr>
                <w:rFonts w:ascii="Verdana" w:hAnsi="Verdana" w:cstheme="minorHAnsi"/>
                <w:sz w:val="18"/>
                <w:szCs w:val="18"/>
              </w:rPr>
              <w:t>units</w:t>
            </w:r>
            <w:proofErr w:type="gramEnd"/>
            <w:r w:rsidRPr="002B741F">
              <w:rPr>
                <w:rFonts w:ascii="Verdana" w:hAnsi="Verdana" w:cstheme="minorHAnsi"/>
                <w:sz w:val="18"/>
                <w:szCs w:val="18"/>
              </w:rPr>
              <w:t xml:space="preserve"> category I (in walls, columns and partitions)</w:t>
            </w:r>
          </w:p>
        </w:tc>
        <w:tc>
          <w:tcPr>
            <w:tcW w:w="2127" w:type="dxa"/>
            <w:tcBorders>
              <w:top w:val="single" w:sz="4" w:space="0" w:color="auto"/>
              <w:left w:val="single" w:sz="4" w:space="0" w:color="auto"/>
              <w:bottom w:val="single" w:sz="4" w:space="0" w:color="auto"/>
              <w:right w:val="single" w:sz="4" w:space="0" w:color="auto"/>
            </w:tcBorders>
            <w:hideMark/>
          </w:tcPr>
          <w:p w14:paraId="35CBFEA7"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6DF52F0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771-1:2011+А1:2015</w:t>
            </w:r>
          </w:p>
          <w:p w14:paraId="721ACC2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771-2:2011+А1:2015</w:t>
            </w:r>
          </w:p>
          <w:p w14:paraId="0916EA7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771-3:2011+А1:2015</w:t>
            </w:r>
          </w:p>
          <w:p w14:paraId="4F2E435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771-4:2011+А1:2015</w:t>
            </w:r>
          </w:p>
          <w:p w14:paraId="3CD9D4C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771-5:2011+А1:2015</w:t>
            </w:r>
          </w:p>
          <w:p w14:paraId="0BC4489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771-6:2011+А1:2015</w:t>
            </w:r>
          </w:p>
        </w:tc>
      </w:tr>
      <w:tr w:rsidR="00B36964" w:rsidRPr="002B741F" w14:paraId="5E20AC42"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0C8A4CAD"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26.</w:t>
            </w:r>
          </w:p>
        </w:tc>
        <w:tc>
          <w:tcPr>
            <w:tcW w:w="1720" w:type="dxa"/>
            <w:tcBorders>
              <w:top w:val="single" w:sz="4" w:space="0" w:color="auto"/>
              <w:left w:val="single" w:sz="4" w:space="0" w:color="auto"/>
              <w:bottom w:val="single" w:sz="4" w:space="0" w:color="auto"/>
              <w:right w:val="single" w:sz="4" w:space="0" w:color="auto"/>
            </w:tcBorders>
            <w:hideMark/>
          </w:tcPr>
          <w:p w14:paraId="30AC440B"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97/740/ЕС</w:t>
            </w:r>
          </w:p>
        </w:tc>
        <w:tc>
          <w:tcPr>
            <w:tcW w:w="2957" w:type="dxa"/>
            <w:tcBorders>
              <w:top w:val="single" w:sz="4" w:space="0" w:color="auto"/>
              <w:left w:val="single" w:sz="4" w:space="0" w:color="auto"/>
              <w:bottom w:val="single" w:sz="4" w:space="0" w:color="auto"/>
              <w:right w:val="single" w:sz="4" w:space="0" w:color="auto"/>
            </w:tcBorders>
            <w:hideMark/>
          </w:tcPr>
          <w:p w14:paraId="5BBB2081"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Masonry and related products (1/3):</w:t>
            </w:r>
          </w:p>
          <w:p w14:paraId="34DACBC8"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Factory-made, designed masonry mortars (in walls, columns and partitions)</w:t>
            </w:r>
          </w:p>
        </w:tc>
        <w:tc>
          <w:tcPr>
            <w:tcW w:w="2127" w:type="dxa"/>
            <w:tcBorders>
              <w:top w:val="single" w:sz="4" w:space="0" w:color="auto"/>
              <w:left w:val="single" w:sz="4" w:space="0" w:color="auto"/>
              <w:bottom w:val="single" w:sz="4" w:space="0" w:color="auto"/>
              <w:right w:val="single" w:sz="4" w:space="0" w:color="auto"/>
            </w:tcBorders>
            <w:hideMark/>
          </w:tcPr>
          <w:p w14:paraId="48C8861B"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4FCD9A7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998-2:2016</w:t>
            </w:r>
          </w:p>
          <w:p w14:paraId="1DABAD36" w14:textId="77777777" w:rsidR="00B36964" w:rsidRPr="002B741F" w:rsidRDefault="00B36964">
            <w:pPr>
              <w:keepNext/>
              <w:keepLines/>
              <w:rPr>
                <w:rFonts w:ascii="Verdana" w:hAnsi="Verdana" w:cstheme="minorHAnsi"/>
                <w:noProof/>
                <w:sz w:val="18"/>
                <w:szCs w:val="18"/>
              </w:rPr>
            </w:pPr>
          </w:p>
        </w:tc>
      </w:tr>
      <w:tr w:rsidR="00B36964" w:rsidRPr="002B741F" w14:paraId="7EF1CF38"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267D504C"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27.</w:t>
            </w:r>
          </w:p>
        </w:tc>
        <w:tc>
          <w:tcPr>
            <w:tcW w:w="1720" w:type="dxa"/>
            <w:tcBorders>
              <w:top w:val="single" w:sz="4" w:space="0" w:color="auto"/>
              <w:left w:val="single" w:sz="4" w:space="0" w:color="auto"/>
              <w:bottom w:val="single" w:sz="4" w:space="0" w:color="auto"/>
              <w:right w:val="single" w:sz="4" w:space="0" w:color="auto"/>
            </w:tcBorders>
            <w:hideMark/>
          </w:tcPr>
          <w:p w14:paraId="307E31CD"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97/740/ЕС</w:t>
            </w:r>
          </w:p>
        </w:tc>
        <w:tc>
          <w:tcPr>
            <w:tcW w:w="2957" w:type="dxa"/>
            <w:tcBorders>
              <w:top w:val="single" w:sz="4" w:space="0" w:color="auto"/>
              <w:left w:val="single" w:sz="4" w:space="0" w:color="auto"/>
              <w:bottom w:val="single" w:sz="4" w:space="0" w:color="auto"/>
              <w:right w:val="single" w:sz="4" w:space="0" w:color="auto"/>
            </w:tcBorders>
            <w:hideMark/>
          </w:tcPr>
          <w:p w14:paraId="7449562B"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Masonry and related products (3/3):</w:t>
            </w:r>
          </w:p>
          <w:p w14:paraId="3C7BA183"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xml:space="preserve">• Masonry units incorporating thermal insulating materials placed on a face susceptible to be exposed to fire (in walls and partitions subject to reaction to fire regulations) </w:t>
            </w:r>
          </w:p>
        </w:tc>
        <w:tc>
          <w:tcPr>
            <w:tcW w:w="2127" w:type="dxa"/>
            <w:tcBorders>
              <w:top w:val="single" w:sz="4" w:space="0" w:color="auto"/>
              <w:left w:val="single" w:sz="4" w:space="0" w:color="auto"/>
              <w:bottom w:val="single" w:sz="4" w:space="0" w:color="auto"/>
              <w:right w:val="single" w:sz="4" w:space="0" w:color="auto"/>
            </w:tcBorders>
            <w:hideMark/>
          </w:tcPr>
          <w:p w14:paraId="6DEFFC06"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2AA45F6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15824:2017</w:t>
            </w:r>
          </w:p>
          <w:p w14:paraId="7EEDAC24" w14:textId="77777777" w:rsidR="00B36964" w:rsidRPr="002B741F" w:rsidRDefault="00B36964">
            <w:pPr>
              <w:keepNext/>
              <w:keepLines/>
              <w:rPr>
                <w:rFonts w:ascii="Verdana" w:hAnsi="Verdana" w:cstheme="minorHAnsi"/>
                <w:noProof/>
                <w:sz w:val="18"/>
                <w:szCs w:val="18"/>
              </w:rPr>
            </w:pPr>
          </w:p>
        </w:tc>
      </w:tr>
      <w:tr w:rsidR="00B36964" w:rsidRPr="002B741F" w14:paraId="2DF20EC7"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1DA79826"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28.</w:t>
            </w:r>
          </w:p>
        </w:tc>
        <w:tc>
          <w:tcPr>
            <w:tcW w:w="1720" w:type="dxa"/>
            <w:tcBorders>
              <w:top w:val="single" w:sz="4" w:space="0" w:color="auto"/>
              <w:left w:val="single" w:sz="4" w:space="0" w:color="auto"/>
              <w:bottom w:val="single" w:sz="4" w:space="0" w:color="auto"/>
              <w:right w:val="single" w:sz="4" w:space="0" w:color="auto"/>
            </w:tcBorders>
            <w:hideMark/>
          </w:tcPr>
          <w:p w14:paraId="4184A692"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97/808/EС</w:t>
            </w:r>
          </w:p>
        </w:tc>
        <w:tc>
          <w:tcPr>
            <w:tcW w:w="2957" w:type="dxa"/>
            <w:tcBorders>
              <w:top w:val="single" w:sz="4" w:space="0" w:color="auto"/>
              <w:left w:val="single" w:sz="4" w:space="0" w:color="auto"/>
              <w:bottom w:val="single" w:sz="4" w:space="0" w:color="auto"/>
              <w:right w:val="single" w:sz="4" w:space="0" w:color="auto"/>
            </w:tcBorders>
            <w:hideMark/>
          </w:tcPr>
          <w:p w14:paraId="18F714CB"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Floorings (2/2):</w:t>
            </w:r>
          </w:p>
          <w:p w14:paraId="59E57CD9"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xml:space="preserve">• Rigid flooring products&lt;BR&gt;(a) Components: paving units, tiles, mosaics, parquet, decking of mesh or sheet, floor gratings, rigid laminated floorings, </w:t>
            </w:r>
            <w:proofErr w:type="gramStart"/>
            <w:r w:rsidRPr="002B741F">
              <w:rPr>
                <w:rFonts w:ascii="Verdana" w:hAnsi="Verdana" w:cstheme="minorHAnsi"/>
                <w:sz w:val="18"/>
                <w:szCs w:val="18"/>
              </w:rPr>
              <w:t>wood based</w:t>
            </w:r>
            <w:proofErr w:type="gramEnd"/>
            <w:r w:rsidRPr="002B741F">
              <w:rPr>
                <w:rFonts w:ascii="Verdana" w:hAnsi="Verdana" w:cstheme="minorHAnsi"/>
                <w:sz w:val="18"/>
                <w:szCs w:val="18"/>
              </w:rPr>
              <w:t xml:space="preserve"> products (for internal uses including enclosed public transport premises)</w:t>
            </w:r>
          </w:p>
        </w:tc>
        <w:tc>
          <w:tcPr>
            <w:tcW w:w="2127" w:type="dxa"/>
            <w:tcBorders>
              <w:top w:val="single" w:sz="4" w:space="0" w:color="auto"/>
              <w:left w:val="single" w:sz="4" w:space="0" w:color="auto"/>
              <w:bottom w:val="single" w:sz="4" w:space="0" w:color="auto"/>
              <w:right w:val="single" w:sz="4" w:space="0" w:color="auto"/>
            </w:tcBorders>
            <w:hideMark/>
          </w:tcPr>
          <w:p w14:paraId="53F36726"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3BC9003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14342:2013</w:t>
            </w:r>
          </w:p>
          <w:p w14:paraId="291AD91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15285:2008</w:t>
            </w:r>
          </w:p>
          <w:p w14:paraId="0605F76F" w14:textId="77777777" w:rsidR="00B36964" w:rsidRPr="002B741F" w:rsidRDefault="00B36964">
            <w:pPr>
              <w:keepNext/>
              <w:keepLines/>
              <w:rPr>
                <w:rFonts w:ascii="Verdana" w:hAnsi="Verdana" w:cstheme="minorHAnsi"/>
                <w:noProof/>
                <w:sz w:val="18"/>
                <w:szCs w:val="18"/>
              </w:rPr>
            </w:pPr>
          </w:p>
        </w:tc>
      </w:tr>
      <w:tr w:rsidR="00B36964" w:rsidRPr="002B741F" w14:paraId="29ED1F46"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3A2DBDA3"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29.</w:t>
            </w:r>
          </w:p>
        </w:tc>
        <w:tc>
          <w:tcPr>
            <w:tcW w:w="1720" w:type="dxa"/>
            <w:tcBorders>
              <w:top w:val="single" w:sz="4" w:space="0" w:color="auto"/>
              <w:left w:val="single" w:sz="4" w:space="0" w:color="auto"/>
              <w:bottom w:val="single" w:sz="4" w:space="0" w:color="auto"/>
              <w:right w:val="single" w:sz="4" w:space="0" w:color="auto"/>
            </w:tcBorders>
            <w:hideMark/>
          </w:tcPr>
          <w:p w14:paraId="07D0EBC9"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97/808/EС</w:t>
            </w:r>
          </w:p>
        </w:tc>
        <w:tc>
          <w:tcPr>
            <w:tcW w:w="2957" w:type="dxa"/>
            <w:tcBorders>
              <w:top w:val="single" w:sz="4" w:space="0" w:color="auto"/>
              <w:left w:val="single" w:sz="4" w:space="0" w:color="auto"/>
              <w:bottom w:val="single" w:sz="4" w:space="0" w:color="auto"/>
              <w:right w:val="single" w:sz="4" w:space="0" w:color="auto"/>
            </w:tcBorders>
            <w:hideMark/>
          </w:tcPr>
          <w:p w14:paraId="74F24220"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Floorings (2/2):</w:t>
            </w:r>
          </w:p>
          <w:p w14:paraId="0CDFCA1A" w14:textId="77777777" w:rsidR="00B36964" w:rsidRPr="002B741F" w:rsidRDefault="00B36964">
            <w:pPr>
              <w:rPr>
                <w:rFonts w:ascii="Verdana" w:hAnsi="Verdana" w:cstheme="minorHAnsi"/>
                <w:sz w:val="18"/>
                <w:szCs w:val="18"/>
              </w:rPr>
            </w:pPr>
            <w:r w:rsidRPr="002B741F">
              <w:rPr>
                <w:rFonts w:ascii="Verdana" w:hAnsi="Verdana" w:cstheme="minorHAnsi"/>
                <w:sz w:val="18"/>
                <w:szCs w:val="18"/>
              </w:rPr>
              <w:t>• Floor screed materials (for internal uses)</w:t>
            </w:r>
          </w:p>
        </w:tc>
        <w:tc>
          <w:tcPr>
            <w:tcW w:w="2127" w:type="dxa"/>
            <w:tcBorders>
              <w:top w:val="single" w:sz="4" w:space="0" w:color="auto"/>
              <w:left w:val="single" w:sz="4" w:space="0" w:color="auto"/>
              <w:bottom w:val="single" w:sz="4" w:space="0" w:color="auto"/>
              <w:right w:val="single" w:sz="4" w:space="0" w:color="auto"/>
            </w:tcBorders>
            <w:hideMark/>
          </w:tcPr>
          <w:p w14:paraId="00590052"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716DF81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13813:2003</w:t>
            </w:r>
          </w:p>
          <w:p w14:paraId="22D3944D" w14:textId="77777777" w:rsidR="00B36964" w:rsidRPr="002B741F" w:rsidRDefault="00B36964">
            <w:pPr>
              <w:keepNext/>
              <w:keepLines/>
              <w:rPr>
                <w:rFonts w:ascii="Verdana" w:hAnsi="Verdana" w:cstheme="minorHAnsi"/>
                <w:noProof/>
                <w:sz w:val="18"/>
                <w:szCs w:val="18"/>
              </w:rPr>
            </w:pPr>
          </w:p>
        </w:tc>
      </w:tr>
      <w:tr w:rsidR="00B36964" w:rsidRPr="002B741F" w14:paraId="50751525"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08D576FB"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30.</w:t>
            </w:r>
          </w:p>
        </w:tc>
        <w:tc>
          <w:tcPr>
            <w:tcW w:w="1720" w:type="dxa"/>
            <w:tcBorders>
              <w:top w:val="single" w:sz="4" w:space="0" w:color="auto"/>
              <w:left w:val="single" w:sz="4" w:space="0" w:color="auto"/>
              <w:bottom w:val="single" w:sz="4" w:space="0" w:color="auto"/>
              <w:right w:val="single" w:sz="4" w:space="0" w:color="auto"/>
            </w:tcBorders>
            <w:hideMark/>
          </w:tcPr>
          <w:p w14:paraId="004237A8"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97/808/EС</w:t>
            </w:r>
          </w:p>
        </w:tc>
        <w:tc>
          <w:tcPr>
            <w:tcW w:w="2957" w:type="dxa"/>
            <w:tcBorders>
              <w:top w:val="single" w:sz="4" w:space="0" w:color="auto"/>
              <w:left w:val="single" w:sz="4" w:space="0" w:color="auto"/>
              <w:bottom w:val="single" w:sz="4" w:space="0" w:color="auto"/>
              <w:right w:val="single" w:sz="4" w:space="0" w:color="auto"/>
            </w:tcBorders>
            <w:hideMark/>
          </w:tcPr>
          <w:p w14:paraId="075DCB8D"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Floorings (2/2):</w:t>
            </w:r>
          </w:p>
          <w:p w14:paraId="34569773" w14:textId="77777777" w:rsidR="00B36964" w:rsidRPr="002B741F" w:rsidRDefault="00B36964">
            <w:pPr>
              <w:rPr>
                <w:rFonts w:ascii="Verdana" w:hAnsi="Verdana" w:cstheme="minorHAnsi"/>
                <w:sz w:val="18"/>
                <w:szCs w:val="18"/>
                <w:lang w:val="en-GB"/>
              </w:rPr>
            </w:pPr>
            <w:r w:rsidRPr="002B741F">
              <w:rPr>
                <w:rFonts w:ascii="Verdana" w:hAnsi="Verdana" w:cstheme="minorHAnsi"/>
                <w:bCs/>
                <w:sz w:val="18"/>
                <w:szCs w:val="18"/>
              </w:rPr>
              <w:t>• Resilient and textile floorings - homogeneous and heterogeneous resilient floor coverings supplied either in tile, sheet or roll form (textile floor covering including tiles; plastic and rubber sheets (</w:t>
            </w:r>
            <w:proofErr w:type="spellStart"/>
            <w:r w:rsidRPr="002B741F">
              <w:rPr>
                <w:rFonts w:ascii="Verdana" w:hAnsi="Verdana" w:cstheme="minorHAnsi"/>
                <w:bCs/>
                <w:sz w:val="18"/>
                <w:szCs w:val="18"/>
              </w:rPr>
              <w:t>aminoplastic</w:t>
            </w:r>
            <w:proofErr w:type="spellEnd"/>
            <w:r w:rsidRPr="002B741F">
              <w:rPr>
                <w:rFonts w:ascii="Verdana" w:hAnsi="Verdana" w:cstheme="minorHAnsi"/>
                <w:bCs/>
                <w:sz w:val="18"/>
                <w:szCs w:val="18"/>
              </w:rPr>
              <w:t xml:space="preserve"> thermosetting floorings); linoleum and cork; anti-static sheet; floor loose laid tiles; resilient laminated floorings) (for internal uses)</w:t>
            </w:r>
          </w:p>
        </w:tc>
        <w:tc>
          <w:tcPr>
            <w:tcW w:w="2127" w:type="dxa"/>
            <w:tcBorders>
              <w:top w:val="single" w:sz="4" w:space="0" w:color="auto"/>
              <w:left w:val="single" w:sz="4" w:space="0" w:color="auto"/>
              <w:bottom w:val="single" w:sz="4" w:space="0" w:color="auto"/>
              <w:right w:val="single" w:sz="4" w:space="0" w:color="auto"/>
            </w:tcBorders>
            <w:hideMark/>
          </w:tcPr>
          <w:p w14:paraId="78FCD39B" w14:textId="77777777" w:rsidR="00B36964" w:rsidRPr="002B741F" w:rsidRDefault="00B36964">
            <w:pPr>
              <w:jc w:val="center"/>
              <w:rPr>
                <w:rFonts w:ascii="Verdana" w:hAnsi="Verdana" w:cstheme="minorHAnsi"/>
                <w:sz w:val="18"/>
                <w:szCs w:val="18"/>
                <w:lang w:val="bg-BG"/>
              </w:rPr>
            </w:pPr>
            <w:proofErr w:type="gramStart"/>
            <w:r w:rsidRPr="002B741F">
              <w:rPr>
                <w:rFonts w:ascii="Verdana" w:hAnsi="Verdana" w:cstheme="minorHAnsi"/>
                <w:sz w:val="18"/>
                <w:szCs w:val="18"/>
              </w:rPr>
              <w:t>System  1</w:t>
            </w:r>
            <w:proofErr w:type="gramEnd"/>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164EE52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14041:2006</w:t>
            </w:r>
          </w:p>
          <w:p w14:paraId="6BB99A0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14041:2004/АС:2006</w:t>
            </w:r>
          </w:p>
          <w:p w14:paraId="4A56D35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14904:2006</w:t>
            </w:r>
          </w:p>
          <w:p w14:paraId="7FF761EF" w14:textId="77777777" w:rsidR="00B36964" w:rsidRPr="002B741F" w:rsidRDefault="00B36964">
            <w:pPr>
              <w:keepNext/>
              <w:keepLines/>
              <w:rPr>
                <w:rFonts w:ascii="Verdana" w:hAnsi="Verdana" w:cstheme="minorHAnsi"/>
                <w:noProof/>
                <w:sz w:val="18"/>
                <w:szCs w:val="18"/>
              </w:rPr>
            </w:pPr>
          </w:p>
        </w:tc>
      </w:tr>
      <w:tr w:rsidR="00B36964" w:rsidRPr="002B741F" w14:paraId="1CF91166"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36B90814"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lastRenderedPageBreak/>
              <w:t>31.</w:t>
            </w:r>
          </w:p>
        </w:tc>
        <w:tc>
          <w:tcPr>
            <w:tcW w:w="1720" w:type="dxa"/>
            <w:tcBorders>
              <w:top w:val="single" w:sz="4" w:space="0" w:color="auto"/>
              <w:left w:val="single" w:sz="4" w:space="0" w:color="auto"/>
              <w:bottom w:val="single" w:sz="4" w:space="0" w:color="auto"/>
              <w:right w:val="single" w:sz="4" w:space="0" w:color="auto"/>
            </w:tcBorders>
            <w:hideMark/>
          </w:tcPr>
          <w:p w14:paraId="7377C6B9"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98/214/ЕС</w:t>
            </w:r>
          </w:p>
        </w:tc>
        <w:tc>
          <w:tcPr>
            <w:tcW w:w="2957" w:type="dxa"/>
            <w:tcBorders>
              <w:top w:val="single" w:sz="4" w:space="0" w:color="auto"/>
              <w:left w:val="single" w:sz="4" w:space="0" w:color="auto"/>
              <w:bottom w:val="single" w:sz="4" w:space="0" w:color="auto"/>
              <w:right w:val="single" w:sz="4" w:space="0" w:color="auto"/>
            </w:tcBorders>
            <w:hideMark/>
          </w:tcPr>
          <w:p w14:paraId="550F90C8"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Structural metallic products and ancillaries (1/4):</w:t>
            </w:r>
          </w:p>
          <w:p w14:paraId="51321FF2"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Structural metallic sections/profiles: hot rolled, cold formed or otherwise produced sections/profiles with various shapes (T, L, H, U, Z, I, channels, angle, hollow, tubes), flat products (plate, sheet, strip), bars, castings, forgings made of various metallic materials, unprotected or protected against corrosion by coating (to be used in metal structures or in composite metal and concrete structures)</w:t>
            </w:r>
          </w:p>
        </w:tc>
        <w:tc>
          <w:tcPr>
            <w:tcW w:w="2127" w:type="dxa"/>
            <w:tcBorders>
              <w:top w:val="single" w:sz="4" w:space="0" w:color="auto"/>
              <w:left w:val="single" w:sz="4" w:space="0" w:color="auto"/>
              <w:bottom w:val="single" w:sz="4" w:space="0" w:color="auto"/>
              <w:right w:val="single" w:sz="4" w:space="0" w:color="auto"/>
            </w:tcBorders>
            <w:hideMark/>
          </w:tcPr>
          <w:p w14:paraId="0B007836"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2C10554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10025-1:2005</w:t>
            </w:r>
          </w:p>
          <w:p w14:paraId="09A5793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10210-1:2006</w:t>
            </w:r>
          </w:p>
          <w:p w14:paraId="2C26F6D6" w14:textId="77777777" w:rsidR="00B36964" w:rsidRPr="002B741F" w:rsidRDefault="00B36964">
            <w:pPr>
              <w:keepNext/>
              <w:keepLines/>
              <w:rPr>
                <w:rFonts w:ascii="Verdana" w:hAnsi="Verdana" w:cstheme="minorHAnsi"/>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10219-1:2006</w:t>
            </w:r>
            <w:r w:rsidRPr="002B741F">
              <w:rPr>
                <w:rFonts w:ascii="Verdana" w:hAnsi="Verdana" w:cstheme="minorHAnsi"/>
                <w:sz w:val="18"/>
                <w:szCs w:val="18"/>
              </w:rPr>
              <w:t xml:space="preserve"> </w:t>
            </w:r>
          </w:p>
          <w:p w14:paraId="6DD845C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15088:2006</w:t>
            </w:r>
          </w:p>
        </w:tc>
      </w:tr>
      <w:tr w:rsidR="00B36964" w:rsidRPr="002B741F" w14:paraId="6F788279"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1A1D3B84"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32.</w:t>
            </w:r>
          </w:p>
        </w:tc>
        <w:tc>
          <w:tcPr>
            <w:tcW w:w="1720" w:type="dxa"/>
            <w:tcBorders>
              <w:top w:val="single" w:sz="4" w:space="0" w:color="auto"/>
              <w:left w:val="single" w:sz="4" w:space="0" w:color="auto"/>
              <w:bottom w:val="single" w:sz="4" w:space="0" w:color="auto"/>
              <w:right w:val="single" w:sz="4" w:space="0" w:color="auto"/>
            </w:tcBorders>
            <w:hideMark/>
          </w:tcPr>
          <w:p w14:paraId="6E80F90A"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98/214/ЕС</w:t>
            </w:r>
          </w:p>
        </w:tc>
        <w:tc>
          <w:tcPr>
            <w:tcW w:w="2957" w:type="dxa"/>
            <w:tcBorders>
              <w:top w:val="single" w:sz="4" w:space="0" w:color="auto"/>
              <w:left w:val="single" w:sz="4" w:space="0" w:color="auto"/>
              <w:bottom w:val="single" w:sz="4" w:space="0" w:color="auto"/>
              <w:right w:val="single" w:sz="4" w:space="0" w:color="auto"/>
            </w:tcBorders>
            <w:hideMark/>
          </w:tcPr>
          <w:p w14:paraId="64DED66A"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Structural metallic products and ancillaries (2/4):</w:t>
            </w:r>
          </w:p>
          <w:p w14:paraId="53D47BFF"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Structural metallic construction members: finished metallic products such as trusses, girders, columns, stairs, ground piles, bearing piles and sheet piling, cut to size sections designed for certain applications, and rails and sleepers. They can be unprotected or protected against corrosion by coating, welded or not. (for uses in work's frames and foundations)</w:t>
            </w:r>
          </w:p>
        </w:tc>
        <w:tc>
          <w:tcPr>
            <w:tcW w:w="2127" w:type="dxa"/>
            <w:tcBorders>
              <w:top w:val="single" w:sz="4" w:space="0" w:color="auto"/>
              <w:left w:val="single" w:sz="4" w:space="0" w:color="auto"/>
              <w:bottom w:val="single" w:sz="4" w:space="0" w:color="auto"/>
              <w:right w:val="single" w:sz="4" w:space="0" w:color="auto"/>
            </w:tcBorders>
            <w:hideMark/>
          </w:tcPr>
          <w:p w14:paraId="19A5B729"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05706B5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1090-1:2009+А1:2012</w:t>
            </w:r>
          </w:p>
          <w:p w14:paraId="44D30BCD" w14:textId="77777777" w:rsidR="00B36964" w:rsidRPr="002B741F" w:rsidRDefault="00B36964">
            <w:pPr>
              <w:keepNext/>
              <w:keepLines/>
              <w:rPr>
                <w:rFonts w:ascii="Verdana" w:hAnsi="Verdana" w:cstheme="minorHAnsi"/>
                <w:noProof/>
                <w:sz w:val="18"/>
                <w:szCs w:val="18"/>
              </w:rPr>
            </w:pPr>
          </w:p>
        </w:tc>
      </w:tr>
      <w:tr w:rsidR="00B36964" w:rsidRPr="002B741F" w14:paraId="68D62EAC"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D325556"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33.</w:t>
            </w:r>
          </w:p>
        </w:tc>
        <w:tc>
          <w:tcPr>
            <w:tcW w:w="1720" w:type="dxa"/>
            <w:tcBorders>
              <w:top w:val="single" w:sz="4" w:space="0" w:color="auto"/>
              <w:left w:val="single" w:sz="4" w:space="0" w:color="auto"/>
              <w:bottom w:val="single" w:sz="4" w:space="0" w:color="auto"/>
              <w:right w:val="single" w:sz="4" w:space="0" w:color="auto"/>
            </w:tcBorders>
            <w:hideMark/>
          </w:tcPr>
          <w:p w14:paraId="0F00CE57"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98/437/ЕС</w:t>
            </w:r>
          </w:p>
        </w:tc>
        <w:tc>
          <w:tcPr>
            <w:tcW w:w="2957" w:type="dxa"/>
            <w:tcBorders>
              <w:top w:val="single" w:sz="4" w:space="0" w:color="auto"/>
              <w:left w:val="single" w:sz="4" w:space="0" w:color="auto"/>
              <w:bottom w:val="single" w:sz="4" w:space="0" w:color="auto"/>
              <w:right w:val="single" w:sz="4" w:space="0" w:color="auto"/>
            </w:tcBorders>
            <w:hideMark/>
          </w:tcPr>
          <w:p w14:paraId="2CF88A17"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Internal and external wall and ceiling finishes (3/5):</w:t>
            </w:r>
          </w:p>
          <w:p w14:paraId="55D66DD2"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Suspended ceilings (kits) (as internal or external finishes in ceilings subject to reaction to fire regulations)</w:t>
            </w:r>
          </w:p>
        </w:tc>
        <w:tc>
          <w:tcPr>
            <w:tcW w:w="2127" w:type="dxa"/>
            <w:tcBorders>
              <w:top w:val="single" w:sz="4" w:space="0" w:color="auto"/>
              <w:left w:val="single" w:sz="4" w:space="0" w:color="auto"/>
              <w:bottom w:val="single" w:sz="4" w:space="0" w:color="auto"/>
              <w:right w:val="single" w:sz="4" w:space="0" w:color="auto"/>
            </w:tcBorders>
            <w:hideMark/>
          </w:tcPr>
          <w:p w14:paraId="1E3FE67C" w14:textId="70B21980"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1479EAA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13964:2014</w:t>
            </w:r>
          </w:p>
          <w:p w14:paraId="242CE191" w14:textId="77777777" w:rsidR="00B36964" w:rsidRPr="002B741F" w:rsidRDefault="00B36964">
            <w:pPr>
              <w:keepNext/>
              <w:keepLines/>
              <w:rPr>
                <w:rFonts w:ascii="Verdana" w:hAnsi="Verdana" w:cstheme="minorHAnsi"/>
                <w:noProof/>
                <w:sz w:val="18"/>
                <w:szCs w:val="18"/>
              </w:rPr>
            </w:pPr>
          </w:p>
        </w:tc>
      </w:tr>
      <w:tr w:rsidR="00B36964" w:rsidRPr="002B741F" w14:paraId="4A62D7D1"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BC962C2"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34.</w:t>
            </w:r>
          </w:p>
        </w:tc>
        <w:tc>
          <w:tcPr>
            <w:tcW w:w="1720" w:type="dxa"/>
            <w:tcBorders>
              <w:top w:val="single" w:sz="4" w:space="0" w:color="auto"/>
              <w:left w:val="single" w:sz="4" w:space="0" w:color="auto"/>
              <w:bottom w:val="single" w:sz="4" w:space="0" w:color="auto"/>
              <w:right w:val="single" w:sz="4" w:space="0" w:color="auto"/>
            </w:tcBorders>
            <w:hideMark/>
          </w:tcPr>
          <w:p w14:paraId="77DEAA5A"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98/437/ЕС</w:t>
            </w:r>
          </w:p>
        </w:tc>
        <w:tc>
          <w:tcPr>
            <w:tcW w:w="2957" w:type="dxa"/>
            <w:tcBorders>
              <w:top w:val="single" w:sz="4" w:space="0" w:color="auto"/>
              <w:left w:val="single" w:sz="4" w:space="0" w:color="auto"/>
              <w:bottom w:val="single" w:sz="4" w:space="0" w:color="auto"/>
              <w:right w:val="single" w:sz="4" w:space="0" w:color="auto"/>
            </w:tcBorders>
            <w:hideMark/>
          </w:tcPr>
          <w:p w14:paraId="343A44E5"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Internal and external wall and ceiling finishes (3/5):</w:t>
            </w:r>
          </w:p>
          <w:p w14:paraId="3A71C4F5"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Shingles (as external finishes in walls or ceilings subject to reaction to fire regulations)</w:t>
            </w:r>
          </w:p>
        </w:tc>
        <w:tc>
          <w:tcPr>
            <w:tcW w:w="2127" w:type="dxa"/>
            <w:tcBorders>
              <w:top w:val="single" w:sz="4" w:space="0" w:color="auto"/>
              <w:left w:val="single" w:sz="4" w:space="0" w:color="auto"/>
              <w:bottom w:val="single" w:sz="4" w:space="0" w:color="auto"/>
              <w:right w:val="single" w:sz="4" w:space="0" w:color="auto"/>
            </w:tcBorders>
            <w:hideMark/>
          </w:tcPr>
          <w:p w14:paraId="399DB496"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7225A03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12467:2012+A2:2018</w:t>
            </w:r>
          </w:p>
          <w:p w14:paraId="287FD032" w14:textId="77777777" w:rsidR="00B36964" w:rsidRPr="002B741F" w:rsidRDefault="00B36964">
            <w:pPr>
              <w:keepNext/>
              <w:keepLines/>
              <w:rPr>
                <w:rFonts w:ascii="Verdana" w:hAnsi="Verdana" w:cstheme="minorHAnsi"/>
                <w:noProof/>
                <w:sz w:val="18"/>
                <w:szCs w:val="18"/>
              </w:rPr>
            </w:pPr>
          </w:p>
        </w:tc>
      </w:tr>
      <w:tr w:rsidR="00B36964" w:rsidRPr="002B741F" w14:paraId="443DC1F7"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CFE5BF8"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35.</w:t>
            </w:r>
          </w:p>
        </w:tc>
        <w:tc>
          <w:tcPr>
            <w:tcW w:w="1720" w:type="dxa"/>
            <w:tcBorders>
              <w:top w:val="single" w:sz="4" w:space="0" w:color="auto"/>
              <w:left w:val="single" w:sz="4" w:space="0" w:color="auto"/>
              <w:bottom w:val="single" w:sz="4" w:space="0" w:color="auto"/>
              <w:right w:val="single" w:sz="4" w:space="0" w:color="auto"/>
            </w:tcBorders>
            <w:hideMark/>
          </w:tcPr>
          <w:p w14:paraId="551B1A46"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98/437/ЕС</w:t>
            </w:r>
          </w:p>
        </w:tc>
        <w:tc>
          <w:tcPr>
            <w:tcW w:w="2957" w:type="dxa"/>
            <w:tcBorders>
              <w:top w:val="single" w:sz="4" w:space="0" w:color="auto"/>
              <w:left w:val="single" w:sz="4" w:space="0" w:color="auto"/>
              <w:bottom w:val="single" w:sz="4" w:space="0" w:color="auto"/>
              <w:right w:val="single" w:sz="4" w:space="0" w:color="auto"/>
            </w:tcBorders>
            <w:hideMark/>
          </w:tcPr>
          <w:p w14:paraId="0BCBDFD3"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Internal and external wall and ceiling finishes (3/5):</w:t>
            </w:r>
          </w:p>
          <w:p w14:paraId="275666D0"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Panels (as internal or external finishes in walls or ceilings subject to reaction to fire regulations)</w:t>
            </w:r>
          </w:p>
        </w:tc>
        <w:tc>
          <w:tcPr>
            <w:tcW w:w="2127" w:type="dxa"/>
            <w:tcBorders>
              <w:top w:val="single" w:sz="4" w:space="0" w:color="auto"/>
              <w:left w:val="single" w:sz="4" w:space="0" w:color="auto"/>
              <w:bottom w:val="single" w:sz="4" w:space="0" w:color="auto"/>
              <w:right w:val="single" w:sz="4" w:space="0" w:color="auto"/>
            </w:tcBorders>
            <w:hideMark/>
          </w:tcPr>
          <w:p w14:paraId="38B30624"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46FF5EF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14509:2013</w:t>
            </w:r>
          </w:p>
          <w:p w14:paraId="4DEB9D1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15102:2007+А1:2011</w:t>
            </w:r>
          </w:p>
          <w:p w14:paraId="62F6A0B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438-7:2005</w:t>
            </w:r>
          </w:p>
          <w:p w14:paraId="2A80AE7A" w14:textId="77777777" w:rsidR="00B36964" w:rsidRPr="002B741F" w:rsidRDefault="00B36964">
            <w:pPr>
              <w:keepNext/>
              <w:keepLines/>
              <w:rPr>
                <w:rFonts w:ascii="Verdana" w:hAnsi="Verdana" w:cstheme="minorHAnsi"/>
                <w:noProof/>
                <w:sz w:val="18"/>
                <w:szCs w:val="18"/>
              </w:rPr>
            </w:pPr>
          </w:p>
          <w:p w14:paraId="25B24CEC" w14:textId="77777777" w:rsidR="00B36964" w:rsidRPr="002B741F" w:rsidRDefault="00B36964">
            <w:pPr>
              <w:keepNext/>
              <w:keepLines/>
              <w:rPr>
                <w:rFonts w:ascii="Verdana" w:hAnsi="Verdana" w:cstheme="minorHAnsi"/>
                <w:noProof/>
                <w:sz w:val="18"/>
                <w:szCs w:val="18"/>
              </w:rPr>
            </w:pPr>
          </w:p>
        </w:tc>
      </w:tr>
      <w:tr w:rsidR="00B36964" w:rsidRPr="002B741F" w14:paraId="5D4F90C4"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1046FE78"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lastRenderedPageBreak/>
              <w:t>36.</w:t>
            </w:r>
          </w:p>
        </w:tc>
        <w:tc>
          <w:tcPr>
            <w:tcW w:w="1720" w:type="dxa"/>
            <w:tcBorders>
              <w:top w:val="single" w:sz="4" w:space="0" w:color="auto"/>
              <w:left w:val="single" w:sz="4" w:space="0" w:color="auto"/>
              <w:bottom w:val="single" w:sz="4" w:space="0" w:color="auto"/>
              <w:right w:val="single" w:sz="4" w:space="0" w:color="auto"/>
            </w:tcBorders>
            <w:hideMark/>
          </w:tcPr>
          <w:p w14:paraId="0E9CFDFD"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98/598/ЕС</w:t>
            </w:r>
          </w:p>
        </w:tc>
        <w:tc>
          <w:tcPr>
            <w:tcW w:w="2957" w:type="dxa"/>
            <w:tcBorders>
              <w:top w:val="single" w:sz="4" w:space="0" w:color="auto"/>
              <w:left w:val="single" w:sz="4" w:space="0" w:color="auto"/>
              <w:bottom w:val="single" w:sz="4" w:space="0" w:color="auto"/>
              <w:right w:val="single" w:sz="4" w:space="0" w:color="auto"/>
            </w:tcBorders>
            <w:hideMark/>
          </w:tcPr>
          <w:p w14:paraId="37C895D2"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Aggregates for uses with high safety requirements (2/2):</w:t>
            </w:r>
          </w:p>
          <w:p w14:paraId="25287AFF"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Fillers for bituminous mixtures and surface treatments (for roads and other civil engineering works)</w:t>
            </w:r>
          </w:p>
          <w:p w14:paraId="1D035D15"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Aggregates for bituminous mixtures and surface treatments (for roads and other civil engineering works)</w:t>
            </w:r>
          </w:p>
          <w:p w14:paraId="2516BD4E"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xml:space="preserve">• </w:t>
            </w:r>
            <w:proofErr w:type="spellStart"/>
            <w:r w:rsidRPr="002B741F">
              <w:rPr>
                <w:rFonts w:ascii="Verdana" w:hAnsi="Verdana" w:cstheme="minorHAnsi"/>
                <w:bCs/>
                <w:sz w:val="18"/>
                <w:szCs w:val="18"/>
              </w:rPr>
              <w:t>Armourstones</w:t>
            </w:r>
            <w:proofErr w:type="spellEnd"/>
            <w:r w:rsidRPr="002B741F">
              <w:rPr>
                <w:rFonts w:ascii="Verdana" w:hAnsi="Verdana" w:cstheme="minorHAnsi"/>
                <w:bCs/>
                <w:sz w:val="18"/>
                <w:szCs w:val="18"/>
              </w:rPr>
              <w:t xml:space="preserve"> (for hydraulic structures and other civil engineering works)</w:t>
            </w:r>
          </w:p>
          <w:p w14:paraId="74692888"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Railway ballast (for railway works)</w:t>
            </w:r>
          </w:p>
          <w:p w14:paraId="0144E963"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Aggregates and fillers for concrete, mortar and grout (in buildings, roads and other civil engineering work)</w:t>
            </w:r>
          </w:p>
          <w:p w14:paraId="4BBA37BB"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Aggregates for unbound and hydraulically bound mixtures (for roads and other civil engineering works)</w:t>
            </w:r>
          </w:p>
        </w:tc>
        <w:tc>
          <w:tcPr>
            <w:tcW w:w="2127" w:type="dxa"/>
            <w:tcBorders>
              <w:top w:val="single" w:sz="4" w:space="0" w:color="auto"/>
              <w:left w:val="single" w:sz="4" w:space="0" w:color="auto"/>
              <w:bottom w:val="single" w:sz="4" w:space="0" w:color="auto"/>
              <w:right w:val="single" w:sz="4" w:space="0" w:color="auto"/>
            </w:tcBorders>
            <w:hideMark/>
          </w:tcPr>
          <w:p w14:paraId="41F8E6B0"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04B6C68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12620:2002+А1:2008</w:t>
            </w:r>
          </w:p>
          <w:p w14:paraId="72EA112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13043:2005</w:t>
            </w:r>
            <w:r w:rsidRPr="002B741F">
              <w:rPr>
                <w:rFonts w:ascii="Verdana" w:hAnsi="Verdana" w:cstheme="minorHAnsi"/>
                <w:noProof/>
                <w:sz w:val="18"/>
                <w:szCs w:val="18"/>
                <w:lang w:val="fr-FR"/>
              </w:rPr>
              <w:t>+</w:t>
            </w:r>
            <w:r w:rsidRPr="002B741F">
              <w:rPr>
                <w:rFonts w:ascii="Verdana" w:hAnsi="Verdana" w:cstheme="minorHAnsi"/>
                <w:noProof/>
                <w:sz w:val="18"/>
                <w:szCs w:val="18"/>
              </w:rPr>
              <w:t>АС:2005</w:t>
            </w:r>
          </w:p>
          <w:p w14:paraId="18A14AF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13055-1:2004</w:t>
            </w:r>
          </w:p>
          <w:p w14:paraId="7EC6470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13055-2:2006</w:t>
            </w:r>
          </w:p>
          <w:p w14:paraId="17A02BE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13139:2004</w:t>
            </w:r>
          </w:p>
          <w:p w14:paraId="76C09AF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13242:2002+А1:2007</w:t>
            </w:r>
          </w:p>
          <w:p w14:paraId="560637C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13383-1:2003+АС:2005</w:t>
            </w:r>
          </w:p>
          <w:p w14:paraId="479751F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13450:2003+АС:2005</w:t>
            </w:r>
          </w:p>
          <w:p w14:paraId="13306E2A" w14:textId="77777777" w:rsidR="00B36964" w:rsidRPr="002B741F" w:rsidRDefault="00B36964">
            <w:pPr>
              <w:keepNext/>
              <w:keepLines/>
              <w:rPr>
                <w:rFonts w:ascii="Verdana" w:hAnsi="Verdana" w:cstheme="minorHAnsi"/>
                <w:noProof/>
                <w:sz w:val="18"/>
                <w:szCs w:val="18"/>
                <w:lang w:val="bg-BG"/>
              </w:rPr>
            </w:pPr>
          </w:p>
          <w:p w14:paraId="43FEF748" w14:textId="77777777" w:rsidR="00B36964" w:rsidRPr="002B741F" w:rsidRDefault="00B36964">
            <w:pPr>
              <w:keepNext/>
              <w:keepLines/>
              <w:rPr>
                <w:rFonts w:ascii="Verdana" w:hAnsi="Verdana" w:cstheme="minorHAnsi"/>
                <w:noProof/>
                <w:sz w:val="18"/>
                <w:szCs w:val="18"/>
              </w:rPr>
            </w:pPr>
          </w:p>
          <w:p w14:paraId="27615D93" w14:textId="77777777" w:rsidR="00B36964" w:rsidRPr="002B741F" w:rsidRDefault="00B36964">
            <w:pPr>
              <w:keepNext/>
              <w:keepLines/>
              <w:rPr>
                <w:rFonts w:ascii="Verdana" w:hAnsi="Verdana" w:cstheme="minorHAnsi"/>
                <w:noProof/>
                <w:sz w:val="18"/>
                <w:szCs w:val="18"/>
              </w:rPr>
            </w:pPr>
          </w:p>
        </w:tc>
      </w:tr>
      <w:tr w:rsidR="00B36964" w:rsidRPr="002B741F" w14:paraId="73309CA2"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0718A2A"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37.</w:t>
            </w:r>
          </w:p>
        </w:tc>
        <w:tc>
          <w:tcPr>
            <w:tcW w:w="1720" w:type="dxa"/>
            <w:tcBorders>
              <w:top w:val="single" w:sz="4" w:space="0" w:color="auto"/>
              <w:left w:val="single" w:sz="4" w:space="0" w:color="auto"/>
              <w:bottom w:val="single" w:sz="4" w:space="0" w:color="auto"/>
              <w:right w:val="single" w:sz="4" w:space="0" w:color="auto"/>
            </w:tcBorders>
            <w:hideMark/>
          </w:tcPr>
          <w:p w14:paraId="2ECE5ABB"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98/601/ЕС</w:t>
            </w:r>
          </w:p>
        </w:tc>
        <w:tc>
          <w:tcPr>
            <w:tcW w:w="2957" w:type="dxa"/>
            <w:tcBorders>
              <w:top w:val="single" w:sz="4" w:space="0" w:color="auto"/>
              <w:left w:val="single" w:sz="4" w:space="0" w:color="auto"/>
              <w:bottom w:val="single" w:sz="4" w:space="0" w:color="auto"/>
              <w:right w:val="single" w:sz="4" w:space="0" w:color="auto"/>
            </w:tcBorders>
            <w:hideMark/>
          </w:tcPr>
          <w:p w14:paraId="3D7B79DF"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Road construction products (1/2):</w:t>
            </w:r>
          </w:p>
          <w:p w14:paraId="44FF33DB"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Bridge deck waterproofing products and kits (for bridge decks)</w:t>
            </w:r>
          </w:p>
        </w:tc>
        <w:tc>
          <w:tcPr>
            <w:tcW w:w="2127" w:type="dxa"/>
            <w:tcBorders>
              <w:top w:val="single" w:sz="4" w:space="0" w:color="auto"/>
              <w:left w:val="single" w:sz="4" w:space="0" w:color="auto"/>
              <w:bottom w:val="single" w:sz="4" w:space="0" w:color="auto"/>
              <w:right w:val="single" w:sz="4" w:space="0" w:color="auto"/>
            </w:tcBorders>
            <w:hideMark/>
          </w:tcPr>
          <w:p w14:paraId="0D753C37"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6593D3C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14695:2010</w:t>
            </w:r>
          </w:p>
        </w:tc>
      </w:tr>
      <w:tr w:rsidR="00B36964" w:rsidRPr="002B741F" w14:paraId="74AFA29A"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2AF5F228"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38.</w:t>
            </w:r>
          </w:p>
        </w:tc>
        <w:tc>
          <w:tcPr>
            <w:tcW w:w="1720" w:type="dxa"/>
            <w:tcBorders>
              <w:top w:val="single" w:sz="4" w:space="0" w:color="auto"/>
              <w:left w:val="single" w:sz="4" w:space="0" w:color="auto"/>
              <w:bottom w:val="single" w:sz="4" w:space="0" w:color="auto"/>
              <w:right w:val="single" w:sz="4" w:space="0" w:color="auto"/>
            </w:tcBorders>
            <w:hideMark/>
          </w:tcPr>
          <w:p w14:paraId="3857B363"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98/601/ЕС</w:t>
            </w:r>
          </w:p>
        </w:tc>
        <w:tc>
          <w:tcPr>
            <w:tcW w:w="2957" w:type="dxa"/>
            <w:tcBorders>
              <w:top w:val="single" w:sz="4" w:space="0" w:color="auto"/>
              <w:left w:val="single" w:sz="4" w:space="0" w:color="auto"/>
              <w:bottom w:val="single" w:sz="4" w:space="0" w:color="auto"/>
              <w:right w:val="single" w:sz="4" w:space="0" w:color="auto"/>
            </w:tcBorders>
            <w:hideMark/>
          </w:tcPr>
          <w:p w14:paraId="1789A20D"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Road construction products (1/2):</w:t>
            </w:r>
          </w:p>
          <w:p w14:paraId="161A9255"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Bitumen (for road construction and surface treatment of roads)</w:t>
            </w:r>
          </w:p>
        </w:tc>
        <w:tc>
          <w:tcPr>
            <w:tcW w:w="2127" w:type="dxa"/>
            <w:tcBorders>
              <w:top w:val="single" w:sz="4" w:space="0" w:color="auto"/>
              <w:left w:val="single" w:sz="4" w:space="0" w:color="auto"/>
              <w:bottom w:val="single" w:sz="4" w:space="0" w:color="auto"/>
              <w:right w:val="single" w:sz="4" w:space="0" w:color="auto"/>
            </w:tcBorders>
            <w:hideMark/>
          </w:tcPr>
          <w:p w14:paraId="146C96E8"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24E5F57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12591:2009</w:t>
            </w:r>
          </w:p>
          <w:p w14:paraId="250665A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13808:2013</w:t>
            </w:r>
          </w:p>
          <w:p w14:paraId="017714A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14023:2010</w:t>
            </w:r>
          </w:p>
          <w:p w14:paraId="505F579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15322:2013</w:t>
            </w:r>
          </w:p>
        </w:tc>
      </w:tr>
      <w:tr w:rsidR="00B36964" w:rsidRPr="002B741F" w14:paraId="612F9129"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10FDF173"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39.</w:t>
            </w:r>
          </w:p>
        </w:tc>
        <w:tc>
          <w:tcPr>
            <w:tcW w:w="1720" w:type="dxa"/>
            <w:tcBorders>
              <w:top w:val="single" w:sz="4" w:space="0" w:color="auto"/>
              <w:left w:val="single" w:sz="4" w:space="0" w:color="auto"/>
              <w:bottom w:val="single" w:sz="4" w:space="0" w:color="auto"/>
              <w:right w:val="single" w:sz="4" w:space="0" w:color="auto"/>
            </w:tcBorders>
            <w:hideMark/>
          </w:tcPr>
          <w:p w14:paraId="792473DC"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98/601/ЕС</w:t>
            </w:r>
          </w:p>
        </w:tc>
        <w:tc>
          <w:tcPr>
            <w:tcW w:w="2957" w:type="dxa"/>
            <w:tcBorders>
              <w:top w:val="single" w:sz="4" w:space="0" w:color="auto"/>
              <w:left w:val="single" w:sz="4" w:space="0" w:color="auto"/>
              <w:bottom w:val="single" w:sz="4" w:space="0" w:color="auto"/>
              <w:right w:val="single" w:sz="4" w:space="0" w:color="auto"/>
            </w:tcBorders>
          </w:tcPr>
          <w:p w14:paraId="067DA9C6"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Road construction products (1/2):</w:t>
            </w:r>
            <w:r w:rsidRPr="002B741F">
              <w:rPr>
                <w:rFonts w:ascii="Verdana" w:hAnsi="Verdana" w:cstheme="minorHAnsi"/>
                <w:bCs/>
                <w:sz w:val="18"/>
                <w:szCs w:val="18"/>
              </w:rPr>
              <w:br/>
              <w:t xml:space="preserve">• Bituminous mixtures (for road construction and surface treatment of roads) </w:t>
            </w:r>
          </w:p>
          <w:p w14:paraId="1DE6C54F" w14:textId="77777777" w:rsidR="00B36964" w:rsidRPr="002B741F" w:rsidRDefault="00B36964">
            <w:pPr>
              <w:rPr>
                <w:rFonts w:ascii="Verdana" w:hAnsi="Verdana" w:cstheme="minorHAnsi"/>
                <w:bCs/>
                <w:sz w:val="18"/>
                <w:szCs w:val="18"/>
              </w:rPr>
            </w:pPr>
          </w:p>
        </w:tc>
        <w:tc>
          <w:tcPr>
            <w:tcW w:w="2127" w:type="dxa"/>
            <w:tcBorders>
              <w:top w:val="single" w:sz="4" w:space="0" w:color="auto"/>
              <w:left w:val="single" w:sz="4" w:space="0" w:color="auto"/>
              <w:bottom w:val="single" w:sz="4" w:space="0" w:color="auto"/>
              <w:right w:val="single" w:sz="4" w:space="0" w:color="auto"/>
            </w:tcBorders>
            <w:hideMark/>
          </w:tcPr>
          <w:p w14:paraId="392C19E7"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6BEA813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13108-1:2006</w:t>
            </w:r>
          </w:p>
          <w:p w14:paraId="1E6C141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13108-2:2006</w:t>
            </w:r>
          </w:p>
          <w:p w14:paraId="334A980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13108-3:2006</w:t>
            </w:r>
          </w:p>
          <w:p w14:paraId="4FB74C2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13108-4:2006</w:t>
            </w:r>
          </w:p>
          <w:p w14:paraId="45F1B84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13108-5:2006</w:t>
            </w:r>
          </w:p>
          <w:p w14:paraId="65367D0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13108-6:2006</w:t>
            </w:r>
          </w:p>
          <w:p w14:paraId="7666CF6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13108-7:2006</w:t>
            </w:r>
          </w:p>
        </w:tc>
      </w:tr>
      <w:tr w:rsidR="00B36964" w:rsidRPr="002B741F" w14:paraId="79D06E40"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8E0BDB7"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40.</w:t>
            </w:r>
          </w:p>
        </w:tc>
        <w:tc>
          <w:tcPr>
            <w:tcW w:w="1720" w:type="dxa"/>
            <w:tcBorders>
              <w:top w:val="single" w:sz="4" w:space="0" w:color="auto"/>
              <w:left w:val="single" w:sz="4" w:space="0" w:color="auto"/>
              <w:bottom w:val="single" w:sz="4" w:space="0" w:color="auto"/>
              <w:right w:val="single" w:sz="4" w:space="0" w:color="auto"/>
            </w:tcBorders>
            <w:hideMark/>
          </w:tcPr>
          <w:p w14:paraId="60DAFDEE"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98/601/ЕС</w:t>
            </w:r>
          </w:p>
        </w:tc>
        <w:tc>
          <w:tcPr>
            <w:tcW w:w="2957" w:type="dxa"/>
            <w:tcBorders>
              <w:top w:val="single" w:sz="4" w:space="0" w:color="auto"/>
              <w:left w:val="single" w:sz="4" w:space="0" w:color="auto"/>
              <w:bottom w:val="single" w:sz="4" w:space="0" w:color="auto"/>
              <w:right w:val="single" w:sz="4" w:space="0" w:color="auto"/>
            </w:tcBorders>
            <w:hideMark/>
          </w:tcPr>
          <w:p w14:paraId="4C4C7564"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Road construction products (1/2):</w:t>
            </w:r>
          </w:p>
          <w:p w14:paraId="2C4066AE"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xml:space="preserve">• Bituminous mixtures (for uses subject to reaction to fire regulations) </w:t>
            </w:r>
          </w:p>
        </w:tc>
        <w:tc>
          <w:tcPr>
            <w:tcW w:w="2127" w:type="dxa"/>
            <w:tcBorders>
              <w:top w:val="single" w:sz="4" w:space="0" w:color="auto"/>
              <w:left w:val="single" w:sz="4" w:space="0" w:color="auto"/>
              <w:bottom w:val="single" w:sz="4" w:space="0" w:color="auto"/>
              <w:right w:val="single" w:sz="4" w:space="0" w:color="auto"/>
            </w:tcBorders>
            <w:hideMark/>
          </w:tcPr>
          <w:p w14:paraId="3DAFE386"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1FB85C0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13108-1:2006</w:t>
            </w:r>
          </w:p>
          <w:p w14:paraId="7EAE616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13108-2:2006</w:t>
            </w:r>
          </w:p>
          <w:p w14:paraId="02DBEB3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13108-3:2006</w:t>
            </w:r>
          </w:p>
          <w:p w14:paraId="49DA559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13108-4:2006</w:t>
            </w:r>
          </w:p>
          <w:p w14:paraId="58129B2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13108-5:2006</w:t>
            </w:r>
          </w:p>
          <w:p w14:paraId="5CD756C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13108-6:2006</w:t>
            </w:r>
          </w:p>
          <w:p w14:paraId="4C29C75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13108-7:2006</w:t>
            </w:r>
          </w:p>
        </w:tc>
      </w:tr>
      <w:tr w:rsidR="00B36964" w:rsidRPr="002B741F" w14:paraId="1B9C403E"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C2288CE"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41.</w:t>
            </w:r>
          </w:p>
        </w:tc>
        <w:tc>
          <w:tcPr>
            <w:tcW w:w="1720" w:type="dxa"/>
            <w:tcBorders>
              <w:top w:val="single" w:sz="4" w:space="0" w:color="auto"/>
              <w:left w:val="single" w:sz="4" w:space="0" w:color="auto"/>
              <w:bottom w:val="single" w:sz="4" w:space="0" w:color="auto"/>
              <w:right w:val="single" w:sz="4" w:space="0" w:color="auto"/>
            </w:tcBorders>
            <w:hideMark/>
          </w:tcPr>
          <w:p w14:paraId="63E734E7"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99/90/ЕС</w:t>
            </w:r>
          </w:p>
        </w:tc>
        <w:tc>
          <w:tcPr>
            <w:tcW w:w="2957" w:type="dxa"/>
            <w:tcBorders>
              <w:top w:val="single" w:sz="4" w:space="0" w:color="auto"/>
              <w:left w:val="single" w:sz="4" w:space="0" w:color="auto"/>
              <w:bottom w:val="single" w:sz="4" w:space="0" w:color="auto"/>
              <w:right w:val="single" w:sz="4" w:space="0" w:color="auto"/>
            </w:tcBorders>
            <w:hideMark/>
          </w:tcPr>
          <w:p w14:paraId="37E57B9A"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Membranes (1/3):</w:t>
            </w:r>
          </w:p>
          <w:p w14:paraId="79C39C2F"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Damp proofing sheets (in buildings)</w:t>
            </w:r>
          </w:p>
        </w:tc>
        <w:tc>
          <w:tcPr>
            <w:tcW w:w="2127" w:type="dxa"/>
            <w:tcBorders>
              <w:top w:val="single" w:sz="4" w:space="0" w:color="auto"/>
              <w:left w:val="single" w:sz="4" w:space="0" w:color="auto"/>
              <w:bottom w:val="single" w:sz="4" w:space="0" w:color="auto"/>
              <w:right w:val="single" w:sz="4" w:space="0" w:color="auto"/>
            </w:tcBorders>
            <w:hideMark/>
          </w:tcPr>
          <w:p w14:paraId="604B9DB9"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4FEEBCB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13967:2012</w:t>
            </w:r>
          </w:p>
          <w:p w14:paraId="14CA91A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13969:2005</w:t>
            </w:r>
          </w:p>
          <w:p w14:paraId="3A4246A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13969:2005/А1:2007</w:t>
            </w:r>
          </w:p>
        </w:tc>
      </w:tr>
      <w:tr w:rsidR="00B36964" w:rsidRPr="002B741F" w14:paraId="3F0331AA"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4595560"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42.</w:t>
            </w:r>
          </w:p>
        </w:tc>
        <w:tc>
          <w:tcPr>
            <w:tcW w:w="1720" w:type="dxa"/>
            <w:tcBorders>
              <w:top w:val="single" w:sz="4" w:space="0" w:color="auto"/>
              <w:left w:val="single" w:sz="4" w:space="0" w:color="auto"/>
              <w:bottom w:val="single" w:sz="4" w:space="0" w:color="auto"/>
              <w:right w:val="single" w:sz="4" w:space="0" w:color="auto"/>
            </w:tcBorders>
            <w:hideMark/>
          </w:tcPr>
          <w:p w14:paraId="022D2F54"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99/90/ЕС</w:t>
            </w:r>
          </w:p>
        </w:tc>
        <w:tc>
          <w:tcPr>
            <w:tcW w:w="2957" w:type="dxa"/>
            <w:tcBorders>
              <w:top w:val="single" w:sz="4" w:space="0" w:color="auto"/>
              <w:left w:val="single" w:sz="4" w:space="0" w:color="auto"/>
              <w:bottom w:val="single" w:sz="4" w:space="0" w:color="auto"/>
              <w:right w:val="single" w:sz="4" w:space="0" w:color="auto"/>
            </w:tcBorders>
            <w:hideMark/>
          </w:tcPr>
          <w:p w14:paraId="1A7D48C3"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Membranes (1/3):</w:t>
            </w:r>
          </w:p>
          <w:p w14:paraId="535D30DD"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Roof sheets (in buildings)</w:t>
            </w:r>
          </w:p>
        </w:tc>
        <w:tc>
          <w:tcPr>
            <w:tcW w:w="2127" w:type="dxa"/>
            <w:tcBorders>
              <w:top w:val="single" w:sz="4" w:space="0" w:color="auto"/>
              <w:left w:val="single" w:sz="4" w:space="0" w:color="auto"/>
              <w:bottom w:val="single" w:sz="4" w:space="0" w:color="auto"/>
              <w:right w:val="single" w:sz="4" w:space="0" w:color="auto"/>
            </w:tcBorders>
            <w:hideMark/>
          </w:tcPr>
          <w:p w14:paraId="39287ED4"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61965E1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13707:2004+А2:2009</w:t>
            </w:r>
          </w:p>
          <w:p w14:paraId="60A542DE" w14:textId="77777777" w:rsidR="00B36964" w:rsidRPr="002B741F" w:rsidRDefault="00B36964">
            <w:pPr>
              <w:keepNext/>
              <w:keepLines/>
              <w:rPr>
                <w:rFonts w:ascii="Verdana" w:hAnsi="Verdana" w:cstheme="minorHAnsi"/>
                <w:noProof/>
                <w:sz w:val="18"/>
                <w:szCs w:val="18"/>
                <w:lang w:val="bg-BG"/>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13956:2013</w:t>
            </w:r>
          </w:p>
        </w:tc>
      </w:tr>
      <w:tr w:rsidR="00B36964" w:rsidRPr="002B741F" w14:paraId="14DBA19B"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89519A0"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43.</w:t>
            </w:r>
          </w:p>
        </w:tc>
        <w:tc>
          <w:tcPr>
            <w:tcW w:w="1720" w:type="dxa"/>
            <w:tcBorders>
              <w:top w:val="single" w:sz="4" w:space="0" w:color="auto"/>
              <w:left w:val="single" w:sz="4" w:space="0" w:color="auto"/>
              <w:bottom w:val="single" w:sz="4" w:space="0" w:color="auto"/>
              <w:right w:val="single" w:sz="4" w:space="0" w:color="auto"/>
            </w:tcBorders>
            <w:hideMark/>
          </w:tcPr>
          <w:p w14:paraId="0B050B49"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99/90/ЕС</w:t>
            </w:r>
          </w:p>
        </w:tc>
        <w:tc>
          <w:tcPr>
            <w:tcW w:w="2957" w:type="dxa"/>
            <w:tcBorders>
              <w:top w:val="single" w:sz="4" w:space="0" w:color="auto"/>
              <w:left w:val="single" w:sz="4" w:space="0" w:color="auto"/>
              <w:bottom w:val="single" w:sz="4" w:space="0" w:color="auto"/>
              <w:right w:val="single" w:sz="4" w:space="0" w:color="auto"/>
            </w:tcBorders>
            <w:hideMark/>
          </w:tcPr>
          <w:p w14:paraId="5B8EA23F"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Membranes (2/3):</w:t>
            </w:r>
          </w:p>
          <w:p w14:paraId="09F3239B"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Damp proofing sheets (for uses subject to reaction to fire regulations)</w:t>
            </w:r>
          </w:p>
        </w:tc>
        <w:tc>
          <w:tcPr>
            <w:tcW w:w="2127" w:type="dxa"/>
            <w:tcBorders>
              <w:top w:val="single" w:sz="4" w:space="0" w:color="auto"/>
              <w:left w:val="single" w:sz="4" w:space="0" w:color="auto"/>
              <w:bottom w:val="single" w:sz="4" w:space="0" w:color="auto"/>
              <w:right w:val="single" w:sz="4" w:space="0" w:color="auto"/>
            </w:tcBorders>
            <w:hideMark/>
          </w:tcPr>
          <w:p w14:paraId="4FA9A72E"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3A7F808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13967:2012</w:t>
            </w:r>
          </w:p>
          <w:p w14:paraId="4873903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13969:2005</w:t>
            </w:r>
          </w:p>
          <w:p w14:paraId="146F820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13969:2005/А1:2007</w:t>
            </w:r>
          </w:p>
        </w:tc>
      </w:tr>
      <w:tr w:rsidR="00B36964" w:rsidRPr="002B741F" w14:paraId="0FCEE023"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8D37C18"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44.</w:t>
            </w:r>
          </w:p>
        </w:tc>
        <w:tc>
          <w:tcPr>
            <w:tcW w:w="1720" w:type="dxa"/>
            <w:tcBorders>
              <w:top w:val="single" w:sz="4" w:space="0" w:color="auto"/>
              <w:left w:val="single" w:sz="4" w:space="0" w:color="auto"/>
              <w:bottom w:val="single" w:sz="4" w:space="0" w:color="auto"/>
              <w:right w:val="single" w:sz="4" w:space="0" w:color="auto"/>
            </w:tcBorders>
            <w:hideMark/>
          </w:tcPr>
          <w:p w14:paraId="744C74D0"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99/90/ЕС</w:t>
            </w:r>
          </w:p>
        </w:tc>
        <w:tc>
          <w:tcPr>
            <w:tcW w:w="2957" w:type="dxa"/>
            <w:tcBorders>
              <w:top w:val="single" w:sz="4" w:space="0" w:color="auto"/>
              <w:left w:val="single" w:sz="4" w:space="0" w:color="auto"/>
              <w:bottom w:val="single" w:sz="4" w:space="0" w:color="auto"/>
              <w:right w:val="single" w:sz="4" w:space="0" w:color="auto"/>
            </w:tcBorders>
            <w:hideMark/>
          </w:tcPr>
          <w:p w14:paraId="342A566F"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Membranes (2/3):</w:t>
            </w:r>
          </w:p>
          <w:p w14:paraId="5742B85D"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Damp proof courses (for uses subject to reaction to fire regulations)</w:t>
            </w:r>
          </w:p>
        </w:tc>
        <w:tc>
          <w:tcPr>
            <w:tcW w:w="2127" w:type="dxa"/>
            <w:tcBorders>
              <w:top w:val="single" w:sz="4" w:space="0" w:color="auto"/>
              <w:left w:val="single" w:sz="4" w:space="0" w:color="auto"/>
              <w:bottom w:val="single" w:sz="4" w:space="0" w:color="auto"/>
              <w:right w:val="single" w:sz="4" w:space="0" w:color="auto"/>
            </w:tcBorders>
            <w:hideMark/>
          </w:tcPr>
          <w:p w14:paraId="35A7B209"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7D65CC7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14909:2012</w:t>
            </w:r>
          </w:p>
          <w:p w14:paraId="4562298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14967:2006</w:t>
            </w:r>
          </w:p>
          <w:p w14:paraId="61E1002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15814:2011+А2:2015</w:t>
            </w:r>
          </w:p>
        </w:tc>
      </w:tr>
      <w:tr w:rsidR="00B36964" w:rsidRPr="002B741F" w14:paraId="2E1F17F7"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0E7952A5"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45.</w:t>
            </w:r>
          </w:p>
        </w:tc>
        <w:tc>
          <w:tcPr>
            <w:tcW w:w="1720" w:type="dxa"/>
            <w:tcBorders>
              <w:top w:val="single" w:sz="4" w:space="0" w:color="auto"/>
              <w:left w:val="single" w:sz="4" w:space="0" w:color="auto"/>
              <w:bottom w:val="single" w:sz="4" w:space="0" w:color="auto"/>
              <w:right w:val="single" w:sz="4" w:space="0" w:color="auto"/>
            </w:tcBorders>
            <w:hideMark/>
          </w:tcPr>
          <w:p w14:paraId="5F6432B2"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99/90/ЕС</w:t>
            </w:r>
          </w:p>
        </w:tc>
        <w:tc>
          <w:tcPr>
            <w:tcW w:w="2957" w:type="dxa"/>
            <w:tcBorders>
              <w:top w:val="single" w:sz="4" w:space="0" w:color="auto"/>
              <w:left w:val="single" w:sz="4" w:space="0" w:color="auto"/>
              <w:bottom w:val="single" w:sz="4" w:space="0" w:color="auto"/>
              <w:right w:val="single" w:sz="4" w:space="0" w:color="auto"/>
            </w:tcBorders>
            <w:hideMark/>
          </w:tcPr>
          <w:p w14:paraId="21F9BDB1"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Membranes (2/3):</w:t>
            </w:r>
          </w:p>
          <w:p w14:paraId="04EEFFC7"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Roof underlays (for uses subject to reaction to fire regulations)</w:t>
            </w:r>
          </w:p>
        </w:tc>
        <w:tc>
          <w:tcPr>
            <w:tcW w:w="2127" w:type="dxa"/>
            <w:tcBorders>
              <w:top w:val="single" w:sz="4" w:space="0" w:color="auto"/>
              <w:left w:val="single" w:sz="4" w:space="0" w:color="auto"/>
              <w:bottom w:val="single" w:sz="4" w:space="0" w:color="auto"/>
              <w:right w:val="single" w:sz="4" w:space="0" w:color="auto"/>
            </w:tcBorders>
            <w:hideMark/>
          </w:tcPr>
          <w:p w14:paraId="5FD72BEA"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5CBC99C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13859-1:2010</w:t>
            </w:r>
          </w:p>
          <w:p w14:paraId="4A655FF5" w14:textId="77777777" w:rsidR="00B36964" w:rsidRPr="002B741F" w:rsidRDefault="00B36964">
            <w:pPr>
              <w:keepNext/>
              <w:keepLines/>
              <w:rPr>
                <w:rFonts w:ascii="Verdana" w:hAnsi="Verdana" w:cstheme="minorHAnsi"/>
                <w:noProof/>
                <w:sz w:val="18"/>
                <w:szCs w:val="18"/>
                <w:lang w:val="bg-BG"/>
              </w:rPr>
            </w:pPr>
          </w:p>
        </w:tc>
      </w:tr>
      <w:tr w:rsidR="00B36964" w:rsidRPr="002B741F" w14:paraId="7261DE25"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9E73006"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lastRenderedPageBreak/>
              <w:t>46.</w:t>
            </w:r>
          </w:p>
        </w:tc>
        <w:tc>
          <w:tcPr>
            <w:tcW w:w="1720" w:type="dxa"/>
            <w:tcBorders>
              <w:top w:val="single" w:sz="4" w:space="0" w:color="auto"/>
              <w:left w:val="single" w:sz="4" w:space="0" w:color="auto"/>
              <w:bottom w:val="single" w:sz="4" w:space="0" w:color="auto"/>
              <w:right w:val="single" w:sz="4" w:space="0" w:color="auto"/>
            </w:tcBorders>
            <w:hideMark/>
          </w:tcPr>
          <w:p w14:paraId="352A5974"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99/90/ЕС</w:t>
            </w:r>
          </w:p>
        </w:tc>
        <w:tc>
          <w:tcPr>
            <w:tcW w:w="2957" w:type="dxa"/>
            <w:tcBorders>
              <w:top w:val="single" w:sz="4" w:space="0" w:color="auto"/>
              <w:left w:val="single" w:sz="4" w:space="0" w:color="auto"/>
              <w:bottom w:val="single" w:sz="4" w:space="0" w:color="auto"/>
              <w:right w:val="single" w:sz="4" w:space="0" w:color="auto"/>
            </w:tcBorders>
            <w:hideMark/>
          </w:tcPr>
          <w:p w14:paraId="34B699F9"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Membranes (2/3):</w:t>
            </w:r>
          </w:p>
          <w:p w14:paraId="5C3DAF56"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Roof sheets (for uses subject to reaction to fire regulations)</w:t>
            </w:r>
          </w:p>
        </w:tc>
        <w:tc>
          <w:tcPr>
            <w:tcW w:w="2127" w:type="dxa"/>
            <w:tcBorders>
              <w:top w:val="single" w:sz="4" w:space="0" w:color="auto"/>
              <w:left w:val="single" w:sz="4" w:space="0" w:color="auto"/>
              <w:bottom w:val="single" w:sz="4" w:space="0" w:color="auto"/>
              <w:right w:val="single" w:sz="4" w:space="0" w:color="auto"/>
            </w:tcBorders>
            <w:hideMark/>
          </w:tcPr>
          <w:p w14:paraId="457C53D4"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4DA8C0D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13707:2004+А2:2009</w:t>
            </w:r>
          </w:p>
          <w:p w14:paraId="5DFA9CE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13956:2013</w:t>
            </w:r>
          </w:p>
        </w:tc>
      </w:tr>
      <w:tr w:rsidR="00B36964" w:rsidRPr="002B741F" w14:paraId="7AC8B91F"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2F94334B"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47.</w:t>
            </w:r>
          </w:p>
        </w:tc>
        <w:tc>
          <w:tcPr>
            <w:tcW w:w="1720" w:type="dxa"/>
            <w:tcBorders>
              <w:top w:val="single" w:sz="4" w:space="0" w:color="auto"/>
              <w:left w:val="single" w:sz="4" w:space="0" w:color="auto"/>
              <w:bottom w:val="single" w:sz="4" w:space="0" w:color="auto"/>
              <w:right w:val="single" w:sz="4" w:space="0" w:color="auto"/>
            </w:tcBorders>
            <w:hideMark/>
          </w:tcPr>
          <w:p w14:paraId="638095D7"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99/90/ЕС</w:t>
            </w:r>
          </w:p>
        </w:tc>
        <w:tc>
          <w:tcPr>
            <w:tcW w:w="2957" w:type="dxa"/>
            <w:tcBorders>
              <w:top w:val="single" w:sz="4" w:space="0" w:color="auto"/>
              <w:left w:val="single" w:sz="4" w:space="0" w:color="auto"/>
              <w:bottom w:val="single" w:sz="4" w:space="0" w:color="auto"/>
              <w:right w:val="single" w:sz="4" w:space="0" w:color="auto"/>
            </w:tcBorders>
            <w:hideMark/>
          </w:tcPr>
          <w:p w14:paraId="570151E4"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Membranes (2/3):</w:t>
            </w:r>
          </w:p>
          <w:p w14:paraId="68AF6A2C"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xml:space="preserve">• Water </w:t>
            </w:r>
            <w:proofErr w:type="spellStart"/>
            <w:r w:rsidRPr="002B741F">
              <w:rPr>
                <w:rFonts w:ascii="Verdana" w:hAnsi="Verdana" w:cstheme="minorHAnsi"/>
                <w:bCs/>
                <w:sz w:val="18"/>
                <w:szCs w:val="18"/>
              </w:rPr>
              <w:t>vapour</w:t>
            </w:r>
            <w:proofErr w:type="spellEnd"/>
            <w:r w:rsidRPr="002B741F">
              <w:rPr>
                <w:rFonts w:ascii="Verdana" w:hAnsi="Verdana" w:cstheme="minorHAnsi"/>
                <w:bCs/>
                <w:sz w:val="18"/>
                <w:szCs w:val="18"/>
              </w:rPr>
              <w:t xml:space="preserve"> control layers (for uses subject to reaction to fire regulations)</w:t>
            </w:r>
          </w:p>
        </w:tc>
        <w:tc>
          <w:tcPr>
            <w:tcW w:w="2127" w:type="dxa"/>
            <w:tcBorders>
              <w:top w:val="single" w:sz="4" w:space="0" w:color="auto"/>
              <w:left w:val="single" w:sz="4" w:space="0" w:color="auto"/>
              <w:bottom w:val="single" w:sz="4" w:space="0" w:color="auto"/>
              <w:right w:val="single" w:sz="4" w:space="0" w:color="auto"/>
            </w:tcBorders>
            <w:hideMark/>
          </w:tcPr>
          <w:p w14:paraId="2C890BBA"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2093AE1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13859-1:2010</w:t>
            </w:r>
          </w:p>
          <w:p w14:paraId="5C89B7A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13859-2:2010</w:t>
            </w:r>
          </w:p>
          <w:p w14:paraId="2A57C76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13970:2005</w:t>
            </w:r>
          </w:p>
          <w:p w14:paraId="0489A1A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13970:2005/ А1:2007</w:t>
            </w:r>
          </w:p>
          <w:p w14:paraId="2F0C028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13984:2013</w:t>
            </w:r>
          </w:p>
        </w:tc>
      </w:tr>
      <w:tr w:rsidR="00B36964" w:rsidRPr="002B741F" w14:paraId="06753EFA"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0172C530"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48.</w:t>
            </w:r>
          </w:p>
        </w:tc>
        <w:tc>
          <w:tcPr>
            <w:tcW w:w="1720" w:type="dxa"/>
            <w:tcBorders>
              <w:top w:val="single" w:sz="4" w:space="0" w:color="auto"/>
              <w:left w:val="single" w:sz="4" w:space="0" w:color="auto"/>
              <w:bottom w:val="single" w:sz="4" w:space="0" w:color="auto"/>
              <w:right w:val="single" w:sz="4" w:space="0" w:color="auto"/>
            </w:tcBorders>
            <w:hideMark/>
          </w:tcPr>
          <w:p w14:paraId="2B037DB5"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99/91/ЕС</w:t>
            </w:r>
          </w:p>
        </w:tc>
        <w:tc>
          <w:tcPr>
            <w:tcW w:w="2957" w:type="dxa"/>
            <w:tcBorders>
              <w:top w:val="single" w:sz="4" w:space="0" w:color="auto"/>
              <w:left w:val="single" w:sz="4" w:space="0" w:color="auto"/>
              <w:bottom w:val="single" w:sz="4" w:space="0" w:color="auto"/>
              <w:right w:val="single" w:sz="4" w:space="0" w:color="auto"/>
            </w:tcBorders>
            <w:hideMark/>
          </w:tcPr>
          <w:p w14:paraId="3FFA563B"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Thermal insulating products (2/2):</w:t>
            </w:r>
          </w:p>
          <w:p w14:paraId="01CAF3BC"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Thermal insulating products (factory-made products and products intended to be formed in-situ) (for uses subject to regulations on reaction to fire)</w:t>
            </w:r>
          </w:p>
        </w:tc>
        <w:tc>
          <w:tcPr>
            <w:tcW w:w="2127" w:type="dxa"/>
            <w:tcBorders>
              <w:top w:val="single" w:sz="4" w:space="0" w:color="auto"/>
              <w:left w:val="single" w:sz="4" w:space="0" w:color="auto"/>
              <w:bottom w:val="single" w:sz="4" w:space="0" w:color="auto"/>
              <w:right w:val="single" w:sz="4" w:space="0" w:color="auto"/>
            </w:tcBorders>
            <w:hideMark/>
          </w:tcPr>
          <w:p w14:paraId="61F52A71"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156A254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13162:2012+А1:2015</w:t>
            </w:r>
          </w:p>
          <w:p w14:paraId="242487FB"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13163:2012+А1:2015</w:t>
            </w:r>
          </w:p>
          <w:p w14:paraId="28817FB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13164:2012+А1:2015</w:t>
            </w:r>
          </w:p>
          <w:p w14:paraId="0B0CD5DD" w14:textId="77777777" w:rsidR="00B36964" w:rsidRPr="002B741F" w:rsidRDefault="00B36964">
            <w:pPr>
              <w:keepNext/>
              <w:keepLines/>
              <w:rPr>
                <w:rFonts w:ascii="Verdana" w:hAnsi="Verdana" w:cstheme="minorHAnsi"/>
                <w:noProof/>
                <w:sz w:val="18"/>
                <w:szCs w:val="18"/>
                <w:lang w:val="bg-BG"/>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13165:2012+А2:2016</w:t>
            </w:r>
          </w:p>
        </w:tc>
      </w:tr>
      <w:tr w:rsidR="00B36964" w:rsidRPr="002B741F" w14:paraId="26858A1C"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AFDBF6E"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49.</w:t>
            </w:r>
          </w:p>
        </w:tc>
        <w:tc>
          <w:tcPr>
            <w:tcW w:w="1720" w:type="dxa"/>
            <w:tcBorders>
              <w:top w:val="single" w:sz="4" w:space="0" w:color="auto"/>
              <w:left w:val="single" w:sz="4" w:space="0" w:color="auto"/>
              <w:bottom w:val="single" w:sz="4" w:space="0" w:color="auto"/>
              <w:right w:val="single" w:sz="4" w:space="0" w:color="auto"/>
            </w:tcBorders>
            <w:hideMark/>
          </w:tcPr>
          <w:p w14:paraId="53A5CB28"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99/94/ЕС</w:t>
            </w:r>
          </w:p>
        </w:tc>
        <w:tc>
          <w:tcPr>
            <w:tcW w:w="2957" w:type="dxa"/>
            <w:tcBorders>
              <w:top w:val="single" w:sz="4" w:space="0" w:color="auto"/>
              <w:left w:val="single" w:sz="4" w:space="0" w:color="auto"/>
              <w:bottom w:val="single" w:sz="4" w:space="0" w:color="auto"/>
              <w:right w:val="single" w:sz="4" w:space="0" w:color="auto"/>
            </w:tcBorders>
            <w:hideMark/>
          </w:tcPr>
          <w:p w14:paraId="1A6FA276"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Beam/block floor units and elements incorporating organic materials:</w:t>
            </w:r>
          </w:p>
          <w:p w14:paraId="47B8560B"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Beam/block floor units and elements incorporating organic materials (for uses subject to regulations on reaction to fire)</w:t>
            </w:r>
          </w:p>
        </w:tc>
        <w:tc>
          <w:tcPr>
            <w:tcW w:w="2127" w:type="dxa"/>
            <w:tcBorders>
              <w:top w:val="single" w:sz="4" w:space="0" w:color="auto"/>
              <w:left w:val="single" w:sz="4" w:space="0" w:color="auto"/>
              <w:bottom w:val="single" w:sz="4" w:space="0" w:color="auto"/>
              <w:right w:val="single" w:sz="4" w:space="0" w:color="auto"/>
            </w:tcBorders>
            <w:hideMark/>
          </w:tcPr>
          <w:p w14:paraId="05C9C149"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2808C67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15037-5:2013</w:t>
            </w:r>
          </w:p>
          <w:p w14:paraId="73B29EDD" w14:textId="77777777" w:rsidR="00B36964" w:rsidRPr="002B741F" w:rsidRDefault="00B36964">
            <w:pPr>
              <w:keepNext/>
              <w:keepLines/>
              <w:rPr>
                <w:rFonts w:ascii="Verdana" w:hAnsi="Verdana" w:cstheme="minorHAnsi"/>
                <w:noProof/>
                <w:sz w:val="18"/>
                <w:szCs w:val="18"/>
                <w:lang w:val="bg-BG"/>
              </w:rPr>
            </w:pPr>
          </w:p>
        </w:tc>
      </w:tr>
      <w:tr w:rsidR="00B36964" w:rsidRPr="002B741F" w14:paraId="4C64C189"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6C101788"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50.</w:t>
            </w:r>
          </w:p>
        </w:tc>
        <w:tc>
          <w:tcPr>
            <w:tcW w:w="1720" w:type="dxa"/>
            <w:tcBorders>
              <w:top w:val="single" w:sz="4" w:space="0" w:color="auto"/>
              <w:left w:val="single" w:sz="4" w:space="0" w:color="auto"/>
              <w:bottom w:val="single" w:sz="4" w:space="0" w:color="auto"/>
              <w:right w:val="single" w:sz="4" w:space="0" w:color="auto"/>
            </w:tcBorders>
            <w:hideMark/>
          </w:tcPr>
          <w:p w14:paraId="4063A18F"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99/94/ЕС</w:t>
            </w:r>
          </w:p>
        </w:tc>
        <w:tc>
          <w:tcPr>
            <w:tcW w:w="2957" w:type="dxa"/>
            <w:tcBorders>
              <w:top w:val="single" w:sz="4" w:space="0" w:color="auto"/>
              <w:left w:val="single" w:sz="4" w:space="0" w:color="auto"/>
              <w:bottom w:val="single" w:sz="4" w:space="0" w:color="auto"/>
              <w:right w:val="single" w:sz="4" w:space="0" w:color="auto"/>
            </w:tcBorders>
            <w:hideMark/>
          </w:tcPr>
          <w:p w14:paraId="4939CD2E"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Precast normal/ lightweight / autoclaved aerated concrete products (1/1):</w:t>
            </w:r>
          </w:p>
          <w:p w14:paraId="49813C92"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Prefabricated reinforced components of autoclaved aerated concrete (for structural use)</w:t>
            </w:r>
          </w:p>
        </w:tc>
        <w:tc>
          <w:tcPr>
            <w:tcW w:w="2127" w:type="dxa"/>
            <w:tcBorders>
              <w:top w:val="single" w:sz="4" w:space="0" w:color="auto"/>
              <w:left w:val="single" w:sz="4" w:space="0" w:color="auto"/>
              <w:bottom w:val="single" w:sz="4" w:space="0" w:color="auto"/>
              <w:right w:val="single" w:sz="4" w:space="0" w:color="auto"/>
            </w:tcBorders>
            <w:hideMark/>
          </w:tcPr>
          <w:p w14:paraId="7DFD853A"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01ECFA4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12602:2016</w:t>
            </w:r>
          </w:p>
          <w:p w14:paraId="7B4976F0" w14:textId="77777777" w:rsidR="00B36964" w:rsidRPr="002B741F" w:rsidRDefault="00B36964">
            <w:pPr>
              <w:keepNext/>
              <w:keepLines/>
              <w:rPr>
                <w:rFonts w:ascii="Verdana" w:hAnsi="Verdana" w:cstheme="minorHAnsi"/>
                <w:noProof/>
                <w:sz w:val="18"/>
                <w:szCs w:val="18"/>
                <w:lang w:val="bg-BG"/>
              </w:rPr>
            </w:pPr>
          </w:p>
        </w:tc>
      </w:tr>
      <w:tr w:rsidR="00B36964" w:rsidRPr="002B741F" w14:paraId="4B61BF4C"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0618859"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51.</w:t>
            </w:r>
          </w:p>
        </w:tc>
        <w:tc>
          <w:tcPr>
            <w:tcW w:w="1720" w:type="dxa"/>
            <w:tcBorders>
              <w:top w:val="single" w:sz="4" w:space="0" w:color="auto"/>
              <w:left w:val="single" w:sz="4" w:space="0" w:color="auto"/>
              <w:bottom w:val="single" w:sz="4" w:space="0" w:color="auto"/>
              <w:right w:val="single" w:sz="4" w:space="0" w:color="auto"/>
            </w:tcBorders>
            <w:hideMark/>
          </w:tcPr>
          <w:p w14:paraId="48B8A788"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99/94/ЕС</w:t>
            </w:r>
          </w:p>
        </w:tc>
        <w:tc>
          <w:tcPr>
            <w:tcW w:w="2957" w:type="dxa"/>
            <w:tcBorders>
              <w:top w:val="single" w:sz="4" w:space="0" w:color="auto"/>
              <w:left w:val="single" w:sz="4" w:space="0" w:color="auto"/>
              <w:bottom w:val="single" w:sz="4" w:space="0" w:color="auto"/>
              <w:right w:val="single" w:sz="4" w:space="0" w:color="auto"/>
            </w:tcBorders>
            <w:hideMark/>
          </w:tcPr>
          <w:p w14:paraId="6EFFE724"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Precast normal/ lightweight / autoclaved aerated concrete products (1/1):</w:t>
            </w:r>
          </w:p>
          <w:p w14:paraId="6A534F01"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Precast normal/ lightweight/ autoclaved aerated concrete products (for structural use)</w:t>
            </w:r>
          </w:p>
        </w:tc>
        <w:tc>
          <w:tcPr>
            <w:tcW w:w="2127" w:type="dxa"/>
            <w:tcBorders>
              <w:top w:val="single" w:sz="4" w:space="0" w:color="auto"/>
              <w:left w:val="single" w:sz="4" w:space="0" w:color="auto"/>
              <w:bottom w:val="single" w:sz="4" w:space="0" w:color="auto"/>
              <w:right w:val="single" w:sz="4" w:space="0" w:color="auto"/>
            </w:tcBorders>
            <w:hideMark/>
          </w:tcPr>
          <w:p w14:paraId="190ACE2E"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4E94750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1168:2005+А3:2011</w:t>
            </w:r>
          </w:p>
          <w:p w14:paraId="30598D5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12737:2005+А1:2008</w:t>
            </w:r>
          </w:p>
          <w:p w14:paraId="7690249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12794:2005+А1:2007</w:t>
            </w:r>
          </w:p>
          <w:p w14:paraId="12D964F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12794:2005+А1:2007/АС:2015</w:t>
            </w:r>
          </w:p>
          <w:p w14:paraId="3904228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12843:2005</w:t>
            </w:r>
          </w:p>
          <w:p w14:paraId="6EADDFC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13224:2011</w:t>
            </w:r>
          </w:p>
          <w:p w14:paraId="1F6F82E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13225:2013</w:t>
            </w:r>
          </w:p>
          <w:p w14:paraId="13FCCFA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13693:2004+А1:2009</w:t>
            </w:r>
          </w:p>
          <w:p w14:paraId="64B5F77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13747:2005+А2:2010</w:t>
            </w:r>
          </w:p>
          <w:p w14:paraId="33E2FE2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13978-1:2005</w:t>
            </w:r>
          </w:p>
          <w:p w14:paraId="263DC071"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14843:2007</w:t>
            </w:r>
          </w:p>
          <w:p w14:paraId="2A0C7C7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14844:2006+А2:2011</w:t>
            </w:r>
          </w:p>
          <w:p w14:paraId="3C0F39F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14991:2007</w:t>
            </w:r>
          </w:p>
          <w:p w14:paraId="2F2FB20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14992:2007+А1:2012</w:t>
            </w:r>
          </w:p>
          <w:p w14:paraId="53CE066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15037-1:2008</w:t>
            </w:r>
          </w:p>
          <w:p w14:paraId="21D8259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15037-2:2009+А1:2011</w:t>
            </w:r>
          </w:p>
          <w:p w14:paraId="7C26BD9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15037-3:2009+А1:2011</w:t>
            </w:r>
          </w:p>
          <w:p w14:paraId="75450CD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15037-4:2010+А1:2013</w:t>
            </w:r>
          </w:p>
          <w:p w14:paraId="750BA2F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15037-5:2013</w:t>
            </w:r>
          </w:p>
          <w:p w14:paraId="5A77195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15050:2007+А1:2012</w:t>
            </w:r>
          </w:p>
          <w:p w14:paraId="26133EE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15258:2008</w:t>
            </w:r>
          </w:p>
        </w:tc>
      </w:tr>
      <w:tr w:rsidR="00B36964" w:rsidRPr="002B741F" w14:paraId="38919446"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7FF49F19"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lastRenderedPageBreak/>
              <w:t>52.</w:t>
            </w:r>
          </w:p>
        </w:tc>
        <w:tc>
          <w:tcPr>
            <w:tcW w:w="1720" w:type="dxa"/>
            <w:tcBorders>
              <w:top w:val="single" w:sz="4" w:space="0" w:color="auto"/>
              <w:left w:val="single" w:sz="4" w:space="0" w:color="auto"/>
              <w:bottom w:val="single" w:sz="4" w:space="0" w:color="auto"/>
              <w:right w:val="single" w:sz="4" w:space="0" w:color="auto"/>
            </w:tcBorders>
            <w:hideMark/>
          </w:tcPr>
          <w:p w14:paraId="66886FC6"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99/469/ЕС</w:t>
            </w:r>
          </w:p>
        </w:tc>
        <w:tc>
          <w:tcPr>
            <w:tcW w:w="2957" w:type="dxa"/>
            <w:tcBorders>
              <w:top w:val="single" w:sz="4" w:space="0" w:color="auto"/>
              <w:left w:val="single" w:sz="4" w:space="0" w:color="auto"/>
              <w:bottom w:val="single" w:sz="4" w:space="0" w:color="auto"/>
              <w:right w:val="single" w:sz="4" w:space="0" w:color="auto"/>
            </w:tcBorders>
            <w:hideMark/>
          </w:tcPr>
          <w:p w14:paraId="1B34FC23"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Products related to concrete, mortar and grout (1/2):</w:t>
            </w:r>
          </w:p>
          <w:p w14:paraId="5AB99232"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Admixtures (for concrete, mortar and grout)</w:t>
            </w:r>
          </w:p>
        </w:tc>
        <w:tc>
          <w:tcPr>
            <w:tcW w:w="2127" w:type="dxa"/>
            <w:tcBorders>
              <w:top w:val="single" w:sz="4" w:space="0" w:color="auto"/>
              <w:left w:val="single" w:sz="4" w:space="0" w:color="auto"/>
              <w:bottom w:val="single" w:sz="4" w:space="0" w:color="auto"/>
              <w:right w:val="single" w:sz="4" w:space="0" w:color="auto"/>
            </w:tcBorders>
            <w:hideMark/>
          </w:tcPr>
          <w:p w14:paraId="1C2A6CF2"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22A23F2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934-2:2009+А1:2012</w:t>
            </w:r>
          </w:p>
          <w:p w14:paraId="455DA0B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934-3:2009+А1:2012</w:t>
            </w:r>
          </w:p>
          <w:p w14:paraId="33EAAB3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934-4:2009</w:t>
            </w:r>
          </w:p>
          <w:p w14:paraId="4CB78C6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934-5:2008</w:t>
            </w:r>
          </w:p>
        </w:tc>
      </w:tr>
      <w:tr w:rsidR="00B36964" w:rsidRPr="002B741F" w14:paraId="1B3AF25F"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43F200E5"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53.</w:t>
            </w:r>
          </w:p>
        </w:tc>
        <w:tc>
          <w:tcPr>
            <w:tcW w:w="1720" w:type="dxa"/>
            <w:tcBorders>
              <w:top w:val="single" w:sz="4" w:space="0" w:color="auto"/>
              <w:left w:val="single" w:sz="4" w:space="0" w:color="auto"/>
              <w:bottom w:val="single" w:sz="4" w:space="0" w:color="auto"/>
              <w:right w:val="single" w:sz="4" w:space="0" w:color="auto"/>
            </w:tcBorders>
            <w:hideMark/>
          </w:tcPr>
          <w:p w14:paraId="36192543"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99/469/ЕС</w:t>
            </w:r>
          </w:p>
        </w:tc>
        <w:tc>
          <w:tcPr>
            <w:tcW w:w="2957" w:type="dxa"/>
            <w:tcBorders>
              <w:top w:val="single" w:sz="4" w:space="0" w:color="auto"/>
              <w:left w:val="single" w:sz="4" w:space="0" w:color="auto"/>
              <w:bottom w:val="single" w:sz="4" w:space="0" w:color="auto"/>
              <w:right w:val="single" w:sz="4" w:space="0" w:color="auto"/>
            </w:tcBorders>
            <w:hideMark/>
          </w:tcPr>
          <w:p w14:paraId="7DB74D88"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Products related to concrete, mortar and grout (1/2):</w:t>
            </w:r>
          </w:p>
          <w:p w14:paraId="7C266492"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Concrete protection and repair products (for other uses in buildings and civil engineering works)</w:t>
            </w:r>
          </w:p>
        </w:tc>
        <w:tc>
          <w:tcPr>
            <w:tcW w:w="2127" w:type="dxa"/>
            <w:tcBorders>
              <w:top w:val="single" w:sz="4" w:space="0" w:color="auto"/>
              <w:left w:val="single" w:sz="4" w:space="0" w:color="auto"/>
              <w:bottom w:val="single" w:sz="4" w:space="0" w:color="auto"/>
              <w:right w:val="single" w:sz="4" w:space="0" w:color="auto"/>
            </w:tcBorders>
            <w:hideMark/>
          </w:tcPr>
          <w:p w14:paraId="67ED3324"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11CFE0E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1504-2:2005</w:t>
            </w:r>
          </w:p>
          <w:p w14:paraId="6EF36B7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1504-3:2006</w:t>
            </w:r>
          </w:p>
          <w:p w14:paraId="0B6F5A0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1504-4:2005</w:t>
            </w:r>
          </w:p>
          <w:p w14:paraId="49DD7A4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1504-5:2005</w:t>
            </w:r>
          </w:p>
          <w:p w14:paraId="50A82D4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1504-6:2006</w:t>
            </w:r>
          </w:p>
          <w:p w14:paraId="5EDD43C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1504-7:2006</w:t>
            </w:r>
          </w:p>
          <w:p w14:paraId="697DD400" w14:textId="77777777" w:rsidR="00B36964" w:rsidRPr="002B741F" w:rsidRDefault="00B36964">
            <w:pPr>
              <w:keepNext/>
              <w:keepLines/>
              <w:rPr>
                <w:rFonts w:ascii="Verdana" w:hAnsi="Verdana" w:cstheme="minorHAnsi"/>
                <w:noProof/>
                <w:sz w:val="18"/>
                <w:szCs w:val="18"/>
                <w:lang w:val="bg-BG"/>
              </w:rPr>
            </w:pPr>
          </w:p>
        </w:tc>
      </w:tr>
      <w:tr w:rsidR="00B36964" w:rsidRPr="002B741F" w14:paraId="756AA564"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3F70EF58"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54.</w:t>
            </w:r>
          </w:p>
        </w:tc>
        <w:tc>
          <w:tcPr>
            <w:tcW w:w="1720" w:type="dxa"/>
            <w:tcBorders>
              <w:top w:val="single" w:sz="4" w:space="0" w:color="auto"/>
              <w:left w:val="single" w:sz="4" w:space="0" w:color="auto"/>
              <w:bottom w:val="single" w:sz="4" w:space="0" w:color="auto"/>
              <w:right w:val="single" w:sz="4" w:space="0" w:color="auto"/>
            </w:tcBorders>
            <w:hideMark/>
          </w:tcPr>
          <w:p w14:paraId="6A9ACBB9"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99/469/ЕС</w:t>
            </w:r>
          </w:p>
        </w:tc>
        <w:tc>
          <w:tcPr>
            <w:tcW w:w="2957" w:type="dxa"/>
            <w:tcBorders>
              <w:top w:val="single" w:sz="4" w:space="0" w:color="auto"/>
              <w:left w:val="single" w:sz="4" w:space="0" w:color="auto"/>
              <w:bottom w:val="single" w:sz="4" w:space="0" w:color="auto"/>
              <w:right w:val="single" w:sz="4" w:space="0" w:color="auto"/>
            </w:tcBorders>
            <w:hideMark/>
          </w:tcPr>
          <w:p w14:paraId="4F86605B"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Products related to concrete, mortar and grout (1/2):</w:t>
            </w:r>
          </w:p>
          <w:p w14:paraId="712B6F54"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Additions (type I) (for concrete, mortar and grout)</w:t>
            </w:r>
          </w:p>
        </w:tc>
        <w:tc>
          <w:tcPr>
            <w:tcW w:w="2127" w:type="dxa"/>
            <w:tcBorders>
              <w:top w:val="single" w:sz="4" w:space="0" w:color="auto"/>
              <w:left w:val="single" w:sz="4" w:space="0" w:color="auto"/>
              <w:bottom w:val="single" w:sz="4" w:space="0" w:color="auto"/>
              <w:right w:val="single" w:sz="4" w:space="0" w:color="auto"/>
            </w:tcBorders>
            <w:hideMark/>
          </w:tcPr>
          <w:p w14:paraId="2A5AD56A"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2+</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79BA0C8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12878:2006</w:t>
            </w:r>
          </w:p>
          <w:p w14:paraId="7180CDF8" w14:textId="77777777" w:rsidR="00B36964" w:rsidRPr="002B741F" w:rsidRDefault="00B36964">
            <w:pPr>
              <w:keepNext/>
              <w:keepLines/>
              <w:rPr>
                <w:rFonts w:ascii="Verdana" w:hAnsi="Verdana" w:cstheme="minorHAnsi"/>
                <w:noProof/>
                <w:sz w:val="18"/>
                <w:szCs w:val="18"/>
                <w:lang w:val="bg-BG"/>
              </w:rPr>
            </w:pPr>
          </w:p>
        </w:tc>
      </w:tr>
      <w:tr w:rsidR="00B36964" w:rsidRPr="002B741F" w14:paraId="6C2ED1F4"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1757E8BD"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55.</w:t>
            </w:r>
          </w:p>
        </w:tc>
        <w:tc>
          <w:tcPr>
            <w:tcW w:w="1720" w:type="dxa"/>
            <w:tcBorders>
              <w:top w:val="single" w:sz="4" w:space="0" w:color="auto"/>
              <w:left w:val="single" w:sz="4" w:space="0" w:color="auto"/>
              <w:bottom w:val="single" w:sz="4" w:space="0" w:color="auto"/>
              <w:right w:val="single" w:sz="4" w:space="0" w:color="auto"/>
            </w:tcBorders>
            <w:hideMark/>
          </w:tcPr>
          <w:p w14:paraId="2288546F" w14:textId="77777777" w:rsidR="00B36964" w:rsidRPr="002B741F" w:rsidRDefault="00B36964">
            <w:pPr>
              <w:rPr>
                <w:rFonts w:ascii="Verdana" w:hAnsi="Verdana" w:cstheme="minorHAnsi"/>
                <w:b/>
                <w:sz w:val="18"/>
                <w:szCs w:val="18"/>
              </w:rPr>
            </w:pPr>
            <w:r w:rsidRPr="002B741F">
              <w:rPr>
                <w:rFonts w:ascii="Verdana" w:hAnsi="Verdana" w:cstheme="minorHAnsi"/>
                <w:b/>
                <w:sz w:val="18"/>
                <w:szCs w:val="18"/>
              </w:rPr>
              <w:t>2000/245/ЕС</w:t>
            </w:r>
          </w:p>
        </w:tc>
        <w:tc>
          <w:tcPr>
            <w:tcW w:w="2957" w:type="dxa"/>
            <w:tcBorders>
              <w:top w:val="single" w:sz="4" w:space="0" w:color="auto"/>
              <w:left w:val="single" w:sz="4" w:space="0" w:color="auto"/>
              <w:bottom w:val="single" w:sz="4" w:space="0" w:color="auto"/>
              <w:right w:val="single" w:sz="4" w:space="0" w:color="auto"/>
            </w:tcBorders>
            <w:hideMark/>
          </w:tcPr>
          <w:p w14:paraId="631BDB86"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Flat glass, profiled glass and glass-block products (1/6):</w:t>
            </w:r>
          </w:p>
          <w:p w14:paraId="3EC17C2C"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Flat or curved glass panels (for use in a glazed assembly intended specifically to provide fire resistance)</w:t>
            </w:r>
          </w:p>
        </w:tc>
        <w:tc>
          <w:tcPr>
            <w:tcW w:w="2127" w:type="dxa"/>
            <w:tcBorders>
              <w:top w:val="single" w:sz="4" w:space="0" w:color="auto"/>
              <w:left w:val="single" w:sz="4" w:space="0" w:color="auto"/>
              <w:bottom w:val="single" w:sz="4" w:space="0" w:color="auto"/>
              <w:right w:val="single" w:sz="4" w:space="0" w:color="auto"/>
            </w:tcBorders>
            <w:hideMark/>
          </w:tcPr>
          <w:p w14:paraId="1FC56B52" w14:textId="7B893B3B"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73B2D94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1036-2:2009</w:t>
            </w:r>
          </w:p>
          <w:p w14:paraId="2F45F38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1096-4:2019</w:t>
            </w:r>
          </w:p>
          <w:p w14:paraId="299D26C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12150-2:2005</w:t>
            </w:r>
          </w:p>
          <w:p w14:paraId="0CE5E09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12337-2:2005</w:t>
            </w:r>
          </w:p>
          <w:p w14:paraId="69E4AB3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1279-5:2018</w:t>
            </w:r>
          </w:p>
          <w:p w14:paraId="0489FC1C" w14:textId="77777777" w:rsidR="00B36964" w:rsidRPr="002B741F" w:rsidRDefault="00B36964">
            <w:pPr>
              <w:keepNext/>
              <w:keepLines/>
              <w:rPr>
                <w:rFonts w:ascii="Verdana" w:hAnsi="Verdana" w:cstheme="minorHAnsi"/>
                <w:noProof/>
                <w:sz w:val="18"/>
                <w:szCs w:val="18"/>
                <w:lang w:val="bg-BG"/>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13024-2:2005</w:t>
            </w:r>
          </w:p>
          <w:p w14:paraId="3C99737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14178-2:2005</w:t>
            </w:r>
          </w:p>
          <w:p w14:paraId="65EEBBD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14179-2:2005</w:t>
            </w:r>
          </w:p>
          <w:p w14:paraId="12AA439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14321-2:2005</w:t>
            </w:r>
          </w:p>
          <w:p w14:paraId="28EFA8B6"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14449:2005</w:t>
            </w:r>
          </w:p>
          <w:p w14:paraId="0D281215"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14449:2005/АС:2006</w:t>
            </w:r>
          </w:p>
          <w:p w14:paraId="554A597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15682-2:2014</w:t>
            </w:r>
          </w:p>
          <w:p w14:paraId="2056052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15683-2:2014</w:t>
            </w:r>
          </w:p>
          <w:p w14:paraId="1F10F02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1748-1-2:2005</w:t>
            </w:r>
          </w:p>
          <w:p w14:paraId="67DAD8F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1748-2-2:2005</w:t>
            </w:r>
          </w:p>
          <w:p w14:paraId="51C28E2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1863-2:2005</w:t>
            </w:r>
          </w:p>
          <w:p w14:paraId="2FD3D212"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572-9:2005</w:t>
            </w:r>
          </w:p>
        </w:tc>
      </w:tr>
      <w:tr w:rsidR="00B36964" w:rsidRPr="002B741F" w14:paraId="738E608D"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5B39808A"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56.</w:t>
            </w:r>
          </w:p>
        </w:tc>
        <w:tc>
          <w:tcPr>
            <w:tcW w:w="1720" w:type="dxa"/>
            <w:tcBorders>
              <w:top w:val="single" w:sz="4" w:space="0" w:color="auto"/>
              <w:left w:val="single" w:sz="4" w:space="0" w:color="auto"/>
              <w:bottom w:val="single" w:sz="4" w:space="0" w:color="auto"/>
              <w:right w:val="single" w:sz="4" w:space="0" w:color="auto"/>
            </w:tcBorders>
            <w:hideMark/>
          </w:tcPr>
          <w:p w14:paraId="4805148F"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2000/245/ЕС</w:t>
            </w:r>
          </w:p>
        </w:tc>
        <w:tc>
          <w:tcPr>
            <w:tcW w:w="2957" w:type="dxa"/>
            <w:tcBorders>
              <w:top w:val="single" w:sz="4" w:space="0" w:color="auto"/>
              <w:left w:val="single" w:sz="4" w:space="0" w:color="auto"/>
              <w:bottom w:val="single" w:sz="4" w:space="0" w:color="auto"/>
              <w:right w:val="single" w:sz="4" w:space="0" w:color="auto"/>
            </w:tcBorders>
            <w:hideMark/>
          </w:tcPr>
          <w:p w14:paraId="05F29768"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Flat glass, profiled glass and glass-block products (4/6):</w:t>
            </w:r>
          </w:p>
          <w:p w14:paraId="46A72202"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Flat or curved glass panels (for use as anti-bullet, or anti-explosion glazing)</w:t>
            </w:r>
          </w:p>
        </w:tc>
        <w:tc>
          <w:tcPr>
            <w:tcW w:w="2127" w:type="dxa"/>
            <w:tcBorders>
              <w:top w:val="single" w:sz="4" w:space="0" w:color="auto"/>
              <w:left w:val="single" w:sz="4" w:space="0" w:color="auto"/>
              <w:bottom w:val="single" w:sz="4" w:space="0" w:color="auto"/>
              <w:right w:val="single" w:sz="4" w:space="0" w:color="auto"/>
            </w:tcBorders>
            <w:hideMark/>
          </w:tcPr>
          <w:p w14:paraId="14D08D88"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1FD255F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1036-2:2009</w:t>
            </w:r>
          </w:p>
          <w:p w14:paraId="63391AC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1096-4:2019</w:t>
            </w:r>
          </w:p>
          <w:p w14:paraId="20C63983"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12150-2:2005</w:t>
            </w:r>
          </w:p>
          <w:p w14:paraId="6F9926E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12337-2:2005</w:t>
            </w:r>
          </w:p>
          <w:p w14:paraId="6176AE0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1279-5:2018</w:t>
            </w:r>
          </w:p>
          <w:p w14:paraId="2100413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13024-2 :2005</w:t>
            </w:r>
          </w:p>
          <w:p w14:paraId="21D233D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14178-2:2005</w:t>
            </w:r>
          </w:p>
          <w:p w14:paraId="181CAC8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14179-2:2005</w:t>
            </w:r>
          </w:p>
          <w:p w14:paraId="1F13B1E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14321-2:2005</w:t>
            </w:r>
          </w:p>
          <w:p w14:paraId="519DA6BD"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14449:2005</w:t>
            </w:r>
          </w:p>
          <w:p w14:paraId="2812921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14449:2005/АС:2006</w:t>
            </w:r>
          </w:p>
          <w:p w14:paraId="6B7BC96F"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15682-2:2014</w:t>
            </w:r>
          </w:p>
          <w:p w14:paraId="06EB86F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15683-2:2014</w:t>
            </w:r>
          </w:p>
          <w:p w14:paraId="14A44FF9"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1748-1-2:2005</w:t>
            </w:r>
          </w:p>
          <w:p w14:paraId="7E9CD26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lang w:val="fr-FR"/>
              </w:rPr>
              <w:t>БДС</w:t>
            </w:r>
            <w:r w:rsidRPr="002B741F">
              <w:rPr>
                <w:rFonts w:ascii="Verdana" w:hAnsi="Verdana" w:cstheme="minorHAnsi"/>
                <w:noProof/>
                <w:sz w:val="18"/>
                <w:szCs w:val="18"/>
              </w:rPr>
              <w:t xml:space="preserve"> EN 1748-2-2:2005</w:t>
            </w:r>
          </w:p>
          <w:p w14:paraId="6141B10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1863-2:2005</w:t>
            </w:r>
          </w:p>
          <w:p w14:paraId="30316F7A"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572-9:2005</w:t>
            </w:r>
          </w:p>
        </w:tc>
      </w:tr>
      <w:tr w:rsidR="00B36964" w:rsidRPr="002B741F" w14:paraId="5C499FB3"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381AFB22"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57.</w:t>
            </w:r>
          </w:p>
        </w:tc>
        <w:tc>
          <w:tcPr>
            <w:tcW w:w="1720" w:type="dxa"/>
            <w:tcBorders>
              <w:top w:val="single" w:sz="4" w:space="0" w:color="auto"/>
              <w:left w:val="single" w:sz="4" w:space="0" w:color="auto"/>
              <w:bottom w:val="single" w:sz="4" w:space="0" w:color="auto"/>
              <w:right w:val="single" w:sz="4" w:space="0" w:color="auto"/>
            </w:tcBorders>
            <w:hideMark/>
          </w:tcPr>
          <w:p w14:paraId="7E210F34"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2000/245/ЕС</w:t>
            </w:r>
          </w:p>
        </w:tc>
        <w:tc>
          <w:tcPr>
            <w:tcW w:w="2957" w:type="dxa"/>
            <w:tcBorders>
              <w:top w:val="single" w:sz="4" w:space="0" w:color="auto"/>
              <w:left w:val="single" w:sz="4" w:space="0" w:color="auto"/>
              <w:bottom w:val="single" w:sz="4" w:space="0" w:color="auto"/>
              <w:right w:val="single" w:sz="4" w:space="0" w:color="auto"/>
            </w:tcBorders>
            <w:hideMark/>
          </w:tcPr>
          <w:p w14:paraId="55514583"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Flat glass, profiled glass and glass-block products (4/6):</w:t>
            </w:r>
          </w:p>
          <w:p w14:paraId="29E483BD"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Insulating glass units (for use as anti-bullet, or anti-explosion glazing)</w:t>
            </w:r>
          </w:p>
        </w:tc>
        <w:tc>
          <w:tcPr>
            <w:tcW w:w="2127" w:type="dxa"/>
            <w:tcBorders>
              <w:top w:val="single" w:sz="4" w:space="0" w:color="auto"/>
              <w:left w:val="single" w:sz="4" w:space="0" w:color="auto"/>
              <w:bottom w:val="single" w:sz="4" w:space="0" w:color="auto"/>
              <w:right w:val="single" w:sz="4" w:space="0" w:color="auto"/>
            </w:tcBorders>
            <w:hideMark/>
          </w:tcPr>
          <w:p w14:paraId="3E9EB8A3"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6A1E09EC"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1279-5:2018</w:t>
            </w:r>
          </w:p>
          <w:p w14:paraId="1D6F923B" w14:textId="77777777" w:rsidR="00B36964" w:rsidRPr="002B741F" w:rsidRDefault="00B36964">
            <w:pPr>
              <w:keepNext/>
              <w:keepLines/>
              <w:rPr>
                <w:rFonts w:ascii="Verdana" w:hAnsi="Verdana" w:cstheme="minorHAnsi"/>
                <w:noProof/>
                <w:sz w:val="18"/>
                <w:szCs w:val="18"/>
                <w:lang w:val="bg-BG"/>
              </w:rPr>
            </w:pPr>
          </w:p>
        </w:tc>
      </w:tr>
      <w:tr w:rsidR="00B36964" w:rsidRPr="002B741F" w14:paraId="3E3B25B8" w14:textId="77777777">
        <w:trPr>
          <w:trHeight w:val="277"/>
          <w:jc w:val="center"/>
        </w:trPr>
        <w:tc>
          <w:tcPr>
            <w:tcW w:w="402" w:type="dxa"/>
            <w:tcBorders>
              <w:top w:val="single" w:sz="4" w:space="0" w:color="auto"/>
              <w:left w:val="single" w:sz="4" w:space="0" w:color="auto"/>
              <w:bottom w:val="single" w:sz="4" w:space="0" w:color="auto"/>
              <w:right w:val="single" w:sz="4" w:space="0" w:color="auto"/>
            </w:tcBorders>
            <w:hideMark/>
          </w:tcPr>
          <w:p w14:paraId="0F806DB2"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58.</w:t>
            </w:r>
          </w:p>
        </w:tc>
        <w:tc>
          <w:tcPr>
            <w:tcW w:w="1720" w:type="dxa"/>
            <w:tcBorders>
              <w:top w:val="single" w:sz="4" w:space="0" w:color="auto"/>
              <w:left w:val="single" w:sz="4" w:space="0" w:color="auto"/>
              <w:bottom w:val="single" w:sz="4" w:space="0" w:color="auto"/>
              <w:right w:val="single" w:sz="4" w:space="0" w:color="auto"/>
            </w:tcBorders>
            <w:hideMark/>
          </w:tcPr>
          <w:p w14:paraId="4CFD0D12"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2000/245/ЕС</w:t>
            </w:r>
          </w:p>
        </w:tc>
        <w:tc>
          <w:tcPr>
            <w:tcW w:w="2957" w:type="dxa"/>
            <w:tcBorders>
              <w:top w:val="single" w:sz="4" w:space="0" w:color="auto"/>
              <w:left w:val="single" w:sz="4" w:space="0" w:color="auto"/>
              <w:bottom w:val="single" w:sz="4" w:space="0" w:color="auto"/>
              <w:right w:val="single" w:sz="4" w:space="0" w:color="auto"/>
            </w:tcBorders>
            <w:hideMark/>
          </w:tcPr>
          <w:p w14:paraId="22EB495A"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Flat glass, profiled glass and glass-block products (4/6):</w:t>
            </w:r>
          </w:p>
          <w:p w14:paraId="3769C50F"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Glass-block (for use as anti-bullet or anti-explosion glazing)</w:t>
            </w:r>
          </w:p>
        </w:tc>
        <w:tc>
          <w:tcPr>
            <w:tcW w:w="2127" w:type="dxa"/>
            <w:tcBorders>
              <w:top w:val="single" w:sz="4" w:space="0" w:color="auto"/>
              <w:left w:val="single" w:sz="4" w:space="0" w:color="auto"/>
              <w:bottom w:val="single" w:sz="4" w:space="0" w:color="auto"/>
              <w:right w:val="single" w:sz="4" w:space="0" w:color="auto"/>
            </w:tcBorders>
            <w:hideMark/>
          </w:tcPr>
          <w:p w14:paraId="6FB98F3D"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tcPr>
          <w:p w14:paraId="3CB8F93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1051-2:2009</w:t>
            </w:r>
          </w:p>
          <w:p w14:paraId="1F3E9086" w14:textId="77777777" w:rsidR="00B36964" w:rsidRPr="002B741F" w:rsidRDefault="00B36964">
            <w:pPr>
              <w:keepNext/>
              <w:keepLines/>
              <w:rPr>
                <w:rFonts w:ascii="Verdana" w:hAnsi="Verdana" w:cstheme="minorHAnsi"/>
                <w:noProof/>
                <w:sz w:val="18"/>
                <w:szCs w:val="18"/>
                <w:lang w:val="bg-BG"/>
              </w:rPr>
            </w:pPr>
          </w:p>
        </w:tc>
      </w:tr>
      <w:tr w:rsidR="00B36964" w:rsidRPr="002B741F" w14:paraId="4C947282" w14:textId="77777777">
        <w:trPr>
          <w:trHeight w:val="64"/>
          <w:jc w:val="center"/>
        </w:trPr>
        <w:tc>
          <w:tcPr>
            <w:tcW w:w="402" w:type="dxa"/>
            <w:tcBorders>
              <w:top w:val="single" w:sz="4" w:space="0" w:color="auto"/>
              <w:left w:val="single" w:sz="4" w:space="0" w:color="auto"/>
              <w:bottom w:val="single" w:sz="4" w:space="0" w:color="auto"/>
              <w:right w:val="single" w:sz="4" w:space="0" w:color="auto"/>
            </w:tcBorders>
            <w:hideMark/>
          </w:tcPr>
          <w:p w14:paraId="7E22D0CB" w14:textId="77777777" w:rsidR="00B36964" w:rsidRPr="002B741F" w:rsidRDefault="00B36964">
            <w:pPr>
              <w:ind w:left="-124"/>
              <w:jc w:val="center"/>
              <w:rPr>
                <w:rFonts w:ascii="Verdana" w:hAnsi="Verdana" w:cstheme="minorHAnsi"/>
                <w:bCs/>
                <w:sz w:val="18"/>
                <w:szCs w:val="18"/>
              </w:rPr>
            </w:pPr>
            <w:r w:rsidRPr="002B741F">
              <w:rPr>
                <w:rFonts w:ascii="Verdana" w:hAnsi="Verdana" w:cstheme="minorHAnsi"/>
                <w:bCs/>
                <w:sz w:val="18"/>
                <w:szCs w:val="18"/>
              </w:rPr>
              <w:t>59.</w:t>
            </w:r>
          </w:p>
        </w:tc>
        <w:tc>
          <w:tcPr>
            <w:tcW w:w="1720" w:type="dxa"/>
            <w:tcBorders>
              <w:top w:val="single" w:sz="4" w:space="0" w:color="auto"/>
              <w:left w:val="single" w:sz="4" w:space="0" w:color="auto"/>
              <w:bottom w:val="single" w:sz="4" w:space="0" w:color="auto"/>
              <w:right w:val="single" w:sz="4" w:space="0" w:color="auto"/>
            </w:tcBorders>
            <w:hideMark/>
          </w:tcPr>
          <w:p w14:paraId="18B0EA7E"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2000/245/ЕС</w:t>
            </w:r>
          </w:p>
        </w:tc>
        <w:tc>
          <w:tcPr>
            <w:tcW w:w="2957" w:type="dxa"/>
            <w:tcBorders>
              <w:top w:val="single" w:sz="4" w:space="0" w:color="auto"/>
              <w:left w:val="single" w:sz="4" w:space="0" w:color="auto"/>
              <w:bottom w:val="single" w:sz="4" w:space="0" w:color="auto"/>
              <w:right w:val="single" w:sz="4" w:space="0" w:color="auto"/>
            </w:tcBorders>
            <w:hideMark/>
          </w:tcPr>
          <w:p w14:paraId="5620A93B"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Flat glass, profiled glass and glass-block products (4/6):</w:t>
            </w:r>
          </w:p>
          <w:p w14:paraId="3E0924E2"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xml:space="preserve">• Insulating glass units (for use in a glazed assembly </w:t>
            </w:r>
            <w:r w:rsidRPr="002B741F">
              <w:rPr>
                <w:rFonts w:ascii="Verdana" w:hAnsi="Verdana" w:cstheme="minorHAnsi"/>
                <w:bCs/>
                <w:sz w:val="18"/>
                <w:szCs w:val="18"/>
              </w:rPr>
              <w:lastRenderedPageBreak/>
              <w:t>intended specifically to provide fire resistance)</w:t>
            </w:r>
          </w:p>
        </w:tc>
        <w:tc>
          <w:tcPr>
            <w:tcW w:w="2127" w:type="dxa"/>
            <w:tcBorders>
              <w:top w:val="single" w:sz="4" w:space="0" w:color="auto"/>
              <w:left w:val="single" w:sz="4" w:space="0" w:color="auto"/>
              <w:bottom w:val="single" w:sz="4" w:space="0" w:color="auto"/>
              <w:right w:val="single" w:sz="4" w:space="0" w:color="auto"/>
            </w:tcBorders>
            <w:hideMark/>
          </w:tcPr>
          <w:p w14:paraId="7FD8D3E1"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lastRenderedPageBreak/>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3C456084"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1279-5:2018</w:t>
            </w:r>
          </w:p>
        </w:tc>
      </w:tr>
      <w:tr w:rsidR="00B36964" w:rsidRPr="002B741F" w14:paraId="0AB65FF9" w14:textId="77777777">
        <w:trPr>
          <w:trHeight w:val="64"/>
          <w:jc w:val="center"/>
        </w:trPr>
        <w:tc>
          <w:tcPr>
            <w:tcW w:w="402" w:type="dxa"/>
            <w:tcBorders>
              <w:top w:val="single" w:sz="4" w:space="0" w:color="auto"/>
              <w:left w:val="single" w:sz="4" w:space="0" w:color="auto"/>
              <w:bottom w:val="single" w:sz="4" w:space="0" w:color="auto"/>
              <w:right w:val="single" w:sz="4" w:space="0" w:color="auto"/>
            </w:tcBorders>
            <w:hideMark/>
          </w:tcPr>
          <w:p w14:paraId="75F9B4CC" w14:textId="77777777" w:rsidR="00B36964" w:rsidRPr="002B741F" w:rsidRDefault="00B36964">
            <w:pPr>
              <w:ind w:left="-124"/>
              <w:jc w:val="center"/>
              <w:rPr>
                <w:rFonts w:ascii="Verdana" w:hAnsi="Verdana" w:cstheme="minorHAnsi"/>
                <w:bCs/>
                <w:sz w:val="18"/>
                <w:szCs w:val="18"/>
                <w:lang w:val="bg-BG"/>
              </w:rPr>
            </w:pPr>
            <w:r w:rsidRPr="002B741F">
              <w:rPr>
                <w:rFonts w:ascii="Verdana" w:hAnsi="Verdana" w:cstheme="minorHAnsi"/>
                <w:bCs/>
                <w:sz w:val="18"/>
                <w:szCs w:val="18"/>
              </w:rPr>
              <w:t>60.</w:t>
            </w:r>
          </w:p>
        </w:tc>
        <w:tc>
          <w:tcPr>
            <w:tcW w:w="1720" w:type="dxa"/>
            <w:tcBorders>
              <w:top w:val="single" w:sz="4" w:space="0" w:color="auto"/>
              <w:left w:val="single" w:sz="4" w:space="0" w:color="auto"/>
              <w:bottom w:val="single" w:sz="4" w:space="0" w:color="auto"/>
              <w:right w:val="single" w:sz="4" w:space="0" w:color="auto"/>
            </w:tcBorders>
            <w:hideMark/>
          </w:tcPr>
          <w:p w14:paraId="0799F292" w14:textId="77777777" w:rsidR="00B36964" w:rsidRPr="002B741F" w:rsidRDefault="00B36964">
            <w:pPr>
              <w:jc w:val="center"/>
              <w:rPr>
                <w:rFonts w:ascii="Verdana" w:hAnsi="Verdana" w:cstheme="minorHAnsi"/>
                <w:b/>
                <w:sz w:val="18"/>
                <w:szCs w:val="18"/>
              </w:rPr>
            </w:pPr>
            <w:r w:rsidRPr="002B741F">
              <w:rPr>
                <w:rFonts w:ascii="Verdana" w:hAnsi="Verdana" w:cstheme="minorHAnsi"/>
                <w:b/>
                <w:sz w:val="18"/>
                <w:szCs w:val="18"/>
              </w:rPr>
              <w:t>99/469/EC</w:t>
            </w:r>
          </w:p>
        </w:tc>
        <w:tc>
          <w:tcPr>
            <w:tcW w:w="2957" w:type="dxa"/>
            <w:tcBorders>
              <w:top w:val="single" w:sz="4" w:space="0" w:color="auto"/>
              <w:left w:val="single" w:sz="4" w:space="0" w:color="auto"/>
              <w:bottom w:val="single" w:sz="4" w:space="0" w:color="auto"/>
              <w:right w:val="single" w:sz="4" w:space="0" w:color="auto"/>
            </w:tcBorders>
            <w:hideMark/>
          </w:tcPr>
          <w:p w14:paraId="37FB7347" w14:textId="77777777" w:rsidR="00B36964" w:rsidRPr="002B741F" w:rsidRDefault="00B36964">
            <w:pPr>
              <w:rPr>
                <w:rFonts w:ascii="Verdana" w:hAnsi="Verdana" w:cstheme="minorHAnsi"/>
                <w:bCs/>
                <w:sz w:val="18"/>
                <w:szCs w:val="18"/>
                <w:lang w:val="bg-BG"/>
              </w:rPr>
            </w:pPr>
            <w:r w:rsidRPr="002B741F">
              <w:rPr>
                <w:rFonts w:ascii="Verdana" w:hAnsi="Verdana" w:cstheme="minorHAnsi"/>
                <w:bCs/>
                <w:sz w:val="18"/>
                <w:szCs w:val="18"/>
              </w:rPr>
              <w:t>Products related to concrete, mortar and grout (2/2):</w:t>
            </w:r>
          </w:p>
          <w:p w14:paraId="44823306"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 Concrete protection and repair products (for uses subject to reaction to fire</w:t>
            </w:r>
          </w:p>
          <w:p w14:paraId="51EC4AEA" w14:textId="77777777" w:rsidR="00B36964" w:rsidRPr="002B741F" w:rsidRDefault="00B36964">
            <w:pPr>
              <w:rPr>
                <w:rFonts w:ascii="Verdana" w:hAnsi="Verdana" w:cstheme="minorHAnsi"/>
                <w:bCs/>
                <w:sz w:val="18"/>
                <w:szCs w:val="18"/>
              </w:rPr>
            </w:pPr>
            <w:r w:rsidRPr="002B741F">
              <w:rPr>
                <w:rFonts w:ascii="Verdana" w:hAnsi="Verdana" w:cstheme="minorHAnsi"/>
                <w:bCs/>
                <w:sz w:val="18"/>
                <w:szCs w:val="18"/>
              </w:rPr>
              <w:t>regulations)</w:t>
            </w:r>
          </w:p>
        </w:tc>
        <w:tc>
          <w:tcPr>
            <w:tcW w:w="2127" w:type="dxa"/>
            <w:tcBorders>
              <w:top w:val="single" w:sz="4" w:space="0" w:color="auto"/>
              <w:left w:val="single" w:sz="4" w:space="0" w:color="auto"/>
              <w:bottom w:val="single" w:sz="4" w:space="0" w:color="auto"/>
              <w:right w:val="single" w:sz="4" w:space="0" w:color="auto"/>
            </w:tcBorders>
            <w:hideMark/>
          </w:tcPr>
          <w:p w14:paraId="7102D5C3" w14:textId="77777777" w:rsidR="00B36964" w:rsidRPr="002B741F" w:rsidRDefault="00B36964">
            <w:pPr>
              <w:jc w:val="center"/>
              <w:rPr>
                <w:rFonts w:ascii="Verdana" w:hAnsi="Verdana" w:cstheme="minorHAnsi"/>
                <w:sz w:val="18"/>
                <w:szCs w:val="18"/>
              </w:rPr>
            </w:pPr>
            <w:r w:rsidRPr="002B741F">
              <w:rPr>
                <w:rFonts w:ascii="Verdana" w:hAnsi="Verdana" w:cstheme="minorHAnsi"/>
                <w:sz w:val="18"/>
                <w:szCs w:val="18"/>
              </w:rPr>
              <w:t>System 1</w:t>
            </w:r>
          </w:p>
        </w:tc>
        <w:tc>
          <w:tcPr>
            <w:tcW w:w="2384" w:type="dxa"/>
            <w:tcBorders>
              <w:top w:val="single" w:sz="4" w:space="0" w:color="auto"/>
              <w:left w:val="single" w:sz="4" w:space="0" w:color="auto"/>
              <w:bottom w:val="single" w:sz="4" w:space="0" w:color="auto"/>
              <w:right w:val="single" w:sz="4" w:space="0" w:color="auto"/>
            </w:tcBorders>
            <w:shd w:val="clear" w:color="auto" w:fill="FFFFFF"/>
            <w:hideMark/>
          </w:tcPr>
          <w:p w14:paraId="14CF831E"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1504-2:2005</w:t>
            </w:r>
          </w:p>
          <w:p w14:paraId="77E5D150"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1504-3:2006</w:t>
            </w:r>
          </w:p>
          <w:p w14:paraId="469BEBD7"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1504-4:2005</w:t>
            </w:r>
          </w:p>
          <w:p w14:paraId="66B361A8" w14:textId="77777777" w:rsidR="00B36964" w:rsidRPr="002B741F" w:rsidRDefault="00B36964">
            <w:pPr>
              <w:keepNext/>
              <w:keepLines/>
              <w:rPr>
                <w:rFonts w:ascii="Verdana" w:hAnsi="Verdana" w:cstheme="minorHAnsi"/>
                <w:noProof/>
                <w:sz w:val="18"/>
                <w:szCs w:val="18"/>
              </w:rPr>
            </w:pPr>
            <w:r w:rsidRPr="002B741F">
              <w:rPr>
                <w:rFonts w:ascii="Verdana" w:hAnsi="Verdana" w:cstheme="minorHAnsi"/>
                <w:noProof/>
                <w:sz w:val="18"/>
                <w:szCs w:val="18"/>
              </w:rPr>
              <w:t>БДС EN 1504-6:2006</w:t>
            </w:r>
          </w:p>
        </w:tc>
      </w:tr>
    </w:tbl>
    <w:p w14:paraId="598301CD" w14:textId="77777777" w:rsidR="00B36964" w:rsidRPr="00B36964" w:rsidRDefault="00B36964" w:rsidP="00BF7155">
      <w:pPr>
        <w:rPr>
          <w:rFonts w:ascii="Verdana" w:eastAsia="Calibri" w:hAnsi="Verdana"/>
          <w:b/>
          <w:bCs/>
          <w:lang w:val="bg-BG"/>
        </w:rPr>
      </w:pPr>
    </w:p>
    <w:p w14:paraId="3BD3803D" w14:textId="77777777" w:rsidR="00B36964" w:rsidRPr="00B36964" w:rsidRDefault="00B36964" w:rsidP="00BF7155">
      <w:pPr>
        <w:rPr>
          <w:rFonts w:ascii="Verdana" w:eastAsia="Calibri" w:hAnsi="Verdana"/>
          <w:b/>
          <w:bCs/>
          <w:lang w:val="bg-BG"/>
        </w:rPr>
      </w:pPr>
    </w:p>
    <w:p w14:paraId="700267DB" w14:textId="31D354D7" w:rsidR="006932E9" w:rsidRPr="006932E9" w:rsidRDefault="006932E9" w:rsidP="006932E9">
      <w:pPr>
        <w:overflowPunct/>
        <w:autoSpaceDE/>
        <w:autoSpaceDN/>
        <w:adjustRightInd/>
        <w:jc w:val="both"/>
        <w:textAlignment w:val="auto"/>
        <w:rPr>
          <w:rFonts w:ascii="Verdana" w:eastAsia="Calibri" w:hAnsi="Verdana"/>
          <w:iCs/>
          <w:lang w:val="en-GB"/>
        </w:rPr>
      </w:pPr>
      <w:r w:rsidRPr="006932E9">
        <w:rPr>
          <w:rFonts w:ascii="Verdana" w:eastAsia="Calibri" w:hAnsi="Verdana"/>
          <w:iCs/>
          <w:lang w:val="en-GB"/>
        </w:rPr>
        <w:t xml:space="preserve">* </w:t>
      </w:r>
      <w:r w:rsidRPr="006932E9">
        <w:rPr>
          <w:rFonts w:ascii="Verdana" w:eastAsia="Calibri" w:hAnsi="Verdana"/>
          <w:iCs/>
        </w:rPr>
        <w:t>The introduction of a new version of the standards or standards that substitute them is permitted. An updated list of the standards with their dated versions shall be provided by CAB.</w:t>
      </w:r>
    </w:p>
    <w:p w14:paraId="2757418F" w14:textId="77777777" w:rsidR="006932E9" w:rsidRPr="006932E9" w:rsidRDefault="006932E9" w:rsidP="006932E9">
      <w:pPr>
        <w:overflowPunct/>
        <w:autoSpaceDE/>
        <w:autoSpaceDN/>
        <w:adjustRightInd/>
        <w:jc w:val="both"/>
        <w:textAlignment w:val="auto"/>
        <w:rPr>
          <w:rFonts w:ascii="Verdana" w:eastAsia="Calibri" w:hAnsi="Verdana"/>
          <w:iCs/>
        </w:rPr>
      </w:pPr>
    </w:p>
    <w:p w14:paraId="7A250C93" w14:textId="638D115C" w:rsidR="00101C59" w:rsidRPr="00F25CA7" w:rsidRDefault="00101C59" w:rsidP="00383F0B">
      <w:pPr>
        <w:overflowPunct/>
        <w:autoSpaceDE/>
        <w:autoSpaceDN/>
        <w:adjustRightInd/>
        <w:jc w:val="both"/>
        <w:textAlignment w:val="auto"/>
        <w:rPr>
          <w:rFonts w:ascii="Verdana" w:eastAsia="Calibri" w:hAnsi="Verdana"/>
          <w:iCs/>
        </w:rPr>
      </w:pPr>
    </w:p>
    <w:p w14:paraId="727A18F2" w14:textId="00AE5238" w:rsidR="00A11F10" w:rsidRDefault="00A11F10" w:rsidP="00D04DE2">
      <w:pPr>
        <w:overflowPunct/>
        <w:autoSpaceDE/>
        <w:autoSpaceDN/>
        <w:adjustRightInd/>
        <w:jc w:val="both"/>
        <w:textAlignment w:val="auto"/>
        <w:rPr>
          <w:rFonts w:ascii="Verdana" w:hAnsi="Verdana"/>
          <w:lang w:val="bg-BG"/>
        </w:rPr>
      </w:pPr>
    </w:p>
    <w:p w14:paraId="24B884A2" w14:textId="77777777" w:rsidR="00552A7C" w:rsidRDefault="00552A7C" w:rsidP="00D04DE2">
      <w:pPr>
        <w:overflowPunct/>
        <w:autoSpaceDE/>
        <w:autoSpaceDN/>
        <w:adjustRightInd/>
        <w:jc w:val="both"/>
        <w:textAlignment w:val="auto"/>
        <w:rPr>
          <w:rFonts w:ascii="Verdana" w:hAnsi="Verdana"/>
          <w:lang w:val="bg-BG"/>
        </w:rPr>
      </w:pPr>
    </w:p>
    <w:p w14:paraId="03A68843" w14:textId="77777777" w:rsidR="00552A7C" w:rsidRDefault="00552A7C" w:rsidP="00D04DE2">
      <w:pPr>
        <w:overflowPunct/>
        <w:autoSpaceDE/>
        <w:autoSpaceDN/>
        <w:adjustRightInd/>
        <w:jc w:val="both"/>
        <w:textAlignment w:val="auto"/>
        <w:rPr>
          <w:rFonts w:ascii="Verdana" w:hAnsi="Verdana"/>
          <w:lang w:val="bg-BG"/>
        </w:rPr>
      </w:pPr>
    </w:p>
    <w:sectPr w:rsidR="00552A7C" w:rsidSect="00A82C25">
      <w:footerReference w:type="default" r:id="rId8"/>
      <w:headerReference w:type="first" r:id="rId9"/>
      <w:footerReference w:type="first" r:id="rId10"/>
      <w:pgSz w:w="11907" w:h="16840" w:code="9"/>
      <w:pgMar w:top="1096" w:right="1275" w:bottom="567" w:left="1440" w:header="851" w:footer="422"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30F74" w14:textId="77777777" w:rsidR="0074658C" w:rsidRDefault="0074658C">
      <w:r>
        <w:separator/>
      </w:r>
    </w:p>
  </w:endnote>
  <w:endnote w:type="continuationSeparator" w:id="0">
    <w:p w14:paraId="60B59C77" w14:textId="77777777" w:rsidR="0074658C" w:rsidRDefault="0074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Cambria"/>
    <w:charset w:val="CC"/>
    <w:family w:val="roman"/>
    <w:pitch w:val="variable"/>
    <w:sig w:usb0="E0000AFF" w:usb1="500078FF" w:usb2="00000021" w:usb3="00000000" w:csb0="000001B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panose1 w:val="00000000000000000000"/>
    <w:charset w:val="02"/>
    <w:family w:val="auto"/>
    <w:notTrueType/>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AR PL UMing HK">
    <w:charset w:val="80"/>
    <w:family w:val="auto"/>
    <w:pitch w:val="variable"/>
  </w:font>
  <w:font w:name="Lohit Hindi">
    <w:altName w:val="Yu Gothic UI"/>
    <w:panose1 w:val="00000000000000000000"/>
    <w:charset w:val="80"/>
    <w:family w:val="auto"/>
    <w:notTrueType/>
    <w:pitch w:val="variable"/>
    <w:sig w:usb0="00000001" w:usb1="08070000" w:usb2="00000010" w:usb3="00000000" w:csb0="00020000" w:csb1="00000000"/>
  </w:font>
  <w:font w:name="HebarU">
    <w:charset w:val="00"/>
    <w:family w:val="auto"/>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 w:name="System">
    <w:panose1 w:val="00000000000000000000"/>
    <w:charset w:val="00"/>
    <w:family w:val="swiss"/>
    <w:pitch w:val="variable"/>
    <w:sig w:usb0="00000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Liberation Mono">
    <w:altName w:val="Courier New"/>
    <w:charset w:val="01"/>
    <w:family w:val="modern"/>
    <w:pitch w:val="fixed"/>
    <w:sig w:usb0="E0000AFF" w:usb1="400078FF" w:usb2="00000001" w:usb3="00000000" w:csb0="000001BF" w:csb1="00000000"/>
  </w:font>
  <w:font w:name="Noto Sans Mono CJK SC">
    <w:panose1 w:val="00000000000000000000"/>
    <w:charset w:val="00"/>
    <w:family w:val="roman"/>
    <w:notTrueType/>
    <w:pitch w:val="default"/>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41D6B" w14:textId="77777777" w:rsidR="00383F0B" w:rsidRPr="006839E2" w:rsidRDefault="00383F0B" w:rsidP="002C7293">
    <w:pPr>
      <w:rPr>
        <w:rFonts w:ascii="Verdana" w:hAnsi="Verdana"/>
        <w:sz w:val="16"/>
        <w:szCs w:val="16"/>
        <w:lang w:val="bg-BG"/>
      </w:rPr>
    </w:pPr>
  </w:p>
  <w:p w14:paraId="743962CA" w14:textId="67EF2E22" w:rsidR="00383F0B" w:rsidRPr="005D50E4" w:rsidRDefault="00DB153C" w:rsidP="00D36F2C">
    <w:pPr>
      <w:rPr>
        <w:rFonts w:ascii="Verdana" w:hAnsi="Verdana"/>
        <w:sz w:val="16"/>
        <w:szCs w:val="16"/>
      </w:rPr>
    </w:pPr>
    <w:r>
      <w:rPr>
        <w:rStyle w:val="PageNumber"/>
        <w:rFonts w:ascii="Verdana" w:hAnsi="Verdana"/>
        <w:sz w:val="16"/>
        <w:szCs w:val="16"/>
      </w:rPr>
      <w:t xml:space="preserve">   </w:t>
    </w:r>
    <w:r w:rsidR="00383F0B" w:rsidRPr="005D50E4">
      <w:rPr>
        <w:rStyle w:val="PageNumber"/>
        <w:rFonts w:ascii="Verdana" w:hAnsi="Verdana"/>
        <w:sz w:val="16"/>
        <w:szCs w:val="16"/>
        <w:lang w:val="bg-BG"/>
      </w:rPr>
      <w:tab/>
    </w:r>
    <w:r w:rsidR="00383F0B" w:rsidRPr="005D50E4">
      <w:rPr>
        <w:rStyle w:val="PageNumber"/>
        <w:rFonts w:ascii="Verdana" w:hAnsi="Verdana"/>
        <w:sz w:val="16"/>
        <w:szCs w:val="16"/>
      </w:rPr>
      <w:t xml:space="preserve">                                </w:t>
    </w:r>
    <w:r w:rsidR="005D50E4">
      <w:rPr>
        <w:rStyle w:val="PageNumber"/>
        <w:rFonts w:ascii="Verdana" w:hAnsi="Verdana"/>
        <w:sz w:val="16"/>
        <w:szCs w:val="16"/>
        <w:lang w:val="bg-BG"/>
      </w:rPr>
      <w:t xml:space="preserve">                            </w:t>
    </w:r>
    <w:r w:rsidR="00383F0B" w:rsidRPr="005D50E4">
      <w:rPr>
        <w:rStyle w:val="PageNumber"/>
        <w:rFonts w:ascii="Verdana" w:hAnsi="Verdana"/>
        <w:sz w:val="16"/>
        <w:szCs w:val="16"/>
      </w:rPr>
      <w:t xml:space="preserve"> </w:t>
    </w:r>
    <w:r>
      <w:rPr>
        <w:rStyle w:val="PageNumber"/>
        <w:rFonts w:ascii="Verdana" w:hAnsi="Verdana"/>
        <w:sz w:val="16"/>
        <w:szCs w:val="16"/>
      </w:rPr>
      <w:t xml:space="preserve">                                                                                </w:t>
    </w:r>
    <w:r w:rsidR="00383F0B" w:rsidRPr="005D50E4">
      <w:rPr>
        <w:rStyle w:val="PageNumber"/>
        <w:rFonts w:ascii="Verdana" w:hAnsi="Verdana"/>
        <w:sz w:val="16"/>
        <w:szCs w:val="16"/>
      </w:rPr>
      <w:t xml:space="preserve"> </w:t>
    </w:r>
    <w:r w:rsidR="00383F0B" w:rsidRPr="005D50E4">
      <w:rPr>
        <w:rStyle w:val="PageNumber"/>
        <w:rFonts w:ascii="Verdana" w:hAnsi="Verdana"/>
        <w:sz w:val="16"/>
        <w:szCs w:val="16"/>
      </w:rPr>
      <w:fldChar w:fldCharType="begin"/>
    </w:r>
    <w:r w:rsidR="00383F0B" w:rsidRPr="005D50E4">
      <w:rPr>
        <w:rStyle w:val="PageNumber"/>
        <w:rFonts w:ascii="Verdana" w:hAnsi="Verdana"/>
        <w:sz w:val="16"/>
        <w:szCs w:val="16"/>
      </w:rPr>
      <w:instrText xml:space="preserve">PAGE  </w:instrText>
    </w:r>
    <w:r w:rsidR="00383F0B" w:rsidRPr="005D50E4">
      <w:rPr>
        <w:rStyle w:val="PageNumber"/>
        <w:rFonts w:ascii="Verdana" w:hAnsi="Verdana"/>
        <w:sz w:val="16"/>
        <w:szCs w:val="16"/>
      </w:rPr>
      <w:fldChar w:fldCharType="separate"/>
    </w:r>
    <w:r w:rsidR="006566E7" w:rsidRPr="005D50E4">
      <w:rPr>
        <w:rStyle w:val="PageNumber"/>
        <w:rFonts w:ascii="Verdana" w:hAnsi="Verdana"/>
        <w:noProof/>
        <w:sz w:val="16"/>
        <w:szCs w:val="16"/>
      </w:rPr>
      <w:t>2</w:t>
    </w:r>
    <w:r w:rsidR="00383F0B" w:rsidRPr="005D50E4">
      <w:rPr>
        <w:rStyle w:val="PageNumber"/>
        <w:rFonts w:ascii="Verdana" w:hAnsi="Verdana"/>
        <w:sz w:val="16"/>
        <w:szCs w:val="16"/>
      </w:rPr>
      <w:fldChar w:fldCharType="end"/>
    </w:r>
    <w:r w:rsidR="00383F0B" w:rsidRPr="005D50E4">
      <w:rPr>
        <w:rStyle w:val="PageNumber"/>
        <w:rFonts w:ascii="Verdana" w:hAnsi="Verdana"/>
        <w:sz w:val="16"/>
        <w:szCs w:val="16"/>
        <w:lang w:val="bg-BG"/>
      </w:rPr>
      <w:t>/</w:t>
    </w:r>
    <w:r w:rsidR="00383F0B" w:rsidRPr="005D50E4">
      <w:rPr>
        <w:rFonts w:ascii="Verdana" w:eastAsia="Calibri" w:hAnsi="Verdana"/>
        <w:bCs/>
        <w:sz w:val="16"/>
        <w:szCs w:val="16"/>
        <w:lang w:val="bg-BG"/>
      </w:rPr>
      <w:fldChar w:fldCharType="begin"/>
    </w:r>
    <w:r w:rsidR="00383F0B" w:rsidRPr="005D50E4">
      <w:rPr>
        <w:rFonts w:ascii="Verdana" w:eastAsia="Calibri" w:hAnsi="Verdana"/>
        <w:bCs/>
        <w:sz w:val="16"/>
        <w:szCs w:val="16"/>
        <w:lang w:val="bg-BG"/>
      </w:rPr>
      <w:instrText xml:space="preserve"> NUMPAGES  </w:instrText>
    </w:r>
    <w:r w:rsidR="00383F0B" w:rsidRPr="005D50E4">
      <w:rPr>
        <w:rFonts w:ascii="Verdana" w:eastAsia="Calibri" w:hAnsi="Verdana"/>
        <w:bCs/>
        <w:sz w:val="16"/>
        <w:szCs w:val="16"/>
        <w:lang w:val="bg-BG"/>
      </w:rPr>
      <w:fldChar w:fldCharType="separate"/>
    </w:r>
    <w:r w:rsidR="006566E7" w:rsidRPr="005D50E4">
      <w:rPr>
        <w:rFonts w:ascii="Verdana" w:eastAsia="Calibri" w:hAnsi="Verdana"/>
        <w:bCs/>
        <w:noProof/>
        <w:sz w:val="16"/>
        <w:szCs w:val="16"/>
        <w:lang w:val="bg-BG"/>
      </w:rPr>
      <w:t>2</w:t>
    </w:r>
    <w:r w:rsidR="00383F0B" w:rsidRPr="005D50E4">
      <w:rPr>
        <w:rFonts w:ascii="Verdana" w:eastAsia="Calibri" w:hAnsi="Verdana"/>
        <w:bCs/>
        <w:sz w:val="16"/>
        <w:szCs w:val="16"/>
        <w:lang w:val="bg-BG"/>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75CA3" w14:textId="77777777" w:rsidR="00383F0B" w:rsidRDefault="00383F0B" w:rsidP="00946D85">
    <w:pPr>
      <w:pStyle w:val="Footer"/>
      <w:tabs>
        <w:tab w:val="left" w:pos="7230"/>
        <w:tab w:val="left" w:pos="7655"/>
      </w:tabs>
      <w:spacing w:line="216" w:lineRule="auto"/>
      <w:ind w:left="-851" w:right="-285"/>
      <w:jc w:val="center"/>
      <w:rPr>
        <w:noProof/>
        <w:sz w:val="16"/>
        <w:szCs w:val="16"/>
        <w:lang w:val="bg-BG"/>
      </w:rPr>
    </w:pPr>
  </w:p>
  <w:p w14:paraId="7165C5C9" w14:textId="305D52D6" w:rsidR="00DB153C" w:rsidRPr="005D50E4" w:rsidRDefault="00DB153C" w:rsidP="00DB153C">
    <w:pPr>
      <w:rPr>
        <w:rFonts w:ascii="Verdana" w:hAnsi="Verdana"/>
        <w:sz w:val="16"/>
        <w:szCs w:val="16"/>
      </w:rPr>
    </w:pPr>
    <w:r>
      <w:rPr>
        <w:rFonts w:ascii="Verdana" w:hAnsi="Verdana"/>
        <w:noProof/>
        <w:sz w:val="16"/>
        <w:szCs w:val="16"/>
      </w:rPr>
      <w:tab/>
    </w:r>
    <w:r>
      <w:rPr>
        <w:rFonts w:ascii="Verdana" w:hAnsi="Verdana"/>
        <w:noProof/>
        <w:sz w:val="16"/>
        <w:szCs w:val="16"/>
      </w:rPr>
      <w:tab/>
    </w:r>
    <w:r w:rsidR="00383F0B">
      <w:rPr>
        <w:rFonts w:ascii="Verdana" w:hAnsi="Verdana"/>
        <w:noProof/>
        <w:sz w:val="16"/>
        <w:szCs w:val="16"/>
      </w:rPr>
      <w:t xml:space="preserve">     </w:t>
    </w:r>
    <w:r>
      <w:rPr>
        <w:rFonts w:ascii="Verdana" w:hAnsi="Verdana"/>
        <w:noProof/>
        <w:sz w:val="16"/>
        <w:szCs w:val="16"/>
      </w:rPr>
      <w:tab/>
    </w:r>
    <w:r>
      <w:rPr>
        <w:rFonts w:ascii="Verdana" w:hAnsi="Verdana"/>
        <w:noProof/>
        <w:sz w:val="16"/>
        <w:szCs w:val="16"/>
      </w:rPr>
      <w:tab/>
      <w:t xml:space="preserve">                                                                                                         </w:t>
    </w:r>
    <w:r w:rsidRPr="005D50E4">
      <w:rPr>
        <w:rStyle w:val="PageNumber"/>
        <w:rFonts w:ascii="Verdana" w:hAnsi="Verdana"/>
        <w:sz w:val="16"/>
        <w:szCs w:val="16"/>
      </w:rPr>
      <w:fldChar w:fldCharType="begin"/>
    </w:r>
    <w:r w:rsidRPr="005D50E4">
      <w:rPr>
        <w:rStyle w:val="PageNumber"/>
        <w:rFonts w:ascii="Verdana" w:hAnsi="Verdana"/>
        <w:sz w:val="16"/>
        <w:szCs w:val="16"/>
      </w:rPr>
      <w:instrText xml:space="preserve">PAGE  </w:instrText>
    </w:r>
    <w:r w:rsidRPr="005D50E4">
      <w:rPr>
        <w:rStyle w:val="PageNumber"/>
        <w:rFonts w:ascii="Verdana" w:hAnsi="Verdana"/>
        <w:sz w:val="16"/>
        <w:szCs w:val="16"/>
      </w:rPr>
      <w:fldChar w:fldCharType="separate"/>
    </w:r>
    <w:r>
      <w:rPr>
        <w:rStyle w:val="PageNumber"/>
        <w:rFonts w:ascii="Verdana" w:hAnsi="Verdana"/>
        <w:sz w:val="16"/>
        <w:szCs w:val="16"/>
      </w:rPr>
      <w:t>2</w:t>
    </w:r>
    <w:r w:rsidRPr="005D50E4">
      <w:rPr>
        <w:rStyle w:val="PageNumber"/>
        <w:rFonts w:ascii="Verdana" w:hAnsi="Verdana"/>
        <w:sz w:val="16"/>
        <w:szCs w:val="16"/>
      </w:rPr>
      <w:fldChar w:fldCharType="end"/>
    </w:r>
    <w:r w:rsidRPr="005D50E4">
      <w:rPr>
        <w:rStyle w:val="PageNumber"/>
        <w:rFonts w:ascii="Verdana" w:hAnsi="Verdana"/>
        <w:sz w:val="16"/>
        <w:szCs w:val="16"/>
        <w:lang w:val="bg-BG"/>
      </w:rPr>
      <w:t>/</w:t>
    </w:r>
    <w:r w:rsidRPr="005D50E4">
      <w:rPr>
        <w:rFonts w:ascii="Verdana" w:eastAsia="Calibri" w:hAnsi="Verdana"/>
        <w:bCs/>
        <w:sz w:val="16"/>
        <w:szCs w:val="16"/>
        <w:lang w:val="bg-BG"/>
      </w:rPr>
      <w:fldChar w:fldCharType="begin"/>
    </w:r>
    <w:r w:rsidRPr="005D50E4">
      <w:rPr>
        <w:rFonts w:ascii="Verdana" w:eastAsia="Calibri" w:hAnsi="Verdana"/>
        <w:bCs/>
        <w:sz w:val="16"/>
        <w:szCs w:val="16"/>
        <w:lang w:val="bg-BG"/>
      </w:rPr>
      <w:instrText xml:space="preserve"> NUMPAGES  </w:instrText>
    </w:r>
    <w:r w:rsidRPr="005D50E4">
      <w:rPr>
        <w:rFonts w:ascii="Verdana" w:eastAsia="Calibri" w:hAnsi="Verdana"/>
        <w:bCs/>
        <w:sz w:val="16"/>
        <w:szCs w:val="16"/>
        <w:lang w:val="bg-BG"/>
      </w:rPr>
      <w:fldChar w:fldCharType="separate"/>
    </w:r>
    <w:r>
      <w:rPr>
        <w:rFonts w:ascii="Verdana" w:eastAsia="Calibri" w:hAnsi="Verdana"/>
        <w:bCs/>
        <w:sz w:val="16"/>
        <w:szCs w:val="16"/>
        <w:lang w:val="bg-BG"/>
      </w:rPr>
      <w:t>10</w:t>
    </w:r>
    <w:r w:rsidRPr="005D50E4">
      <w:rPr>
        <w:rFonts w:ascii="Verdana" w:eastAsia="Calibri" w:hAnsi="Verdana"/>
        <w:bCs/>
        <w:sz w:val="16"/>
        <w:szCs w:val="16"/>
        <w:lang w:val="bg-BG"/>
      </w:rPr>
      <w:fldChar w:fldCharType="end"/>
    </w:r>
  </w:p>
  <w:p w14:paraId="196BFD94" w14:textId="6861AA27" w:rsidR="00383F0B" w:rsidRPr="00C21E14" w:rsidRDefault="00383F0B" w:rsidP="00DB153C">
    <w:pPr>
      <w:pStyle w:val="Footer"/>
      <w:tabs>
        <w:tab w:val="center" w:pos="4596"/>
        <w:tab w:val="right" w:pos="9192"/>
      </w:tabs>
      <w:rPr>
        <w:rFonts w:ascii="Verdana" w:hAnsi="Verdana"/>
        <w:noProof/>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C6CFF" w14:textId="77777777" w:rsidR="0074658C" w:rsidRDefault="0074658C">
      <w:r>
        <w:separator/>
      </w:r>
    </w:p>
  </w:footnote>
  <w:footnote w:type="continuationSeparator" w:id="0">
    <w:p w14:paraId="182FA47B" w14:textId="77777777" w:rsidR="0074658C" w:rsidRDefault="007465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00E0" w14:textId="07E60E1B" w:rsidR="00383F0B" w:rsidRPr="00C27C54" w:rsidRDefault="00383F0B" w:rsidP="00C27C54">
    <w:pPr>
      <w:pStyle w:val="Header"/>
    </w:pPr>
  </w:p>
  <w:p w14:paraId="0F509361" w14:textId="374E884B" w:rsidR="00383F0B" w:rsidRPr="0097606D" w:rsidRDefault="00383F0B" w:rsidP="00C27C54">
    <w:pPr>
      <w:pStyle w:val="Header"/>
      <w:rPr>
        <w:rFonts w:ascii="Verdana" w:hAnsi="Verdana"/>
      </w:rPr>
    </w:pPr>
    <w:r w:rsidRPr="00C27C54">
      <w:rPr>
        <w:b/>
        <w:i/>
      </w:rPr>
      <w:t xml:space="preserve">                   </w:t>
    </w:r>
    <w:r w:rsidRPr="00C27C54">
      <w:rPr>
        <w:b/>
        <w:i/>
        <w:lang w:val="bg-BG"/>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numFmt w:val="bullet"/>
      <w:lvlText w:val="-"/>
      <w:lvlJc w:val="left"/>
      <w:pPr>
        <w:tabs>
          <w:tab w:val="num" w:pos="3231"/>
        </w:tabs>
        <w:ind w:left="3231" w:hanging="360"/>
      </w:pPr>
      <w:rPr>
        <w:rFonts w:ascii="Liberation Serif" w:hAnsi="Liberation Serif" w:cs="Liberation Serif" w:hint="default"/>
      </w:rPr>
    </w:lvl>
    <w:lvl w:ilvl="1">
      <w:start w:val="1"/>
      <w:numFmt w:val="bullet"/>
      <w:lvlText w:val="o"/>
      <w:lvlJc w:val="left"/>
      <w:pPr>
        <w:tabs>
          <w:tab w:val="num" w:pos="3951"/>
        </w:tabs>
        <w:ind w:left="3951" w:hanging="360"/>
      </w:pPr>
      <w:rPr>
        <w:rFonts w:ascii="Courier New" w:hAnsi="Courier New" w:cs="Courier New" w:hint="default"/>
      </w:rPr>
    </w:lvl>
    <w:lvl w:ilvl="2">
      <w:start w:val="1"/>
      <w:numFmt w:val="bullet"/>
      <w:lvlText w:val=""/>
      <w:lvlJc w:val="left"/>
      <w:pPr>
        <w:tabs>
          <w:tab w:val="num" w:pos="4671"/>
        </w:tabs>
        <w:ind w:left="4671" w:hanging="360"/>
      </w:pPr>
      <w:rPr>
        <w:rFonts w:ascii="Wingdings" w:hAnsi="Wingdings" w:cs="Wingdings" w:hint="default"/>
      </w:rPr>
    </w:lvl>
    <w:lvl w:ilvl="3">
      <w:start w:val="1"/>
      <w:numFmt w:val="bullet"/>
      <w:lvlText w:val=""/>
      <w:lvlJc w:val="left"/>
      <w:pPr>
        <w:tabs>
          <w:tab w:val="num" w:pos="5391"/>
        </w:tabs>
        <w:ind w:left="5391" w:hanging="360"/>
      </w:pPr>
      <w:rPr>
        <w:rFonts w:ascii="Symbol" w:hAnsi="Symbol" w:cs="Symbol" w:hint="default"/>
      </w:rPr>
    </w:lvl>
    <w:lvl w:ilvl="4">
      <w:start w:val="1"/>
      <w:numFmt w:val="bullet"/>
      <w:lvlText w:val="o"/>
      <w:lvlJc w:val="left"/>
      <w:pPr>
        <w:tabs>
          <w:tab w:val="num" w:pos="6111"/>
        </w:tabs>
        <w:ind w:left="6111" w:hanging="360"/>
      </w:pPr>
      <w:rPr>
        <w:rFonts w:ascii="Courier New" w:hAnsi="Courier New" w:cs="Courier New" w:hint="default"/>
      </w:rPr>
    </w:lvl>
    <w:lvl w:ilvl="5">
      <w:start w:val="1"/>
      <w:numFmt w:val="bullet"/>
      <w:lvlText w:val=""/>
      <w:lvlJc w:val="left"/>
      <w:pPr>
        <w:tabs>
          <w:tab w:val="num" w:pos="6831"/>
        </w:tabs>
        <w:ind w:left="6831" w:hanging="360"/>
      </w:pPr>
      <w:rPr>
        <w:rFonts w:ascii="Wingdings" w:hAnsi="Wingdings" w:cs="Wingdings" w:hint="default"/>
      </w:rPr>
    </w:lvl>
    <w:lvl w:ilvl="6">
      <w:start w:val="1"/>
      <w:numFmt w:val="bullet"/>
      <w:lvlText w:val=""/>
      <w:lvlJc w:val="left"/>
      <w:pPr>
        <w:tabs>
          <w:tab w:val="num" w:pos="7551"/>
        </w:tabs>
        <w:ind w:left="7551" w:hanging="360"/>
      </w:pPr>
      <w:rPr>
        <w:rFonts w:ascii="Symbol" w:hAnsi="Symbol" w:cs="Symbol" w:hint="default"/>
      </w:rPr>
    </w:lvl>
    <w:lvl w:ilvl="7">
      <w:start w:val="1"/>
      <w:numFmt w:val="bullet"/>
      <w:lvlText w:val="o"/>
      <w:lvlJc w:val="left"/>
      <w:pPr>
        <w:tabs>
          <w:tab w:val="num" w:pos="8271"/>
        </w:tabs>
        <w:ind w:left="8271" w:hanging="360"/>
      </w:pPr>
      <w:rPr>
        <w:rFonts w:ascii="Courier New" w:hAnsi="Courier New" w:cs="Courier New" w:hint="default"/>
      </w:rPr>
    </w:lvl>
    <w:lvl w:ilvl="8">
      <w:start w:val="1"/>
      <w:numFmt w:val="bullet"/>
      <w:lvlText w:val=""/>
      <w:lvlJc w:val="left"/>
      <w:pPr>
        <w:tabs>
          <w:tab w:val="num" w:pos="8991"/>
        </w:tabs>
        <w:ind w:left="8991" w:hanging="360"/>
      </w:pPr>
      <w:rPr>
        <w:rFonts w:ascii="Wingdings" w:hAnsi="Wingdings" w:cs="Wingdings" w:hint="default"/>
      </w:rPr>
    </w:lvl>
  </w:abstractNum>
  <w:abstractNum w:abstractNumId="1" w15:restartNumberingAfterBreak="0">
    <w:nsid w:val="05AB2B28"/>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0DE66571"/>
    <w:multiLevelType w:val="multilevel"/>
    <w:tmpl w:val="282C81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3072AF"/>
    <w:multiLevelType w:val="hybridMultilevel"/>
    <w:tmpl w:val="A2D2FA0C"/>
    <w:lvl w:ilvl="0" w:tplc="04020011">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ECC607B"/>
    <w:multiLevelType w:val="hybridMultilevel"/>
    <w:tmpl w:val="AF468CEA"/>
    <w:lvl w:ilvl="0" w:tplc="0402000F">
      <w:start w:val="1"/>
      <w:numFmt w:val="decimal"/>
      <w:lvlText w:val="%1."/>
      <w:lvlJc w:val="left"/>
      <w:pPr>
        <w:tabs>
          <w:tab w:val="num" w:pos="360"/>
        </w:tabs>
        <w:ind w:left="36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5" w15:restartNumberingAfterBreak="0">
    <w:nsid w:val="0F9D2A44"/>
    <w:multiLevelType w:val="multilevel"/>
    <w:tmpl w:val="E35A966A"/>
    <w:lvl w:ilvl="0">
      <w:start w:val="1"/>
      <w:numFmt w:val="decimal"/>
      <w:lvlText w:val="%1."/>
      <w:lvlJc w:val="left"/>
      <w:pPr>
        <w:tabs>
          <w:tab w:val="num" w:pos="480"/>
        </w:tabs>
        <w:ind w:left="480" w:hanging="480"/>
      </w:pPr>
      <w:rPr>
        <w:rFonts w:cs="Calibri" w:hint="default"/>
      </w:rPr>
    </w:lvl>
    <w:lvl w:ilvl="1">
      <w:start w:val="13"/>
      <w:numFmt w:val="decimal"/>
      <w:lvlText w:val="%1.%2."/>
      <w:lvlJc w:val="left"/>
      <w:pPr>
        <w:tabs>
          <w:tab w:val="num" w:pos="480"/>
        </w:tabs>
        <w:ind w:left="480" w:hanging="480"/>
      </w:pPr>
      <w:rPr>
        <w:rFonts w:cs="Calibri" w:hint="default"/>
        <w:color w:val="auto"/>
      </w:rPr>
    </w:lvl>
    <w:lvl w:ilvl="2">
      <w:start w:val="1"/>
      <w:numFmt w:val="decimal"/>
      <w:lvlText w:val="%1.%2.%3."/>
      <w:lvlJc w:val="left"/>
      <w:pPr>
        <w:tabs>
          <w:tab w:val="num" w:pos="720"/>
        </w:tabs>
        <w:ind w:left="720" w:hanging="720"/>
      </w:pPr>
      <w:rPr>
        <w:rFonts w:cs="Calibri" w:hint="default"/>
      </w:rPr>
    </w:lvl>
    <w:lvl w:ilvl="3">
      <w:start w:val="1"/>
      <w:numFmt w:val="decimal"/>
      <w:lvlText w:val="%1.%2.%3.%4."/>
      <w:lvlJc w:val="left"/>
      <w:pPr>
        <w:tabs>
          <w:tab w:val="num" w:pos="720"/>
        </w:tabs>
        <w:ind w:left="720" w:hanging="720"/>
      </w:pPr>
      <w:rPr>
        <w:rFonts w:cs="Calibri" w:hint="default"/>
      </w:rPr>
    </w:lvl>
    <w:lvl w:ilvl="4">
      <w:start w:val="1"/>
      <w:numFmt w:val="decimal"/>
      <w:lvlText w:val="%1.%2.%3.%4.%5."/>
      <w:lvlJc w:val="left"/>
      <w:pPr>
        <w:tabs>
          <w:tab w:val="num" w:pos="1080"/>
        </w:tabs>
        <w:ind w:left="1080" w:hanging="1080"/>
      </w:pPr>
      <w:rPr>
        <w:rFonts w:cs="Calibri" w:hint="default"/>
      </w:rPr>
    </w:lvl>
    <w:lvl w:ilvl="5">
      <w:start w:val="1"/>
      <w:numFmt w:val="decimal"/>
      <w:lvlText w:val="%1.%2.%3.%4.%5.%6."/>
      <w:lvlJc w:val="left"/>
      <w:pPr>
        <w:tabs>
          <w:tab w:val="num" w:pos="1080"/>
        </w:tabs>
        <w:ind w:left="1080" w:hanging="1080"/>
      </w:pPr>
      <w:rPr>
        <w:rFonts w:cs="Calibri" w:hint="default"/>
      </w:rPr>
    </w:lvl>
    <w:lvl w:ilvl="6">
      <w:start w:val="1"/>
      <w:numFmt w:val="decimal"/>
      <w:lvlText w:val="%1.%2.%3.%4.%5.%6.%7."/>
      <w:lvlJc w:val="left"/>
      <w:pPr>
        <w:tabs>
          <w:tab w:val="num" w:pos="1440"/>
        </w:tabs>
        <w:ind w:left="1440" w:hanging="1440"/>
      </w:pPr>
      <w:rPr>
        <w:rFonts w:cs="Calibri" w:hint="default"/>
      </w:rPr>
    </w:lvl>
    <w:lvl w:ilvl="7">
      <w:start w:val="1"/>
      <w:numFmt w:val="decimal"/>
      <w:lvlText w:val="%1.%2.%3.%4.%5.%6.%7.%8."/>
      <w:lvlJc w:val="left"/>
      <w:pPr>
        <w:tabs>
          <w:tab w:val="num" w:pos="1440"/>
        </w:tabs>
        <w:ind w:left="1440" w:hanging="1440"/>
      </w:pPr>
      <w:rPr>
        <w:rFonts w:cs="Calibri" w:hint="default"/>
      </w:rPr>
    </w:lvl>
    <w:lvl w:ilvl="8">
      <w:start w:val="1"/>
      <w:numFmt w:val="decimal"/>
      <w:lvlText w:val="%1.%2.%3.%4.%5.%6.%7.%8.%9."/>
      <w:lvlJc w:val="left"/>
      <w:pPr>
        <w:tabs>
          <w:tab w:val="num" w:pos="1800"/>
        </w:tabs>
        <w:ind w:left="1800" w:hanging="1800"/>
      </w:pPr>
      <w:rPr>
        <w:rFonts w:cs="Calibri" w:hint="default"/>
      </w:rPr>
    </w:lvl>
  </w:abstractNum>
  <w:abstractNum w:abstractNumId="6" w15:restartNumberingAfterBreak="0">
    <w:nsid w:val="167F3C96"/>
    <w:multiLevelType w:val="hybridMultilevel"/>
    <w:tmpl w:val="DF7AC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3E2808"/>
    <w:multiLevelType w:val="hybridMultilevel"/>
    <w:tmpl w:val="271CC0B6"/>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3E80"/>
    <w:multiLevelType w:val="hybridMultilevel"/>
    <w:tmpl w:val="FCAE3E7E"/>
    <w:lvl w:ilvl="0" w:tplc="DB8E94EC">
      <w:start w:val="1"/>
      <w:numFmt w:val="decimal"/>
      <w:lvlText w:val="%1)"/>
      <w:lvlJc w:val="left"/>
      <w:pPr>
        <w:ind w:left="360" w:hanging="360"/>
      </w:pPr>
      <w:rPr>
        <w:rFonts w:hint="default"/>
        <w:color w:val="auto"/>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9" w15:restartNumberingAfterBreak="0">
    <w:nsid w:val="19AB66DB"/>
    <w:multiLevelType w:val="hybridMultilevel"/>
    <w:tmpl w:val="737031F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D5F4A"/>
    <w:multiLevelType w:val="singleLevel"/>
    <w:tmpl w:val="0409000F"/>
    <w:lvl w:ilvl="0">
      <w:start w:val="7"/>
      <w:numFmt w:val="decimal"/>
      <w:lvlText w:val="%1."/>
      <w:lvlJc w:val="left"/>
      <w:pPr>
        <w:tabs>
          <w:tab w:val="num" w:pos="360"/>
        </w:tabs>
        <w:ind w:left="360" w:hanging="360"/>
      </w:pPr>
      <w:rPr>
        <w:rFonts w:hint="default"/>
      </w:rPr>
    </w:lvl>
  </w:abstractNum>
  <w:abstractNum w:abstractNumId="11" w15:restartNumberingAfterBreak="0">
    <w:nsid w:val="1D3359D5"/>
    <w:multiLevelType w:val="hybridMultilevel"/>
    <w:tmpl w:val="E7843BE2"/>
    <w:lvl w:ilvl="0" w:tplc="EBF6BCEA">
      <w:start w:val="5"/>
      <w:numFmt w:val="bullet"/>
      <w:lvlText w:val="-"/>
      <w:lvlJc w:val="left"/>
      <w:pPr>
        <w:ind w:left="1080" w:hanging="360"/>
      </w:pPr>
      <w:rPr>
        <w:rFonts w:ascii="Verdana" w:eastAsia="Times New Roman" w:hAnsi="Verdan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D8368CA"/>
    <w:multiLevelType w:val="hybridMultilevel"/>
    <w:tmpl w:val="B2C4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142F37"/>
    <w:multiLevelType w:val="hybridMultilevel"/>
    <w:tmpl w:val="FACAC2FE"/>
    <w:lvl w:ilvl="0" w:tplc="8E0E2BDC">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A13132"/>
    <w:multiLevelType w:val="hybridMultilevel"/>
    <w:tmpl w:val="5CB032BC"/>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5" w15:restartNumberingAfterBreak="0">
    <w:nsid w:val="286B4877"/>
    <w:multiLevelType w:val="hybridMultilevel"/>
    <w:tmpl w:val="6B10CCAE"/>
    <w:lvl w:ilvl="0" w:tplc="753A959E">
      <w:start w:val="5"/>
      <w:numFmt w:val="bullet"/>
      <w:lvlText w:val="-"/>
      <w:lvlJc w:val="left"/>
      <w:pPr>
        <w:tabs>
          <w:tab w:val="num" w:pos="720"/>
        </w:tabs>
        <w:ind w:left="720" w:hanging="360"/>
      </w:pPr>
      <w:rPr>
        <w:rFonts w:ascii="Times New Roman" w:eastAsia="Times New Roman" w:hAnsi="Times New Roman"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8773B7"/>
    <w:multiLevelType w:val="hybridMultilevel"/>
    <w:tmpl w:val="C2665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3B5895"/>
    <w:multiLevelType w:val="hybridMultilevel"/>
    <w:tmpl w:val="C764B99C"/>
    <w:lvl w:ilvl="0" w:tplc="0402000F">
      <w:start w:val="1"/>
      <w:numFmt w:val="decimal"/>
      <w:lvlText w:val="%1."/>
      <w:lvlJc w:val="left"/>
      <w:pPr>
        <w:tabs>
          <w:tab w:val="num" w:pos="360"/>
        </w:tabs>
        <w:ind w:left="360" w:hanging="360"/>
      </w:p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18" w15:restartNumberingAfterBreak="0">
    <w:nsid w:val="2BDD7B9A"/>
    <w:multiLevelType w:val="singleLevel"/>
    <w:tmpl w:val="0409000F"/>
    <w:lvl w:ilvl="0">
      <w:start w:val="5"/>
      <w:numFmt w:val="decimal"/>
      <w:lvlText w:val="%1."/>
      <w:lvlJc w:val="left"/>
      <w:pPr>
        <w:tabs>
          <w:tab w:val="num" w:pos="360"/>
        </w:tabs>
        <w:ind w:left="360" w:hanging="360"/>
      </w:pPr>
      <w:rPr>
        <w:rFonts w:hint="default"/>
      </w:rPr>
    </w:lvl>
  </w:abstractNum>
  <w:abstractNum w:abstractNumId="19"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2C295704"/>
    <w:multiLevelType w:val="hybridMultilevel"/>
    <w:tmpl w:val="BEC64CE2"/>
    <w:lvl w:ilvl="0" w:tplc="FBD8398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87455B"/>
    <w:multiLevelType w:val="hybridMultilevel"/>
    <w:tmpl w:val="10F4C39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FBF6464"/>
    <w:multiLevelType w:val="hybridMultilevel"/>
    <w:tmpl w:val="32CE6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2A7F78"/>
    <w:multiLevelType w:val="hybridMultilevel"/>
    <w:tmpl w:val="000AEFF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15:restartNumberingAfterBreak="0">
    <w:nsid w:val="326633F6"/>
    <w:multiLevelType w:val="hybridMultilevel"/>
    <w:tmpl w:val="297E2F54"/>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8FA1C85"/>
    <w:multiLevelType w:val="hybridMultilevel"/>
    <w:tmpl w:val="912A7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E10C17"/>
    <w:multiLevelType w:val="hybridMultilevel"/>
    <w:tmpl w:val="0360B132"/>
    <w:lvl w:ilvl="0" w:tplc="DF5C76F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A2A7315"/>
    <w:multiLevelType w:val="hybridMultilevel"/>
    <w:tmpl w:val="C9F66408"/>
    <w:lvl w:ilvl="0" w:tplc="04020011">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8" w15:restartNumberingAfterBreak="0">
    <w:nsid w:val="4AA43316"/>
    <w:multiLevelType w:val="hybridMultilevel"/>
    <w:tmpl w:val="7E9CC3C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9" w15:restartNumberingAfterBreak="0">
    <w:nsid w:val="55655588"/>
    <w:multiLevelType w:val="multilevel"/>
    <w:tmpl w:val="04B6FB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97768EB"/>
    <w:multiLevelType w:val="singleLevel"/>
    <w:tmpl w:val="440614B6"/>
    <w:lvl w:ilvl="0">
      <w:start w:val="9"/>
      <w:numFmt w:val="decimal"/>
      <w:lvlText w:val="%1."/>
      <w:lvlJc w:val="left"/>
      <w:pPr>
        <w:tabs>
          <w:tab w:val="num" w:pos="360"/>
        </w:tabs>
        <w:ind w:left="360" w:hanging="360"/>
      </w:pPr>
      <w:rPr>
        <w:rFonts w:hint="default"/>
      </w:rPr>
    </w:lvl>
  </w:abstractNum>
  <w:abstractNum w:abstractNumId="31" w15:restartNumberingAfterBreak="0">
    <w:nsid w:val="613A4A69"/>
    <w:multiLevelType w:val="hybridMultilevel"/>
    <w:tmpl w:val="90769B6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2" w15:restartNumberingAfterBreak="0">
    <w:nsid w:val="65B10079"/>
    <w:multiLevelType w:val="hybridMultilevel"/>
    <w:tmpl w:val="ECBCB020"/>
    <w:lvl w:ilvl="0" w:tplc="6116DE84">
      <w:numFmt w:val="bullet"/>
      <w:lvlText w:val="-"/>
      <w:lvlJc w:val="left"/>
      <w:pPr>
        <w:tabs>
          <w:tab w:val="num" w:pos="426"/>
        </w:tabs>
        <w:ind w:left="426" w:hanging="360"/>
      </w:pPr>
      <w:rPr>
        <w:rFonts w:ascii="Times New Roman" w:eastAsia="Times New Roman" w:hAnsi="Times New Roman" w:hint="default"/>
      </w:rPr>
    </w:lvl>
    <w:lvl w:ilvl="1" w:tplc="04020003">
      <w:start w:val="1"/>
      <w:numFmt w:val="bullet"/>
      <w:lvlText w:val="o"/>
      <w:lvlJc w:val="left"/>
      <w:pPr>
        <w:tabs>
          <w:tab w:val="num" w:pos="1146"/>
        </w:tabs>
        <w:ind w:left="1146" w:hanging="360"/>
      </w:pPr>
      <w:rPr>
        <w:rFonts w:ascii="Courier New" w:hAnsi="Courier New" w:hint="default"/>
      </w:rPr>
    </w:lvl>
    <w:lvl w:ilvl="2" w:tplc="04020005">
      <w:start w:val="1"/>
      <w:numFmt w:val="bullet"/>
      <w:lvlText w:val=""/>
      <w:lvlJc w:val="left"/>
      <w:pPr>
        <w:tabs>
          <w:tab w:val="num" w:pos="1866"/>
        </w:tabs>
        <w:ind w:left="1866" w:hanging="360"/>
      </w:pPr>
      <w:rPr>
        <w:rFonts w:ascii="Wingdings" w:hAnsi="Wingdings" w:cs="Wingdings" w:hint="default"/>
      </w:rPr>
    </w:lvl>
    <w:lvl w:ilvl="3" w:tplc="04020001">
      <w:start w:val="1"/>
      <w:numFmt w:val="bullet"/>
      <w:lvlText w:val=""/>
      <w:lvlJc w:val="left"/>
      <w:pPr>
        <w:tabs>
          <w:tab w:val="num" w:pos="2586"/>
        </w:tabs>
        <w:ind w:left="2586" w:hanging="360"/>
      </w:pPr>
      <w:rPr>
        <w:rFonts w:ascii="Symbol" w:hAnsi="Symbol" w:cs="Symbol" w:hint="default"/>
      </w:rPr>
    </w:lvl>
    <w:lvl w:ilvl="4" w:tplc="04020003">
      <w:start w:val="1"/>
      <w:numFmt w:val="bullet"/>
      <w:lvlText w:val="o"/>
      <w:lvlJc w:val="left"/>
      <w:pPr>
        <w:tabs>
          <w:tab w:val="num" w:pos="3306"/>
        </w:tabs>
        <w:ind w:left="3306" w:hanging="360"/>
      </w:pPr>
      <w:rPr>
        <w:rFonts w:ascii="Courier New" w:hAnsi="Courier New" w:cs="Courier New" w:hint="default"/>
      </w:rPr>
    </w:lvl>
    <w:lvl w:ilvl="5" w:tplc="04020005">
      <w:start w:val="1"/>
      <w:numFmt w:val="bullet"/>
      <w:lvlText w:val=""/>
      <w:lvlJc w:val="left"/>
      <w:pPr>
        <w:tabs>
          <w:tab w:val="num" w:pos="4026"/>
        </w:tabs>
        <w:ind w:left="4026" w:hanging="360"/>
      </w:pPr>
      <w:rPr>
        <w:rFonts w:ascii="Wingdings" w:hAnsi="Wingdings" w:cs="Wingdings" w:hint="default"/>
      </w:rPr>
    </w:lvl>
    <w:lvl w:ilvl="6" w:tplc="04020001">
      <w:start w:val="1"/>
      <w:numFmt w:val="bullet"/>
      <w:lvlText w:val=""/>
      <w:lvlJc w:val="left"/>
      <w:pPr>
        <w:tabs>
          <w:tab w:val="num" w:pos="4746"/>
        </w:tabs>
        <w:ind w:left="4746" w:hanging="360"/>
      </w:pPr>
      <w:rPr>
        <w:rFonts w:ascii="Symbol" w:hAnsi="Symbol" w:cs="Symbol" w:hint="default"/>
      </w:rPr>
    </w:lvl>
    <w:lvl w:ilvl="7" w:tplc="04020003">
      <w:start w:val="1"/>
      <w:numFmt w:val="bullet"/>
      <w:lvlText w:val="o"/>
      <w:lvlJc w:val="left"/>
      <w:pPr>
        <w:tabs>
          <w:tab w:val="num" w:pos="5466"/>
        </w:tabs>
        <w:ind w:left="5466" w:hanging="360"/>
      </w:pPr>
      <w:rPr>
        <w:rFonts w:ascii="Courier New" w:hAnsi="Courier New" w:cs="Courier New" w:hint="default"/>
      </w:rPr>
    </w:lvl>
    <w:lvl w:ilvl="8" w:tplc="04020005">
      <w:start w:val="1"/>
      <w:numFmt w:val="bullet"/>
      <w:lvlText w:val=""/>
      <w:lvlJc w:val="left"/>
      <w:pPr>
        <w:tabs>
          <w:tab w:val="num" w:pos="6186"/>
        </w:tabs>
        <w:ind w:left="6186" w:hanging="360"/>
      </w:pPr>
      <w:rPr>
        <w:rFonts w:ascii="Wingdings" w:hAnsi="Wingdings" w:cs="Wingdings" w:hint="default"/>
      </w:rPr>
    </w:lvl>
  </w:abstractNum>
  <w:abstractNum w:abstractNumId="33" w15:restartNumberingAfterBreak="0">
    <w:nsid w:val="65DE4FAE"/>
    <w:multiLevelType w:val="hybridMultilevel"/>
    <w:tmpl w:val="7ED8B26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4" w15:restartNumberingAfterBreak="0">
    <w:nsid w:val="6797539A"/>
    <w:multiLevelType w:val="hybridMultilevel"/>
    <w:tmpl w:val="E3A4ABE4"/>
    <w:lvl w:ilvl="0" w:tplc="A71C488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852DBE"/>
    <w:multiLevelType w:val="singleLevel"/>
    <w:tmpl w:val="0409000F"/>
    <w:lvl w:ilvl="0">
      <w:start w:val="5"/>
      <w:numFmt w:val="decimal"/>
      <w:lvlText w:val="%1."/>
      <w:lvlJc w:val="left"/>
      <w:pPr>
        <w:tabs>
          <w:tab w:val="num" w:pos="360"/>
        </w:tabs>
        <w:ind w:left="360" w:hanging="360"/>
      </w:pPr>
      <w:rPr>
        <w:rFonts w:hint="default"/>
      </w:rPr>
    </w:lvl>
  </w:abstractNum>
  <w:abstractNum w:abstractNumId="36" w15:restartNumberingAfterBreak="0">
    <w:nsid w:val="7E892264"/>
    <w:multiLevelType w:val="singleLevel"/>
    <w:tmpl w:val="0409000F"/>
    <w:lvl w:ilvl="0">
      <w:start w:val="7"/>
      <w:numFmt w:val="decimal"/>
      <w:lvlText w:val="%1."/>
      <w:lvlJc w:val="left"/>
      <w:pPr>
        <w:tabs>
          <w:tab w:val="num" w:pos="360"/>
        </w:tabs>
        <w:ind w:left="360" w:hanging="360"/>
      </w:pPr>
      <w:rPr>
        <w:rFonts w:hint="default"/>
      </w:rPr>
    </w:lvl>
  </w:abstractNum>
  <w:num w:numId="1" w16cid:durableId="1015964122">
    <w:abstractNumId w:val="19"/>
  </w:num>
  <w:num w:numId="2" w16cid:durableId="1842158088">
    <w:abstractNumId w:val="15"/>
  </w:num>
  <w:num w:numId="3" w16cid:durableId="1253665792">
    <w:abstractNumId w:val="24"/>
  </w:num>
  <w:num w:numId="4" w16cid:durableId="1968660193">
    <w:abstractNumId w:val="26"/>
  </w:num>
  <w:num w:numId="5" w16cid:durableId="1505701735">
    <w:abstractNumId w:val="21"/>
  </w:num>
  <w:num w:numId="6" w16cid:durableId="753161985">
    <w:abstractNumId w:val="8"/>
  </w:num>
  <w:num w:numId="7" w16cid:durableId="1446266457">
    <w:abstractNumId w:val="29"/>
  </w:num>
  <w:num w:numId="8" w16cid:durableId="1010136967">
    <w:abstractNumId w:val="27"/>
  </w:num>
  <w:num w:numId="9" w16cid:durableId="1005940061">
    <w:abstractNumId w:val="5"/>
  </w:num>
  <w:num w:numId="10" w16cid:durableId="1138835899">
    <w:abstractNumId w:val="2"/>
  </w:num>
  <w:num w:numId="11" w16cid:durableId="1775247384">
    <w:abstractNumId w:val="17"/>
  </w:num>
  <w:num w:numId="12" w16cid:durableId="468327467">
    <w:abstractNumId w:val="1"/>
  </w:num>
  <w:num w:numId="13" w16cid:durableId="1850678146">
    <w:abstractNumId w:val="35"/>
  </w:num>
  <w:num w:numId="14" w16cid:durableId="466970549">
    <w:abstractNumId w:val="10"/>
  </w:num>
  <w:num w:numId="15" w16cid:durableId="242031886">
    <w:abstractNumId w:val="30"/>
  </w:num>
  <w:num w:numId="16" w16cid:durableId="429355085">
    <w:abstractNumId w:val="18"/>
  </w:num>
  <w:num w:numId="17" w16cid:durableId="364911410">
    <w:abstractNumId w:val="36"/>
  </w:num>
  <w:num w:numId="18" w16cid:durableId="979966268">
    <w:abstractNumId w:val="6"/>
  </w:num>
  <w:num w:numId="19" w16cid:durableId="1679962573">
    <w:abstractNumId w:val="23"/>
  </w:num>
  <w:num w:numId="20" w16cid:durableId="1675493744">
    <w:abstractNumId w:val="22"/>
  </w:num>
  <w:num w:numId="21" w16cid:durableId="87968250">
    <w:abstractNumId w:val="12"/>
  </w:num>
  <w:num w:numId="22" w16cid:durableId="1311793141">
    <w:abstractNumId w:val="25"/>
  </w:num>
  <w:num w:numId="23" w16cid:durableId="1826625955">
    <w:abstractNumId w:val="13"/>
  </w:num>
  <w:num w:numId="24" w16cid:durableId="688877312">
    <w:abstractNumId w:val="7"/>
  </w:num>
  <w:num w:numId="25" w16cid:durableId="1441216980">
    <w:abstractNumId w:val="34"/>
  </w:num>
  <w:num w:numId="26" w16cid:durableId="643658667">
    <w:abstractNumId w:val="3"/>
  </w:num>
  <w:num w:numId="27" w16cid:durableId="612632565">
    <w:abstractNumId w:val="9"/>
  </w:num>
  <w:num w:numId="28" w16cid:durableId="888492971">
    <w:abstractNumId w:val="11"/>
  </w:num>
  <w:num w:numId="29" w16cid:durableId="1040128686">
    <w:abstractNumId w:val="16"/>
  </w:num>
  <w:num w:numId="30" w16cid:durableId="1566062633">
    <w:abstractNumId w:val="31"/>
  </w:num>
  <w:num w:numId="31" w16cid:durableId="784496051">
    <w:abstractNumId w:val="28"/>
  </w:num>
  <w:num w:numId="32" w16cid:durableId="876354056">
    <w:abstractNumId w:val="33"/>
  </w:num>
  <w:num w:numId="33" w16cid:durableId="1566407216">
    <w:abstractNumId w:val="14"/>
  </w:num>
  <w:num w:numId="34" w16cid:durableId="1482967127">
    <w:abstractNumId w:val="4"/>
  </w:num>
  <w:num w:numId="35" w16cid:durableId="1226604301">
    <w:abstractNumId w:val="32"/>
  </w:num>
  <w:num w:numId="36" w16cid:durableId="128191172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B17"/>
    <w:rsid w:val="00000398"/>
    <w:rsid w:val="00000C11"/>
    <w:rsid w:val="00001C90"/>
    <w:rsid w:val="00004EF5"/>
    <w:rsid w:val="00007D08"/>
    <w:rsid w:val="000102E8"/>
    <w:rsid w:val="000114EF"/>
    <w:rsid w:val="0001190A"/>
    <w:rsid w:val="00012596"/>
    <w:rsid w:val="00014BF4"/>
    <w:rsid w:val="00017FB2"/>
    <w:rsid w:val="0002132B"/>
    <w:rsid w:val="000215AE"/>
    <w:rsid w:val="0002291A"/>
    <w:rsid w:val="00023290"/>
    <w:rsid w:val="000235E0"/>
    <w:rsid w:val="00024B7A"/>
    <w:rsid w:val="000278C4"/>
    <w:rsid w:val="00030231"/>
    <w:rsid w:val="00030A52"/>
    <w:rsid w:val="000312BC"/>
    <w:rsid w:val="0003164B"/>
    <w:rsid w:val="00032416"/>
    <w:rsid w:val="00034152"/>
    <w:rsid w:val="000365C0"/>
    <w:rsid w:val="00037762"/>
    <w:rsid w:val="00040172"/>
    <w:rsid w:val="00040EE8"/>
    <w:rsid w:val="00041772"/>
    <w:rsid w:val="00041D0A"/>
    <w:rsid w:val="0004212B"/>
    <w:rsid w:val="00044946"/>
    <w:rsid w:val="0004513C"/>
    <w:rsid w:val="000479AB"/>
    <w:rsid w:val="000524EE"/>
    <w:rsid w:val="0005269E"/>
    <w:rsid w:val="00056BA8"/>
    <w:rsid w:val="000656F4"/>
    <w:rsid w:val="00067DB5"/>
    <w:rsid w:val="0007047A"/>
    <w:rsid w:val="0007196E"/>
    <w:rsid w:val="00071FE8"/>
    <w:rsid w:val="00072C11"/>
    <w:rsid w:val="0007396C"/>
    <w:rsid w:val="0007554A"/>
    <w:rsid w:val="00075755"/>
    <w:rsid w:val="00075979"/>
    <w:rsid w:val="0008021D"/>
    <w:rsid w:val="00080AD5"/>
    <w:rsid w:val="00082A04"/>
    <w:rsid w:val="00082A4C"/>
    <w:rsid w:val="000830DE"/>
    <w:rsid w:val="000841E5"/>
    <w:rsid w:val="000844AF"/>
    <w:rsid w:val="00086A65"/>
    <w:rsid w:val="00086D56"/>
    <w:rsid w:val="00087496"/>
    <w:rsid w:val="000908B0"/>
    <w:rsid w:val="000928D4"/>
    <w:rsid w:val="00092CE6"/>
    <w:rsid w:val="00093BC0"/>
    <w:rsid w:val="00094549"/>
    <w:rsid w:val="000954C3"/>
    <w:rsid w:val="000A0828"/>
    <w:rsid w:val="000A1C66"/>
    <w:rsid w:val="000A299C"/>
    <w:rsid w:val="000A57B7"/>
    <w:rsid w:val="000A6E90"/>
    <w:rsid w:val="000A70C7"/>
    <w:rsid w:val="000A75AE"/>
    <w:rsid w:val="000B10AA"/>
    <w:rsid w:val="000B2941"/>
    <w:rsid w:val="000B349B"/>
    <w:rsid w:val="000B369F"/>
    <w:rsid w:val="000B6E2E"/>
    <w:rsid w:val="000D3484"/>
    <w:rsid w:val="000E0ABD"/>
    <w:rsid w:val="000E0D35"/>
    <w:rsid w:val="000E153E"/>
    <w:rsid w:val="000E3F1A"/>
    <w:rsid w:val="000E50BA"/>
    <w:rsid w:val="000E560C"/>
    <w:rsid w:val="000E6684"/>
    <w:rsid w:val="000E70C6"/>
    <w:rsid w:val="000E72A0"/>
    <w:rsid w:val="000E7D4E"/>
    <w:rsid w:val="000F3187"/>
    <w:rsid w:val="000F3330"/>
    <w:rsid w:val="00101C59"/>
    <w:rsid w:val="0010256F"/>
    <w:rsid w:val="00105595"/>
    <w:rsid w:val="00106FFE"/>
    <w:rsid w:val="00107AE1"/>
    <w:rsid w:val="001120BE"/>
    <w:rsid w:val="001129FC"/>
    <w:rsid w:val="00113586"/>
    <w:rsid w:val="00115B94"/>
    <w:rsid w:val="00116A38"/>
    <w:rsid w:val="00116D76"/>
    <w:rsid w:val="00117184"/>
    <w:rsid w:val="00117FD8"/>
    <w:rsid w:val="00120738"/>
    <w:rsid w:val="00120B23"/>
    <w:rsid w:val="00120B24"/>
    <w:rsid w:val="001236B0"/>
    <w:rsid w:val="00123C3B"/>
    <w:rsid w:val="0012457F"/>
    <w:rsid w:val="00124839"/>
    <w:rsid w:val="00124AA3"/>
    <w:rsid w:val="001252CE"/>
    <w:rsid w:val="00127241"/>
    <w:rsid w:val="001273A3"/>
    <w:rsid w:val="0013033F"/>
    <w:rsid w:val="00130CCF"/>
    <w:rsid w:val="0013216C"/>
    <w:rsid w:val="0013294C"/>
    <w:rsid w:val="001337B0"/>
    <w:rsid w:val="0013585A"/>
    <w:rsid w:val="00135DD8"/>
    <w:rsid w:val="00137319"/>
    <w:rsid w:val="00140131"/>
    <w:rsid w:val="001457BE"/>
    <w:rsid w:val="00147D63"/>
    <w:rsid w:val="0015143A"/>
    <w:rsid w:val="001527B5"/>
    <w:rsid w:val="00152DB2"/>
    <w:rsid w:val="001561BB"/>
    <w:rsid w:val="001564C9"/>
    <w:rsid w:val="00157D1E"/>
    <w:rsid w:val="00157D2B"/>
    <w:rsid w:val="0016074D"/>
    <w:rsid w:val="00162E81"/>
    <w:rsid w:val="00166448"/>
    <w:rsid w:val="0016679F"/>
    <w:rsid w:val="00167367"/>
    <w:rsid w:val="00171324"/>
    <w:rsid w:val="0017341F"/>
    <w:rsid w:val="00173DC1"/>
    <w:rsid w:val="001747C2"/>
    <w:rsid w:val="00176419"/>
    <w:rsid w:val="00180088"/>
    <w:rsid w:val="00181B2A"/>
    <w:rsid w:val="001841F4"/>
    <w:rsid w:val="0018450E"/>
    <w:rsid w:val="00184B6D"/>
    <w:rsid w:val="00185154"/>
    <w:rsid w:val="00186878"/>
    <w:rsid w:val="0018752E"/>
    <w:rsid w:val="00191400"/>
    <w:rsid w:val="00191C0B"/>
    <w:rsid w:val="00191D1F"/>
    <w:rsid w:val="00193582"/>
    <w:rsid w:val="001972D2"/>
    <w:rsid w:val="001A0459"/>
    <w:rsid w:val="001A1764"/>
    <w:rsid w:val="001A1D1C"/>
    <w:rsid w:val="001A5B84"/>
    <w:rsid w:val="001B0A95"/>
    <w:rsid w:val="001B2F25"/>
    <w:rsid w:val="001B363E"/>
    <w:rsid w:val="001B3C72"/>
    <w:rsid w:val="001B4BA5"/>
    <w:rsid w:val="001B6B12"/>
    <w:rsid w:val="001B71A5"/>
    <w:rsid w:val="001B75DF"/>
    <w:rsid w:val="001C22C8"/>
    <w:rsid w:val="001C6884"/>
    <w:rsid w:val="001D73E0"/>
    <w:rsid w:val="001D7BEC"/>
    <w:rsid w:val="001E17C9"/>
    <w:rsid w:val="001E1971"/>
    <w:rsid w:val="001E2450"/>
    <w:rsid w:val="001E69CF"/>
    <w:rsid w:val="001E6C8B"/>
    <w:rsid w:val="001E7BB1"/>
    <w:rsid w:val="001F1AE2"/>
    <w:rsid w:val="001F3EFC"/>
    <w:rsid w:val="001F66DD"/>
    <w:rsid w:val="001F6FC7"/>
    <w:rsid w:val="0020059A"/>
    <w:rsid w:val="00202562"/>
    <w:rsid w:val="00204164"/>
    <w:rsid w:val="0020450C"/>
    <w:rsid w:val="0020493E"/>
    <w:rsid w:val="0020653E"/>
    <w:rsid w:val="00207982"/>
    <w:rsid w:val="0021031E"/>
    <w:rsid w:val="002110A6"/>
    <w:rsid w:val="00211FE9"/>
    <w:rsid w:val="002131DB"/>
    <w:rsid w:val="00214B51"/>
    <w:rsid w:val="00214DA1"/>
    <w:rsid w:val="002157E1"/>
    <w:rsid w:val="00215E1B"/>
    <w:rsid w:val="00217833"/>
    <w:rsid w:val="00222AB0"/>
    <w:rsid w:val="002255BF"/>
    <w:rsid w:val="00226786"/>
    <w:rsid w:val="002319B7"/>
    <w:rsid w:val="0023436B"/>
    <w:rsid w:val="002354BC"/>
    <w:rsid w:val="002356DA"/>
    <w:rsid w:val="00235F13"/>
    <w:rsid w:val="00236E89"/>
    <w:rsid w:val="002401DD"/>
    <w:rsid w:val="002402DF"/>
    <w:rsid w:val="0024070E"/>
    <w:rsid w:val="00240C25"/>
    <w:rsid w:val="00241790"/>
    <w:rsid w:val="002424B1"/>
    <w:rsid w:val="002446B9"/>
    <w:rsid w:val="00244881"/>
    <w:rsid w:val="00244A08"/>
    <w:rsid w:val="00246B28"/>
    <w:rsid w:val="002479F9"/>
    <w:rsid w:val="002530A9"/>
    <w:rsid w:val="00253A46"/>
    <w:rsid w:val="002558D9"/>
    <w:rsid w:val="00256B82"/>
    <w:rsid w:val="0025711F"/>
    <w:rsid w:val="00257AD5"/>
    <w:rsid w:val="00260378"/>
    <w:rsid w:val="002604E1"/>
    <w:rsid w:val="00260F79"/>
    <w:rsid w:val="00260FF9"/>
    <w:rsid w:val="00264E47"/>
    <w:rsid w:val="002663E9"/>
    <w:rsid w:val="00266D04"/>
    <w:rsid w:val="00267DE9"/>
    <w:rsid w:val="002701F1"/>
    <w:rsid w:val="0027038F"/>
    <w:rsid w:val="00270ECB"/>
    <w:rsid w:val="00271D7A"/>
    <w:rsid w:val="00271D7E"/>
    <w:rsid w:val="00273245"/>
    <w:rsid w:val="00275E92"/>
    <w:rsid w:val="00280DE8"/>
    <w:rsid w:val="00280FD6"/>
    <w:rsid w:val="00286298"/>
    <w:rsid w:val="00290ABC"/>
    <w:rsid w:val="00292529"/>
    <w:rsid w:val="002928F6"/>
    <w:rsid w:val="00292D2D"/>
    <w:rsid w:val="00296F8B"/>
    <w:rsid w:val="00297570"/>
    <w:rsid w:val="002A067C"/>
    <w:rsid w:val="002A1AC3"/>
    <w:rsid w:val="002A3FBE"/>
    <w:rsid w:val="002A42C3"/>
    <w:rsid w:val="002A487B"/>
    <w:rsid w:val="002A5170"/>
    <w:rsid w:val="002A7253"/>
    <w:rsid w:val="002A7453"/>
    <w:rsid w:val="002B0871"/>
    <w:rsid w:val="002B1AB8"/>
    <w:rsid w:val="002B26E6"/>
    <w:rsid w:val="002B295E"/>
    <w:rsid w:val="002B44D8"/>
    <w:rsid w:val="002B4914"/>
    <w:rsid w:val="002B64A8"/>
    <w:rsid w:val="002B741F"/>
    <w:rsid w:val="002C0ABE"/>
    <w:rsid w:val="002C2482"/>
    <w:rsid w:val="002C7293"/>
    <w:rsid w:val="002C77F4"/>
    <w:rsid w:val="002C78F7"/>
    <w:rsid w:val="002C7D14"/>
    <w:rsid w:val="002D0A4F"/>
    <w:rsid w:val="002D2F54"/>
    <w:rsid w:val="002D3813"/>
    <w:rsid w:val="002D47D8"/>
    <w:rsid w:val="002D666D"/>
    <w:rsid w:val="002E052F"/>
    <w:rsid w:val="002E25EF"/>
    <w:rsid w:val="002E3F17"/>
    <w:rsid w:val="002E6A42"/>
    <w:rsid w:val="002E7FCF"/>
    <w:rsid w:val="002F2BE9"/>
    <w:rsid w:val="002F2D22"/>
    <w:rsid w:val="002F3726"/>
    <w:rsid w:val="002F53F6"/>
    <w:rsid w:val="002F6B28"/>
    <w:rsid w:val="003016BC"/>
    <w:rsid w:val="00301875"/>
    <w:rsid w:val="003060D6"/>
    <w:rsid w:val="003112BE"/>
    <w:rsid w:val="0031214E"/>
    <w:rsid w:val="003126B0"/>
    <w:rsid w:val="00313532"/>
    <w:rsid w:val="0031680A"/>
    <w:rsid w:val="003216C0"/>
    <w:rsid w:val="00324FFC"/>
    <w:rsid w:val="00326061"/>
    <w:rsid w:val="00326BDC"/>
    <w:rsid w:val="00327ACE"/>
    <w:rsid w:val="00327E1B"/>
    <w:rsid w:val="003324D4"/>
    <w:rsid w:val="0033362C"/>
    <w:rsid w:val="003338EC"/>
    <w:rsid w:val="003340BD"/>
    <w:rsid w:val="0033509A"/>
    <w:rsid w:val="003360AA"/>
    <w:rsid w:val="003401F2"/>
    <w:rsid w:val="00342D92"/>
    <w:rsid w:val="00346A44"/>
    <w:rsid w:val="0035061C"/>
    <w:rsid w:val="003506D9"/>
    <w:rsid w:val="003510C3"/>
    <w:rsid w:val="0035120B"/>
    <w:rsid w:val="00351D8F"/>
    <w:rsid w:val="003549FB"/>
    <w:rsid w:val="003550C5"/>
    <w:rsid w:val="00356C16"/>
    <w:rsid w:val="00357AEC"/>
    <w:rsid w:val="00357CE4"/>
    <w:rsid w:val="003608E4"/>
    <w:rsid w:val="00362CA0"/>
    <w:rsid w:val="0036526A"/>
    <w:rsid w:val="00365681"/>
    <w:rsid w:val="00366E5A"/>
    <w:rsid w:val="00367E99"/>
    <w:rsid w:val="003702F1"/>
    <w:rsid w:val="00371154"/>
    <w:rsid w:val="00372A3F"/>
    <w:rsid w:val="0037301A"/>
    <w:rsid w:val="00374749"/>
    <w:rsid w:val="00374F06"/>
    <w:rsid w:val="00377C7F"/>
    <w:rsid w:val="00381B00"/>
    <w:rsid w:val="003825AE"/>
    <w:rsid w:val="00383F0B"/>
    <w:rsid w:val="003845DF"/>
    <w:rsid w:val="003850F6"/>
    <w:rsid w:val="003852FD"/>
    <w:rsid w:val="00387257"/>
    <w:rsid w:val="003913D2"/>
    <w:rsid w:val="00391526"/>
    <w:rsid w:val="0039189E"/>
    <w:rsid w:val="00393543"/>
    <w:rsid w:val="00393567"/>
    <w:rsid w:val="00394FE0"/>
    <w:rsid w:val="00396848"/>
    <w:rsid w:val="003978FD"/>
    <w:rsid w:val="003A19CD"/>
    <w:rsid w:val="003A1EFB"/>
    <w:rsid w:val="003A3636"/>
    <w:rsid w:val="003A5367"/>
    <w:rsid w:val="003A5422"/>
    <w:rsid w:val="003B19BD"/>
    <w:rsid w:val="003B269E"/>
    <w:rsid w:val="003B2AD7"/>
    <w:rsid w:val="003B4885"/>
    <w:rsid w:val="003B4DA2"/>
    <w:rsid w:val="003C0177"/>
    <w:rsid w:val="003C0512"/>
    <w:rsid w:val="003C127A"/>
    <w:rsid w:val="003C17AC"/>
    <w:rsid w:val="003C6A85"/>
    <w:rsid w:val="003C6D5A"/>
    <w:rsid w:val="003C71D6"/>
    <w:rsid w:val="003D0728"/>
    <w:rsid w:val="003D0AE0"/>
    <w:rsid w:val="003D0EA1"/>
    <w:rsid w:val="003D1C08"/>
    <w:rsid w:val="003E1330"/>
    <w:rsid w:val="003E3337"/>
    <w:rsid w:val="003E4E79"/>
    <w:rsid w:val="003F0FA7"/>
    <w:rsid w:val="003F1162"/>
    <w:rsid w:val="003F21A0"/>
    <w:rsid w:val="003F414D"/>
    <w:rsid w:val="003F481A"/>
    <w:rsid w:val="003F59F6"/>
    <w:rsid w:val="003F7B8D"/>
    <w:rsid w:val="003F7D6E"/>
    <w:rsid w:val="0040072F"/>
    <w:rsid w:val="0040340C"/>
    <w:rsid w:val="00404777"/>
    <w:rsid w:val="00404AA3"/>
    <w:rsid w:val="0041100B"/>
    <w:rsid w:val="004118A6"/>
    <w:rsid w:val="004215C5"/>
    <w:rsid w:val="004219E9"/>
    <w:rsid w:val="00424E77"/>
    <w:rsid w:val="00425ECC"/>
    <w:rsid w:val="00427418"/>
    <w:rsid w:val="00434EB3"/>
    <w:rsid w:val="00435266"/>
    <w:rsid w:val="00435A84"/>
    <w:rsid w:val="00437B79"/>
    <w:rsid w:val="0044066E"/>
    <w:rsid w:val="00445D49"/>
    <w:rsid w:val="00454046"/>
    <w:rsid w:val="00454199"/>
    <w:rsid w:val="00454265"/>
    <w:rsid w:val="00454300"/>
    <w:rsid w:val="00455A7B"/>
    <w:rsid w:val="004607E5"/>
    <w:rsid w:val="00460F11"/>
    <w:rsid w:val="004624DA"/>
    <w:rsid w:val="00462F9C"/>
    <w:rsid w:val="00463DB6"/>
    <w:rsid w:val="00467FC1"/>
    <w:rsid w:val="00471947"/>
    <w:rsid w:val="004732D1"/>
    <w:rsid w:val="00474696"/>
    <w:rsid w:val="00475AC7"/>
    <w:rsid w:val="004773C4"/>
    <w:rsid w:val="00477474"/>
    <w:rsid w:val="0047771E"/>
    <w:rsid w:val="0048361A"/>
    <w:rsid w:val="00485402"/>
    <w:rsid w:val="00485562"/>
    <w:rsid w:val="00486633"/>
    <w:rsid w:val="0048704E"/>
    <w:rsid w:val="0049250A"/>
    <w:rsid w:val="00493290"/>
    <w:rsid w:val="00494058"/>
    <w:rsid w:val="00494F9D"/>
    <w:rsid w:val="0049646F"/>
    <w:rsid w:val="004A2A08"/>
    <w:rsid w:val="004A3117"/>
    <w:rsid w:val="004A33A8"/>
    <w:rsid w:val="004A479F"/>
    <w:rsid w:val="004A646C"/>
    <w:rsid w:val="004B14BD"/>
    <w:rsid w:val="004B5081"/>
    <w:rsid w:val="004B5BB3"/>
    <w:rsid w:val="004B6FCC"/>
    <w:rsid w:val="004C0210"/>
    <w:rsid w:val="004C157A"/>
    <w:rsid w:val="004C3144"/>
    <w:rsid w:val="004C485D"/>
    <w:rsid w:val="004C7AEA"/>
    <w:rsid w:val="004D16EB"/>
    <w:rsid w:val="004D25ED"/>
    <w:rsid w:val="004D2745"/>
    <w:rsid w:val="004D3CA5"/>
    <w:rsid w:val="004D426E"/>
    <w:rsid w:val="004D46AD"/>
    <w:rsid w:val="004D5185"/>
    <w:rsid w:val="004D72E6"/>
    <w:rsid w:val="004E407A"/>
    <w:rsid w:val="004E4AF8"/>
    <w:rsid w:val="004E4CBF"/>
    <w:rsid w:val="004E5711"/>
    <w:rsid w:val="004E6DB2"/>
    <w:rsid w:val="004F4506"/>
    <w:rsid w:val="004F5579"/>
    <w:rsid w:val="004F6BC9"/>
    <w:rsid w:val="004F765C"/>
    <w:rsid w:val="00501503"/>
    <w:rsid w:val="00501627"/>
    <w:rsid w:val="005027A9"/>
    <w:rsid w:val="00506EC5"/>
    <w:rsid w:val="005074EC"/>
    <w:rsid w:val="00510C25"/>
    <w:rsid w:val="00510DEF"/>
    <w:rsid w:val="00511D43"/>
    <w:rsid w:val="005126D0"/>
    <w:rsid w:val="00513783"/>
    <w:rsid w:val="0051514E"/>
    <w:rsid w:val="0051582B"/>
    <w:rsid w:val="0051708E"/>
    <w:rsid w:val="005178E7"/>
    <w:rsid w:val="00520B98"/>
    <w:rsid w:val="00521882"/>
    <w:rsid w:val="00521DF3"/>
    <w:rsid w:val="00522411"/>
    <w:rsid w:val="00526435"/>
    <w:rsid w:val="005267D6"/>
    <w:rsid w:val="00526E2E"/>
    <w:rsid w:val="005277A4"/>
    <w:rsid w:val="00530030"/>
    <w:rsid w:val="00530298"/>
    <w:rsid w:val="00530C2E"/>
    <w:rsid w:val="00532E18"/>
    <w:rsid w:val="00532E4B"/>
    <w:rsid w:val="00534494"/>
    <w:rsid w:val="00534932"/>
    <w:rsid w:val="00536CAD"/>
    <w:rsid w:val="005406FD"/>
    <w:rsid w:val="00542905"/>
    <w:rsid w:val="005433C2"/>
    <w:rsid w:val="005440BF"/>
    <w:rsid w:val="0054460D"/>
    <w:rsid w:val="00546978"/>
    <w:rsid w:val="0055081A"/>
    <w:rsid w:val="00552A7C"/>
    <w:rsid w:val="00553070"/>
    <w:rsid w:val="00553686"/>
    <w:rsid w:val="00555D28"/>
    <w:rsid w:val="00556B30"/>
    <w:rsid w:val="0056071E"/>
    <w:rsid w:val="005615B9"/>
    <w:rsid w:val="00561D2F"/>
    <w:rsid w:val="00562208"/>
    <w:rsid w:val="00562696"/>
    <w:rsid w:val="00563CBF"/>
    <w:rsid w:val="00564D4D"/>
    <w:rsid w:val="00567BA6"/>
    <w:rsid w:val="0057056E"/>
    <w:rsid w:val="005708C6"/>
    <w:rsid w:val="0057273A"/>
    <w:rsid w:val="0057282F"/>
    <w:rsid w:val="00574EAB"/>
    <w:rsid w:val="00575F40"/>
    <w:rsid w:val="005761D2"/>
    <w:rsid w:val="00581EC6"/>
    <w:rsid w:val="005823F4"/>
    <w:rsid w:val="0058277E"/>
    <w:rsid w:val="00585F23"/>
    <w:rsid w:val="005900F4"/>
    <w:rsid w:val="00592C67"/>
    <w:rsid w:val="00592D70"/>
    <w:rsid w:val="00593185"/>
    <w:rsid w:val="00593329"/>
    <w:rsid w:val="00593A5A"/>
    <w:rsid w:val="00593BD7"/>
    <w:rsid w:val="0059773B"/>
    <w:rsid w:val="00597F0F"/>
    <w:rsid w:val="005A248B"/>
    <w:rsid w:val="005A2507"/>
    <w:rsid w:val="005A25AF"/>
    <w:rsid w:val="005A3B17"/>
    <w:rsid w:val="005A4500"/>
    <w:rsid w:val="005A4575"/>
    <w:rsid w:val="005A59C0"/>
    <w:rsid w:val="005B169F"/>
    <w:rsid w:val="005B258A"/>
    <w:rsid w:val="005B3933"/>
    <w:rsid w:val="005B69F7"/>
    <w:rsid w:val="005B73BA"/>
    <w:rsid w:val="005C0078"/>
    <w:rsid w:val="005C0AFB"/>
    <w:rsid w:val="005C2A09"/>
    <w:rsid w:val="005C53BC"/>
    <w:rsid w:val="005C5D53"/>
    <w:rsid w:val="005C66D4"/>
    <w:rsid w:val="005C7B07"/>
    <w:rsid w:val="005D36E2"/>
    <w:rsid w:val="005D398C"/>
    <w:rsid w:val="005D50E4"/>
    <w:rsid w:val="005D6FAB"/>
    <w:rsid w:val="005D775D"/>
    <w:rsid w:val="005D7788"/>
    <w:rsid w:val="005D7906"/>
    <w:rsid w:val="005E1FD0"/>
    <w:rsid w:val="005E2787"/>
    <w:rsid w:val="005E2A77"/>
    <w:rsid w:val="005E333C"/>
    <w:rsid w:val="005E6D1D"/>
    <w:rsid w:val="005F11D6"/>
    <w:rsid w:val="006006DA"/>
    <w:rsid w:val="0060248A"/>
    <w:rsid w:val="00602A0B"/>
    <w:rsid w:val="0060329C"/>
    <w:rsid w:val="00603802"/>
    <w:rsid w:val="006062F7"/>
    <w:rsid w:val="00610D46"/>
    <w:rsid w:val="00614D63"/>
    <w:rsid w:val="00616613"/>
    <w:rsid w:val="006166BA"/>
    <w:rsid w:val="0061780A"/>
    <w:rsid w:val="00617F6E"/>
    <w:rsid w:val="00624492"/>
    <w:rsid w:val="00624611"/>
    <w:rsid w:val="00631567"/>
    <w:rsid w:val="00631D26"/>
    <w:rsid w:val="00635908"/>
    <w:rsid w:val="00635BD1"/>
    <w:rsid w:val="00636125"/>
    <w:rsid w:val="00636ED8"/>
    <w:rsid w:val="0063798E"/>
    <w:rsid w:val="00641EE8"/>
    <w:rsid w:val="006446B9"/>
    <w:rsid w:val="00652E41"/>
    <w:rsid w:val="0065353E"/>
    <w:rsid w:val="00655020"/>
    <w:rsid w:val="006566E7"/>
    <w:rsid w:val="0066693E"/>
    <w:rsid w:val="006679F4"/>
    <w:rsid w:val="00672D7E"/>
    <w:rsid w:val="006730DE"/>
    <w:rsid w:val="006737F1"/>
    <w:rsid w:val="00673934"/>
    <w:rsid w:val="00675C61"/>
    <w:rsid w:val="0068154F"/>
    <w:rsid w:val="00682F55"/>
    <w:rsid w:val="00683110"/>
    <w:rsid w:val="006839E2"/>
    <w:rsid w:val="00683AC8"/>
    <w:rsid w:val="00683C1F"/>
    <w:rsid w:val="006865D5"/>
    <w:rsid w:val="006873FE"/>
    <w:rsid w:val="00687F29"/>
    <w:rsid w:val="006924DA"/>
    <w:rsid w:val="00692E5B"/>
    <w:rsid w:val="006932E9"/>
    <w:rsid w:val="0069476A"/>
    <w:rsid w:val="0069570E"/>
    <w:rsid w:val="00696459"/>
    <w:rsid w:val="006A24B3"/>
    <w:rsid w:val="006A485B"/>
    <w:rsid w:val="006A6857"/>
    <w:rsid w:val="006B0C0A"/>
    <w:rsid w:val="006B0C42"/>
    <w:rsid w:val="006B253A"/>
    <w:rsid w:val="006B57C0"/>
    <w:rsid w:val="006B65F6"/>
    <w:rsid w:val="006B6818"/>
    <w:rsid w:val="006B69FB"/>
    <w:rsid w:val="006C1F4B"/>
    <w:rsid w:val="006C2788"/>
    <w:rsid w:val="006C2AF3"/>
    <w:rsid w:val="006C367B"/>
    <w:rsid w:val="006C3946"/>
    <w:rsid w:val="006C5B2A"/>
    <w:rsid w:val="006D298A"/>
    <w:rsid w:val="006D2B37"/>
    <w:rsid w:val="006D4494"/>
    <w:rsid w:val="006D61DB"/>
    <w:rsid w:val="006D6D12"/>
    <w:rsid w:val="006D7799"/>
    <w:rsid w:val="006E031B"/>
    <w:rsid w:val="006E1608"/>
    <w:rsid w:val="006E2677"/>
    <w:rsid w:val="006E2750"/>
    <w:rsid w:val="006E789B"/>
    <w:rsid w:val="006F1734"/>
    <w:rsid w:val="006F2852"/>
    <w:rsid w:val="006F3760"/>
    <w:rsid w:val="006F475F"/>
    <w:rsid w:val="006F62D0"/>
    <w:rsid w:val="006F66F2"/>
    <w:rsid w:val="006F68B5"/>
    <w:rsid w:val="007030E6"/>
    <w:rsid w:val="007030F7"/>
    <w:rsid w:val="00710E17"/>
    <w:rsid w:val="007119B3"/>
    <w:rsid w:val="00711D25"/>
    <w:rsid w:val="00712FB0"/>
    <w:rsid w:val="00716363"/>
    <w:rsid w:val="0072059F"/>
    <w:rsid w:val="007205F7"/>
    <w:rsid w:val="00721A7D"/>
    <w:rsid w:val="00725CA0"/>
    <w:rsid w:val="00726A27"/>
    <w:rsid w:val="00726F77"/>
    <w:rsid w:val="00733CDA"/>
    <w:rsid w:val="00734838"/>
    <w:rsid w:val="00735898"/>
    <w:rsid w:val="007366B3"/>
    <w:rsid w:val="00737238"/>
    <w:rsid w:val="007400A4"/>
    <w:rsid w:val="00740E33"/>
    <w:rsid w:val="00742D84"/>
    <w:rsid w:val="007451FC"/>
    <w:rsid w:val="0074658C"/>
    <w:rsid w:val="00750F76"/>
    <w:rsid w:val="007526AF"/>
    <w:rsid w:val="0075642E"/>
    <w:rsid w:val="00762F06"/>
    <w:rsid w:val="00764031"/>
    <w:rsid w:val="00765B36"/>
    <w:rsid w:val="00772190"/>
    <w:rsid w:val="00773363"/>
    <w:rsid w:val="0077447D"/>
    <w:rsid w:val="00774F41"/>
    <w:rsid w:val="0078147E"/>
    <w:rsid w:val="00781BD9"/>
    <w:rsid w:val="007832F9"/>
    <w:rsid w:val="00783EFB"/>
    <w:rsid w:val="00784A15"/>
    <w:rsid w:val="007854FA"/>
    <w:rsid w:val="007875BF"/>
    <w:rsid w:val="00790BF8"/>
    <w:rsid w:val="00795C16"/>
    <w:rsid w:val="0079665B"/>
    <w:rsid w:val="00796FBE"/>
    <w:rsid w:val="0079730E"/>
    <w:rsid w:val="00797EA2"/>
    <w:rsid w:val="007A0C77"/>
    <w:rsid w:val="007A219E"/>
    <w:rsid w:val="007A28B9"/>
    <w:rsid w:val="007A2E5A"/>
    <w:rsid w:val="007A31CD"/>
    <w:rsid w:val="007A4F23"/>
    <w:rsid w:val="007A6290"/>
    <w:rsid w:val="007A6AAE"/>
    <w:rsid w:val="007A7347"/>
    <w:rsid w:val="007B0FFE"/>
    <w:rsid w:val="007B121F"/>
    <w:rsid w:val="007B2641"/>
    <w:rsid w:val="007B3AC2"/>
    <w:rsid w:val="007B4BB0"/>
    <w:rsid w:val="007B4D53"/>
    <w:rsid w:val="007B5EFE"/>
    <w:rsid w:val="007C03F8"/>
    <w:rsid w:val="007D38A6"/>
    <w:rsid w:val="007D6718"/>
    <w:rsid w:val="007E07DD"/>
    <w:rsid w:val="007E07F1"/>
    <w:rsid w:val="007E19A9"/>
    <w:rsid w:val="007E4369"/>
    <w:rsid w:val="007E76A2"/>
    <w:rsid w:val="007E7944"/>
    <w:rsid w:val="007F2C63"/>
    <w:rsid w:val="007F31C2"/>
    <w:rsid w:val="007F6BA0"/>
    <w:rsid w:val="007F735D"/>
    <w:rsid w:val="008003EF"/>
    <w:rsid w:val="00800C86"/>
    <w:rsid w:val="00800F2F"/>
    <w:rsid w:val="00802D00"/>
    <w:rsid w:val="00803611"/>
    <w:rsid w:val="00806761"/>
    <w:rsid w:val="00806D09"/>
    <w:rsid w:val="008104A9"/>
    <w:rsid w:val="008105EC"/>
    <w:rsid w:val="00810BFB"/>
    <w:rsid w:val="008112DD"/>
    <w:rsid w:val="008119AF"/>
    <w:rsid w:val="00812965"/>
    <w:rsid w:val="008140A9"/>
    <w:rsid w:val="008142D7"/>
    <w:rsid w:val="0081510A"/>
    <w:rsid w:val="00815157"/>
    <w:rsid w:val="008161F4"/>
    <w:rsid w:val="00816643"/>
    <w:rsid w:val="008179C3"/>
    <w:rsid w:val="008201DA"/>
    <w:rsid w:val="00820D9E"/>
    <w:rsid w:val="00821219"/>
    <w:rsid w:val="00821E41"/>
    <w:rsid w:val="008239B5"/>
    <w:rsid w:val="008247A7"/>
    <w:rsid w:val="00824B43"/>
    <w:rsid w:val="00825701"/>
    <w:rsid w:val="00826C19"/>
    <w:rsid w:val="008303B4"/>
    <w:rsid w:val="008303DD"/>
    <w:rsid w:val="00830B2D"/>
    <w:rsid w:val="008322BE"/>
    <w:rsid w:val="00835D6B"/>
    <w:rsid w:val="00836E42"/>
    <w:rsid w:val="00836EB7"/>
    <w:rsid w:val="00836F72"/>
    <w:rsid w:val="00840C76"/>
    <w:rsid w:val="00841A47"/>
    <w:rsid w:val="00841FA3"/>
    <w:rsid w:val="008427D2"/>
    <w:rsid w:val="00845614"/>
    <w:rsid w:val="00846E56"/>
    <w:rsid w:val="00846F02"/>
    <w:rsid w:val="0085348A"/>
    <w:rsid w:val="008536E4"/>
    <w:rsid w:val="00854685"/>
    <w:rsid w:val="00857280"/>
    <w:rsid w:val="0086132C"/>
    <w:rsid w:val="00861C62"/>
    <w:rsid w:val="00862DED"/>
    <w:rsid w:val="00864B2F"/>
    <w:rsid w:val="00866F2F"/>
    <w:rsid w:val="00867A11"/>
    <w:rsid w:val="00867DC1"/>
    <w:rsid w:val="00871F02"/>
    <w:rsid w:val="008721D8"/>
    <w:rsid w:val="00877588"/>
    <w:rsid w:val="00880DAE"/>
    <w:rsid w:val="008830EA"/>
    <w:rsid w:val="00883A71"/>
    <w:rsid w:val="00885021"/>
    <w:rsid w:val="008862E4"/>
    <w:rsid w:val="008872F5"/>
    <w:rsid w:val="0088753C"/>
    <w:rsid w:val="008904A4"/>
    <w:rsid w:val="00891BD0"/>
    <w:rsid w:val="008930DD"/>
    <w:rsid w:val="00893C9B"/>
    <w:rsid w:val="00894D27"/>
    <w:rsid w:val="00896BD2"/>
    <w:rsid w:val="00897500"/>
    <w:rsid w:val="008A30D8"/>
    <w:rsid w:val="008A572A"/>
    <w:rsid w:val="008A5AE0"/>
    <w:rsid w:val="008A73BE"/>
    <w:rsid w:val="008B3DF4"/>
    <w:rsid w:val="008B7394"/>
    <w:rsid w:val="008B784D"/>
    <w:rsid w:val="008B7A87"/>
    <w:rsid w:val="008C0C96"/>
    <w:rsid w:val="008C0FCF"/>
    <w:rsid w:val="008C4DBB"/>
    <w:rsid w:val="008C6593"/>
    <w:rsid w:val="008D220A"/>
    <w:rsid w:val="008D5D34"/>
    <w:rsid w:val="008D7DF7"/>
    <w:rsid w:val="008D7FA6"/>
    <w:rsid w:val="008E0304"/>
    <w:rsid w:val="008E1D45"/>
    <w:rsid w:val="008E2F49"/>
    <w:rsid w:val="008E3577"/>
    <w:rsid w:val="008E38F2"/>
    <w:rsid w:val="008E3B62"/>
    <w:rsid w:val="008F0414"/>
    <w:rsid w:val="008F19D1"/>
    <w:rsid w:val="008F1E6C"/>
    <w:rsid w:val="008F246F"/>
    <w:rsid w:val="008F43BE"/>
    <w:rsid w:val="008F4674"/>
    <w:rsid w:val="008F49F9"/>
    <w:rsid w:val="008F4F53"/>
    <w:rsid w:val="008F7E83"/>
    <w:rsid w:val="00901239"/>
    <w:rsid w:val="00902004"/>
    <w:rsid w:val="00903A59"/>
    <w:rsid w:val="009044A0"/>
    <w:rsid w:val="00907FD9"/>
    <w:rsid w:val="00910ABC"/>
    <w:rsid w:val="00912B20"/>
    <w:rsid w:val="00913A17"/>
    <w:rsid w:val="00914ACF"/>
    <w:rsid w:val="00916207"/>
    <w:rsid w:val="009165D0"/>
    <w:rsid w:val="00920C0D"/>
    <w:rsid w:val="00920C71"/>
    <w:rsid w:val="0092165C"/>
    <w:rsid w:val="00922054"/>
    <w:rsid w:val="0092271C"/>
    <w:rsid w:val="009234A8"/>
    <w:rsid w:val="00923819"/>
    <w:rsid w:val="00930ED6"/>
    <w:rsid w:val="00934D83"/>
    <w:rsid w:val="0093525C"/>
    <w:rsid w:val="00940ED7"/>
    <w:rsid w:val="00942559"/>
    <w:rsid w:val="0094348E"/>
    <w:rsid w:val="00943738"/>
    <w:rsid w:val="0094394C"/>
    <w:rsid w:val="00946D85"/>
    <w:rsid w:val="009470BA"/>
    <w:rsid w:val="0095000D"/>
    <w:rsid w:val="009518BB"/>
    <w:rsid w:val="0095303E"/>
    <w:rsid w:val="009537B9"/>
    <w:rsid w:val="00956CFF"/>
    <w:rsid w:val="009615D5"/>
    <w:rsid w:val="00961B73"/>
    <w:rsid w:val="00964834"/>
    <w:rsid w:val="00965794"/>
    <w:rsid w:val="00967C71"/>
    <w:rsid w:val="0097097D"/>
    <w:rsid w:val="00971642"/>
    <w:rsid w:val="00971879"/>
    <w:rsid w:val="00971B85"/>
    <w:rsid w:val="00972381"/>
    <w:rsid w:val="009723EA"/>
    <w:rsid w:val="00974546"/>
    <w:rsid w:val="009751F0"/>
    <w:rsid w:val="00975317"/>
    <w:rsid w:val="00975980"/>
    <w:rsid w:val="0097606D"/>
    <w:rsid w:val="00976232"/>
    <w:rsid w:val="00981991"/>
    <w:rsid w:val="00983368"/>
    <w:rsid w:val="00984733"/>
    <w:rsid w:val="00986681"/>
    <w:rsid w:val="009869FC"/>
    <w:rsid w:val="00987A4B"/>
    <w:rsid w:val="00990F16"/>
    <w:rsid w:val="00994A59"/>
    <w:rsid w:val="00997777"/>
    <w:rsid w:val="009A020F"/>
    <w:rsid w:val="009A49E5"/>
    <w:rsid w:val="009A6EE7"/>
    <w:rsid w:val="009A79EC"/>
    <w:rsid w:val="009B009E"/>
    <w:rsid w:val="009B1E8D"/>
    <w:rsid w:val="009B2C0D"/>
    <w:rsid w:val="009B3CF7"/>
    <w:rsid w:val="009B41AB"/>
    <w:rsid w:val="009B43B9"/>
    <w:rsid w:val="009B76ED"/>
    <w:rsid w:val="009B7E26"/>
    <w:rsid w:val="009C02CB"/>
    <w:rsid w:val="009C0322"/>
    <w:rsid w:val="009C34D3"/>
    <w:rsid w:val="009C489A"/>
    <w:rsid w:val="009C4E50"/>
    <w:rsid w:val="009C5D04"/>
    <w:rsid w:val="009C73B6"/>
    <w:rsid w:val="009C7F51"/>
    <w:rsid w:val="009D01EF"/>
    <w:rsid w:val="009D17F8"/>
    <w:rsid w:val="009D46C8"/>
    <w:rsid w:val="009D6012"/>
    <w:rsid w:val="009D7FD5"/>
    <w:rsid w:val="009E714E"/>
    <w:rsid w:val="009E76CD"/>
    <w:rsid w:val="009E7CFC"/>
    <w:rsid w:val="009F020F"/>
    <w:rsid w:val="009F16C7"/>
    <w:rsid w:val="009F2CAC"/>
    <w:rsid w:val="009F5C71"/>
    <w:rsid w:val="009F5CEF"/>
    <w:rsid w:val="009F7A7E"/>
    <w:rsid w:val="00A04E58"/>
    <w:rsid w:val="00A04EC6"/>
    <w:rsid w:val="00A0638E"/>
    <w:rsid w:val="00A116AC"/>
    <w:rsid w:val="00A11F10"/>
    <w:rsid w:val="00A1214F"/>
    <w:rsid w:val="00A14251"/>
    <w:rsid w:val="00A14EDB"/>
    <w:rsid w:val="00A201F7"/>
    <w:rsid w:val="00A212B6"/>
    <w:rsid w:val="00A22451"/>
    <w:rsid w:val="00A250EC"/>
    <w:rsid w:val="00A27570"/>
    <w:rsid w:val="00A3712D"/>
    <w:rsid w:val="00A4098C"/>
    <w:rsid w:val="00A4162F"/>
    <w:rsid w:val="00A41819"/>
    <w:rsid w:val="00A4683E"/>
    <w:rsid w:val="00A47F6E"/>
    <w:rsid w:val="00A50A9B"/>
    <w:rsid w:val="00A5192B"/>
    <w:rsid w:val="00A51AEE"/>
    <w:rsid w:val="00A5427C"/>
    <w:rsid w:val="00A547C4"/>
    <w:rsid w:val="00A55384"/>
    <w:rsid w:val="00A55731"/>
    <w:rsid w:val="00A55B6B"/>
    <w:rsid w:val="00A570A1"/>
    <w:rsid w:val="00A62999"/>
    <w:rsid w:val="00A65D29"/>
    <w:rsid w:val="00A677D9"/>
    <w:rsid w:val="00A708DD"/>
    <w:rsid w:val="00A7291F"/>
    <w:rsid w:val="00A73542"/>
    <w:rsid w:val="00A75B3C"/>
    <w:rsid w:val="00A81AB7"/>
    <w:rsid w:val="00A82C25"/>
    <w:rsid w:val="00A83C5F"/>
    <w:rsid w:val="00A84546"/>
    <w:rsid w:val="00A84872"/>
    <w:rsid w:val="00A85B03"/>
    <w:rsid w:val="00A86CA5"/>
    <w:rsid w:val="00A94B60"/>
    <w:rsid w:val="00A95573"/>
    <w:rsid w:val="00A96B07"/>
    <w:rsid w:val="00A97C63"/>
    <w:rsid w:val="00AA06DF"/>
    <w:rsid w:val="00AA3225"/>
    <w:rsid w:val="00AA5309"/>
    <w:rsid w:val="00AA61F0"/>
    <w:rsid w:val="00AB0A68"/>
    <w:rsid w:val="00AB1868"/>
    <w:rsid w:val="00AB4967"/>
    <w:rsid w:val="00AC181B"/>
    <w:rsid w:val="00AC2036"/>
    <w:rsid w:val="00AC2E12"/>
    <w:rsid w:val="00AC4029"/>
    <w:rsid w:val="00AC53A4"/>
    <w:rsid w:val="00AC567D"/>
    <w:rsid w:val="00AC6964"/>
    <w:rsid w:val="00AC762A"/>
    <w:rsid w:val="00AD13E8"/>
    <w:rsid w:val="00AD4576"/>
    <w:rsid w:val="00AD5FDE"/>
    <w:rsid w:val="00AE0592"/>
    <w:rsid w:val="00AE0616"/>
    <w:rsid w:val="00AE30EE"/>
    <w:rsid w:val="00AE426E"/>
    <w:rsid w:val="00AF2096"/>
    <w:rsid w:val="00AF3251"/>
    <w:rsid w:val="00B00A59"/>
    <w:rsid w:val="00B01442"/>
    <w:rsid w:val="00B03744"/>
    <w:rsid w:val="00B04CEC"/>
    <w:rsid w:val="00B076EC"/>
    <w:rsid w:val="00B07BE8"/>
    <w:rsid w:val="00B12E57"/>
    <w:rsid w:val="00B136DF"/>
    <w:rsid w:val="00B14819"/>
    <w:rsid w:val="00B168AD"/>
    <w:rsid w:val="00B16AD9"/>
    <w:rsid w:val="00B204C0"/>
    <w:rsid w:val="00B20775"/>
    <w:rsid w:val="00B21BE0"/>
    <w:rsid w:val="00B23E41"/>
    <w:rsid w:val="00B240B7"/>
    <w:rsid w:val="00B2728F"/>
    <w:rsid w:val="00B31184"/>
    <w:rsid w:val="00B31F16"/>
    <w:rsid w:val="00B34F9D"/>
    <w:rsid w:val="00B359DD"/>
    <w:rsid w:val="00B362AB"/>
    <w:rsid w:val="00B36964"/>
    <w:rsid w:val="00B373DF"/>
    <w:rsid w:val="00B404C9"/>
    <w:rsid w:val="00B42D7F"/>
    <w:rsid w:val="00B43021"/>
    <w:rsid w:val="00B441CD"/>
    <w:rsid w:val="00B501B0"/>
    <w:rsid w:val="00B50838"/>
    <w:rsid w:val="00B517EF"/>
    <w:rsid w:val="00B52055"/>
    <w:rsid w:val="00B52FEF"/>
    <w:rsid w:val="00B548FC"/>
    <w:rsid w:val="00B553EA"/>
    <w:rsid w:val="00B564B7"/>
    <w:rsid w:val="00B56E81"/>
    <w:rsid w:val="00B60855"/>
    <w:rsid w:val="00B6195C"/>
    <w:rsid w:val="00B622B8"/>
    <w:rsid w:val="00B6266F"/>
    <w:rsid w:val="00B631A1"/>
    <w:rsid w:val="00B64034"/>
    <w:rsid w:val="00B66500"/>
    <w:rsid w:val="00B67302"/>
    <w:rsid w:val="00B70063"/>
    <w:rsid w:val="00B717F5"/>
    <w:rsid w:val="00B7222C"/>
    <w:rsid w:val="00B7356F"/>
    <w:rsid w:val="00B74C8A"/>
    <w:rsid w:val="00B773C7"/>
    <w:rsid w:val="00B8232D"/>
    <w:rsid w:val="00B932E4"/>
    <w:rsid w:val="00B96F4D"/>
    <w:rsid w:val="00B97903"/>
    <w:rsid w:val="00BA054B"/>
    <w:rsid w:val="00BA1092"/>
    <w:rsid w:val="00BA326C"/>
    <w:rsid w:val="00BA559E"/>
    <w:rsid w:val="00BA6D94"/>
    <w:rsid w:val="00BA7E0E"/>
    <w:rsid w:val="00BB63F8"/>
    <w:rsid w:val="00BB744E"/>
    <w:rsid w:val="00BC175A"/>
    <w:rsid w:val="00BC2489"/>
    <w:rsid w:val="00BC3CF3"/>
    <w:rsid w:val="00BC4A29"/>
    <w:rsid w:val="00BC6670"/>
    <w:rsid w:val="00BC6AD8"/>
    <w:rsid w:val="00BC7927"/>
    <w:rsid w:val="00BC79B0"/>
    <w:rsid w:val="00BC7C88"/>
    <w:rsid w:val="00BD1019"/>
    <w:rsid w:val="00BD19F6"/>
    <w:rsid w:val="00BD5A06"/>
    <w:rsid w:val="00BD601A"/>
    <w:rsid w:val="00BD641A"/>
    <w:rsid w:val="00BD6446"/>
    <w:rsid w:val="00BD645D"/>
    <w:rsid w:val="00BD64CC"/>
    <w:rsid w:val="00BD7B24"/>
    <w:rsid w:val="00BD7C77"/>
    <w:rsid w:val="00BE00EF"/>
    <w:rsid w:val="00BE115E"/>
    <w:rsid w:val="00BE141D"/>
    <w:rsid w:val="00BE19FC"/>
    <w:rsid w:val="00BE216D"/>
    <w:rsid w:val="00BE3394"/>
    <w:rsid w:val="00BE35A2"/>
    <w:rsid w:val="00BE4BFC"/>
    <w:rsid w:val="00BF1F8D"/>
    <w:rsid w:val="00BF2950"/>
    <w:rsid w:val="00BF37B1"/>
    <w:rsid w:val="00BF7155"/>
    <w:rsid w:val="00BF7FAA"/>
    <w:rsid w:val="00C00947"/>
    <w:rsid w:val="00C02133"/>
    <w:rsid w:val="00C0286B"/>
    <w:rsid w:val="00C02932"/>
    <w:rsid w:val="00C03BEF"/>
    <w:rsid w:val="00C0479E"/>
    <w:rsid w:val="00C07973"/>
    <w:rsid w:val="00C07A6B"/>
    <w:rsid w:val="00C12FE0"/>
    <w:rsid w:val="00C1444E"/>
    <w:rsid w:val="00C1471C"/>
    <w:rsid w:val="00C15D4A"/>
    <w:rsid w:val="00C1713E"/>
    <w:rsid w:val="00C177C8"/>
    <w:rsid w:val="00C22F14"/>
    <w:rsid w:val="00C26A01"/>
    <w:rsid w:val="00C27439"/>
    <w:rsid w:val="00C27C54"/>
    <w:rsid w:val="00C33787"/>
    <w:rsid w:val="00C36B29"/>
    <w:rsid w:val="00C37259"/>
    <w:rsid w:val="00C41AF8"/>
    <w:rsid w:val="00C4227F"/>
    <w:rsid w:val="00C426CA"/>
    <w:rsid w:val="00C433C0"/>
    <w:rsid w:val="00C45F88"/>
    <w:rsid w:val="00C473A4"/>
    <w:rsid w:val="00C51419"/>
    <w:rsid w:val="00C5160E"/>
    <w:rsid w:val="00C51A22"/>
    <w:rsid w:val="00C5464C"/>
    <w:rsid w:val="00C575E7"/>
    <w:rsid w:val="00C61193"/>
    <w:rsid w:val="00C615DF"/>
    <w:rsid w:val="00C63A76"/>
    <w:rsid w:val="00C63F92"/>
    <w:rsid w:val="00C64BEE"/>
    <w:rsid w:val="00C653A7"/>
    <w:rsid w:val="00C66353"/>
    <w:rsid w:val="00C66A16"/>
    <w:rsid w:val="00C708D7"/>
    <w:rsid w:val="00C70D32"/>
    <w:rsid w:val="00C724E3"/>
    <w:rsid w:val="00C75B33"/>
    <w:rsid w:val="00C75C98"/>
    <w:rsid w:val="00C76542"/>
    <w:rsid w:val="00C76C20"/>
    <w:rsid w:val="00C76E76"/>
    <w:rsid w:val="00C81134"/>
    <w:rsid w:val="00C81D6D"/>
    <w:rsid w:val="00C8207D"/>
    <w:rsid w:val="00C82689"/>
    <w:rsid w:val="00C82F9B"/>
    <w:rsid w:val="00C8472E"/>
    <w:rsid w:val="00C84FBE"/>
    <w:rsid w:val="00C85C03"/>
    <w:rsid w:val="00C92E29"/>
    <w:rsid w:val="00C93319"/>
    <w:rsid w:val="00C96217"/>
    <w:rsid w:val="00C96951"/>
    <w:rsid w:val="00C97694"/>
    <w:rsid w:val="00CA0059"/>
    <w:rsid w:val="00CA0836"/>
    <w:rsid w:val="00CA3953"/>
    <w:rsid w:val="00CA3CB2"/>
    <w:rsid w:val="00CA4E2B"/>
    <w:rsid w:val="00CA6C8C"/>
    <w:rsid w:val="00CA7D50"/>
    <w:rsid w:val="00CB1551"/>
    <w:rsid w:val="00CB2A77"/>
    <w:rsid w:val="00CB4061"/>
    <w:rsid w:val="00CB42BE"/>
    <w:rsid w:val="00CB570F"/>
    <w:rsid w:val="00CB59F9"/>
    <w:rsid w:val="00CB68D8"/>
    <w:rsid w:val="00CB6EB4"/>
    <w:rsid w:val="00CB7720"/>
    <w:rsid w:val="00CC06D8"/>
    <w:rsid w:val="00CC0FD5"/>
    <w:rsid w:val="00CC24EE"/>
    <w:rsid w:val="00CC727E"/>
    <w:rsid w:val="00CC79F1"/>
    <w:rsid w:val="00CD0BDB"/>
    <w:rsid w:val="00CD0CB1"/>
    <w:rsid w:val="00CD52E1"/>
    <w:rsid w:val="00CD5499"/>
    <w:rsid w:val="00CD5C42"/>
    <w:rsid w:val="00CD5C91"/>
    <w:rsid w:val="00CD6EE6"/>
    <w:rsid w:val="00CE015B"/>
    <w:rsid w:val="00CE1BF6"/>
    <w:rsid w:val="00CE1C71"/>
    <w:rsid w:val="00CE320F"/>
    <w:rsid w:val="00CE39FE"/>
    <w:rsid w:val="00CE416C"/>
    <w:rsid w:val="00CE500B"/>
    <w:rsid w:val="00CF20C8"/>
    <w:rsid w:val="00CF2701"/>
    <w:rsid w:val="00CF7230"/>
    <w:rsid w:val="00CF7FE2"/>
    <w:rsid w:val="00D022E4"/>
    <w:rsid w:val="00D027D2"/>
    <w:rsid w:val="00D04DE2"/>
    <w:rsid w:val="00D04E31"/>
    <w:rsid w:val="00D05345"/>
    <w:rsid w:val="00D072F6"/>
    <w:rsid w:val="00D075D7"/>
    <w:rsid w:val="00D078C9"/>
    <w:rsid w:val="00D10BC7"/>
    <w:rsid w:val="00D12287"/>
    <w:rsid w:val="00D12D3E"/>
    <w:rsid w:val="00D14BD4"/>
    <w:rsid w:val="00D15B30"/>
    <w:rsid w:val="00D16185"/>
    <w:rsid w:val="00D16C96"/>
    <w:rsid w:val="00D17198"/>
    <w:rsid w:val="00D17AAA"/>
    <w:rsid w:val="00D22781"/>
    <w:rsid w:val="00D22D02"/>
    <w:rsid w:val="00D22E5D"/>
    <w:rsid w:val="00D2383B"/>
    <w:rsid w:val="00D244DB"/>
    <w:rsid w:val="00D259F5"/>
    <w:rsid w:val="00D25DE2"/>
    <w:rsid w:val="00D27783"/>
    <w:rsid w:val="00D27C0C"/>
    <w:rsid w:val="00D338C1"/>
    <w:rsid w:val="00D33E18"/>
    <w:rsid w:val="00D35118"/>
    <w:rsid w:val="00D3526C"/>
    <w:rsid w:val="00D35761"/>
    <w:rsid w:val="00D36F2C"/>
    <w:rsid w:val="00D3725D"/>
    <w:rsid w:val="00D416AF"/>
    <w:rsid w:val="00D41920"/>
    <w:rsid w:val="00D41C94"/>
    <w:rsid w:val="00D42269"/>
    <w:rsid w:val="00D431E0"/>
    <w:rsid w:val="00D450FA"/>
    <w:rsid w:val="00D4604F"/>
    <w:rsid w:val="00D46184"/>
    <w:rsid w:val="00D46FA5"/>
    <w:rsid w:val="00D47E35"/>
    <w:rsid w:val="00D50845"/>
    <w:rsid w:val="00D5224E"/>
    <w:rsid w:val="00D54BB5"/>
    <w:rsid w:val="00D557FD"/>
    <w:rsid w:val="00D57B20"/>
    <w:rsid w:val="00D57F3D"/>
    <w:rsid w:val="00D606F1"/>
    <w:rsid w:val="00D617DA"/>
    <w:rsid w:val="00D61AE4"/>
    <w:rsid w:val="00D651D3"/>
    <w:rsid w:val="00D6630E"/>
    <w:rsid w:val="00D6643C"/>
    <w:rsid w:val="00D667A0"/>
    <w:rsid w:val="00D66CC8"/>
    <w:rsid w:val="00D718E4"/>
    <w:rsid w:val="00D74450"/>
    <w:rsid w:val="00D7472F"/>
    <w:rsid w:val="00D75642"/>
    <w:rsid w:val="00D76FC2"/>
    <w:rsid w:val="00D80343"/>
    <w:rsid w:val="00D82578"/>
    <w:rsid w:val="00D83C7B"/>
    <w:rsid w:val="00D851D2"/>
    <w:rsid w:val="00D86D96"/>
    <w:rsid w:val="00D92BD3"/>
    <w:rsid w:val="00D93620"/>
    <w:rsid w:val="00D943ED"/>
    <w:rsid w:val="00D949B9"/>
    <w:rsid w:val="00D95600"/>
    <w:rsid w:val="00D95617"/>
    <w:rsid w:val="00D97A70"/>
    <w:rsid w:val="00D97B03"/>
    <w:rsid w:val="00DA058D"/>
    <w:rsid w:val="00DA208C"/>
    <w:rsid w:val="00DA3027"/>
    <w:rsid w:val="00DA3762"/>
    <w:rsid w:val="00DA5019"/>
    <w:rsid w:val="00DB08F1"/>
    <w:rsid w:val="00DB0B8C"/>
    <w:rsid w:val="00DB153C"/>
    <w:rsid w:val="00DB15B3"/>
    <w:rsid w:val="00DB1F02"/>
    <w:rsid w:val="00DB1F26"/>
    <w:rsid w:val="00DB3D4F"/>
    <w:rsid w:val="00DC07D8"/>
    <w:rsid w:val="00DC19A6"/>
    <w:rsid w:val="00DC2B64"/>
    <w:rsid w:val="00DC5EDA"/>
    <w:rsid w:val="00DC783C"/>
    <w:rsid w:val="00DC78E1"/>
    <w:rsid w:val="00DD343B"/>
    <w:rsid w:val="00DD3DA2"/>
    <w:rsid w:val="00DD423A"/>
    <w:rsid w:val="00DD5839"/>
    <w:rsid w:val="00DD5F7C"/>
    <w:rsid w:val="00DE076A"/>
    <w:rsid w:val="00DE105A"/>
    <w:rsid w:val="00DE15F9"/>
    <w:rsid w:val="00DE19FD"/>
    <w:rsid w:val="00DE3D45"/>
    <w:rsid w:val="00DE4B04"/>
    <w:rsid w:val="00DE4BC5"/>
    <w:rsid w:val="00DE6BAC"/>
    <w:rsid w:val="00DF2624"/>
    <w:rsid w:val="00DF6B88"/>
    <w:rsid w:val="00DF7D5E"/>
    <w:rsid w:val="00E01CAA"/>
    <w:rsid w:val="00E02257"/>
    <w:rsid w:val="00E03669"/>
    <w:rsid w:val="00E04676"/>
    <w:rsid w:val="00E0470B"/>
    <w:rsid w:val="00E04C02"/>
    <w:rsid w:val="00E0611B"/>
    <w:rsid w:val="00E06554"/>
    <w:rsid w:val="00E07C79"/>
    <w:rsid w:val="00E1329B"/>
    <w:rsid w:val="00E13AA3"/>
    <w:rsid w:val="00E14963"/>
    <w:rsid w:val="00E1582A"/>
    <w:rsid w:val="00E1677D"/>
    <w:rsid w:val="00E172CD"/>
    <w:rsid w:val="00E177E6"/>
    <w:rsid w:val="00E17AE5"/>
    <w:rsid w:val="00E20695"/>
    <w:rsid w:val="00E206D3"/>
    <w:rsid w:val="00E21F16"/>
    <w:rsid w:val="00E222F3"/>
    <w:rsid w:val="00E23780"/>
    <w:rsid w:val="00E24F51"/>
    <w:rsid w:val="00E2558D"/>
    <w:rsid w:val="00E31F7B"/>
    <w:rsid w:val="00E32C03"/>
    <w:rsid w:val="00E3364D"/>
    <w:rsid w:val="00E34C27"/>
    <w:rsid w:val="00E350ED"/>
    <w:rsid w:val="00E3512D"/>
    <w:rsid w:val="00E35F85"/>
    <w:rsid w:val="00E36E4B"/>
    <w:rsid w:val="00E4075B"/>
    <w:rsid w:val="00E416E4"/>
    <w:rsid w:val="00E43BFE"/>
    <w:rsid w:val="00E43C71"/>
    <w:rsid w:val="00E44A3F"/>
    <w:rsid w:val="00E461ED"/>
    <w:rsid w:val="00E501D5"/>
    <w:rsid w:val="00E66821"/>
    <w:rsid w:val="00E674FB"/>
    <w:rsid w:val="00E67828"/>
    <w:rsid w:val="00E72D32"/>
    <w:rsid w:val="00E737A4"/>
    <w:rsid w:val="00E74613"/>
    <w:rsid w:val="00E74A34"/>
    <w:rsid w:val="00E7560C"/>
    <w:rsid w:val="00E758E4"/>
    <w:rsid w:val="00E75C1F"/>
    <w:rsid w:val="00E76606"/>
    <w:rsid w:val="00E90D27"/>
    <w:rsid w:val="00E92A46"/>
    <w:rsid w:val="00E931A9"/>
    <w:rsid w:val="00E94CCB"/>
    <w:rsid w:val="00EA164C"/>
    <w:rsid w:val="00EA22D0"/>
    <w:rsid w:val="00EA3510"/>
    <w:rsid w:val="00EA4502"/>
    <w:rsid w:val="00EA5060"/>
    <w:rsid w:val="00EA5B6A"/>
    <w:rsid w:val="00EA668E"/>
    <w:rsid w:val="00EB1C92"/>
    <w:rsid w:val="00EB2CDB"/>
    <w:rsid w:val="00EB7626"/>
    <w:rsid w:val="00EC0355"/>
    <w:rsid w:val="00EC204D"/>
    <w:rsid w:val="00EC3274"/>
    <w:rsid w:val="00EC355F"/>
    <w:rsid w:val="00EC3AF8"/>
    <w:rsid w:val="00EC4B55"/>
    <w:rsid w:val="00EC6A37"/>
    <w:rsid w:val="00EC6D2D"/>
    <w:rsid w:val="00EC7F39"/>
    <w:rsid w:val="00ED20AC"/>
    <w:rsid w:val="00ED3D35"/>
    <w:rsid w:val="00ED51D3"/>
    <w:rsid w:val="00ED77F9"/>
    <w:rsid w:val="00EE10AE"/>
    <w:rsid w:val="00EE1588"/>
    <w:rsid w:val="00EE3E2B"/>
    <w:rsid w:val="00EF1856"/>
    <w:rsid w:val="00EF2C99"/>
    <w:rsid w:val="00EF3970"/>
    <w:rsid w:val="00EF3EFF"/>
    <w:rsid w:val="00EF5695"/>
    <w:rsid w:val="00EF694D"/>
    <w:rsid w:val="00F03FCE"/>
    <w:rsid w:val="00F1077F"/>
    <w:rsid w:val="00F15465"/>
    <w:rsid w:val="00F15A8F"/>
    <w:rsid w:val="00F15BBC"/>
    <w:rsid w:val="00F1720C"/>
    <w:rsid w:val="00F175E8"/>
    <w:rsid w:val="00F20D8C"/>
    <w:rsid w:val="00F2397B"/>
    <w:rsid w:val="00F25089"/>
    <w:rsid w:val="00F25CA7"/>
    <w:rsid w:val="00F27538"/>
    <w:rsid w:val="00F34D31"/>
    <w:rsid w:val="00F361C9"/>
    <w:rsid w:val="00F41FFC"/>
    <w:rsid w:val="00F421F0"/>
    <w:rsid w:val="00F425EB"/>
    <w:rsid w:val="00F42797"/>
    <w:rsid w:val="00F42B7E"/>
    <w:rsid w:val="00F42BEA"/>
    <w:rsid w:val="00F43548"/>
    <w:rsid w:val="00F4380D"/>
    <w:rsid w:val="00F43A94"/>
    <w:rsid w:val="00F44495"/>
    <w:rsid w:val="00F45DE5"/>
    <w:rsid w:val="00F46B7F"/>
    <w:rsid w:val="00F46E19"/>
    <w:rsid w:val="00F50AA1"/>
    <w:rsid w:val="00F52BB5"/>
    <w:rsid w:val="00F54BF4"/>
    <w:rsid w:val="00F55C0E"/>
    <w:rsid w:val="00F5624A"/>
    <w:rsid w:val="00F5798C"/>
    <w:rsid w:val="00F6100C"/>
    <w:rsid w:val="00F6272B"/>
    <w:rsid w:val="00F62BEB"/>
    <w:rsid w:val="00F65A35"/>
    <w:rsid w:val="00F702B6"/>
    <w:rsid w:val="00F71F4E"/>
    <w:rsid w:val="00F72CF1"/>
    <w:rsid w:val="00F73182"/>
    <w:rsid w:val="00F7702D"/>
    <w:rsid w:val="00F80F45"/>
    <w:rsid w:val="00F82AB1"/>
    <w:rsid w:val="00F84517"/>
    <w:rsid w:val="00F84BB5"/>
    <w:rsid w:val="00F84C99"/>
    <w:rsid w:val="00F84FCB"/>
    <w:rsid w:val="00F87C12"/>
    <w:rsid w:val="00F90805"/>
    <w:rsid w:val="00F90F67"/>
    <w:rsid w:val="00F94132"/>
    <w:rsid w:val="00F9586D"/>
    <w:rsid w:val="00F95BE8"/>
    <w:rsid w:val="00F971F7"/>
    <w:rsid w:val="00FA0399"/>
    <w:rsid w:val="00FA13E1"/>
    <w:rsid w:val="00FA24D6"/>
    <w:rsid w:val="00FA52AA"/>
    <w:rsid w:val="00FA5DAE"/>
    <w:rsid w:val="00FA6DFA"/>
    <w:rsid w:val="00FA77DC"/>
    <w:rsid w:val="00FB2DDE"/>
    <w:rsid w:val="00FB2F64"/>
    <w:rsid w:val="00FB4080"/>
    <w:rsid w:val="00FB6CD7"/>
    <w:rsid w:val="00FC0DE9"/>
    <w:rsid w:val="00FC1852"/>
    <w:rsid w:val="00FC2422"/>
    <w:rsid w:val="00FC30D5"/>
    <w:rsid w:val="00FC4A5D"/>
    <w:rsid w:val="00FC7228"/>
    <w:rsid w:val="00FC7F8F"/>
    <w:rsid w:val="00FD23AF"/>
    <w:rsid w:val="00FD2722"/>
    <w:rsid w:val="00FE260D"/>
    <w:rsid w:val="00FE40CC"/>
    <w:rsid w:val="00FE5B53"/>
    <w:rsid w:val="00FE71CE"/>
    <w:rsid w:val="00FF664A"/>
    <w:rsid w:val="00FF6B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06047"/>
  <w15:chartTrackingRefBased/>
  <w15:docId w15:val="{9B50B5B4-7136-4EF0-BC5F-F1A670F6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A77"/>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rsid w:val="00CB2A77"/>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basedOn w:val="Normal"/>
    <w:next w:val="Normal"/>
    <w:link w:val="Heading2Char"/>
    <w:qFormat/>
    <w:rsid w:val="00CB2A77"/>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rsid w:val="00CB2A77"/>
    <w:pPr>
      <w:keepNext/>
      <w:outlineLvl w:val="2"/>
    </w:pPr>
    <w:rPr>
      <w:b/>
      <w:sz w:val="28"/>
    </w:rPr>
  </w:style>
  <w:style w:type="paragraph" w:styleId="Heading4">
    <w:name w:val="heading 4"/>
    <w:basedOn w:val="Normal"/>
    <w:next w:val="Normal"/>
    <w:link w:val="Heading4Char"/>
    <w:qFormat/>
    <w:rsid w:val="00CB2A77"/>
    <w:pPr>
      <w:keepNext/>
      <w:outlineLvl w:val="3"/>
    </w:pPr>
    <w:rPr>
      <w:b/>
      <w:bCs/>
      <w:lang w:val="x-none"/>
    </w:rPr>
  </w:style>
  <w:style w:type="paragraph" w:styleId="Heading5">
    <w:name w:val="heading 5"/>
    <w:basedOn w:val="Normal"/>
    <w:next w:val="Normal"/>
    <w:link w:val="Heading5Char"/>
    <w:qFormat/>
    <w:rsid w:val="00DA058D"/>
    <w:pPr>
      <w:keepNext/>
      <w:overflowPunct/>
      <w:autoSpaceDE/>
      <w:autoSpaceDN/>
      <w:adjustRightInd/>
      <w:textAlignment w:val="auto"/>
      <w:outlineLvl w:val="4"/>
    </w:pPr>
    <w:rPr>
      <w:rFonts w:ascii="Tahoma" w:hAnsi="Tahoma"/>
      <w:b/>
      <w:bCs/>
      <w:sz w:val="24"/>
      <w:lang w:val="x-none"/>
    </w:rPr>
  </w:style>
  <w:style w:type="paragraph" w:styleId="Heading6">
    <w:name w:val="heading 6"/>
    <w:basedOn w:val="Normal"/>
    <w:next w:val="Normal"/>
    <w:link w:val="Heading6Char"/>
    <w:qFormat/>
    <w:rsid w:val="00DA058D"/>
    <w:pPr>
      <w:keepNext/>
      <w:overflowPunct/>
      <w:autoSpaceDE/>
      <w:autoSpaceDN/>
      <w:adjustRightInd/>
      <w:textAlignment w:val="auto"/>
      <w:outlineLvl w:val="5"/>
    </w:pPr>
    <w:rPr>
      <w:rFonts w:ascii="Times New Roman" w:hAnsi="Times New Roman"/>
      <w:sz w:val="28"/>
      <w:lang w:val="x-none"/>
    </w:rPr>
  </w:style>
  <w:style w:type="paragraph" w:styleId="Heading7">
    <w:name w:val="heading 7"/>
    <w:basedOn w:val="Normal"/>
    <w:next w:val="Normal"/>
    <w:link w:val="Heading7Char"/>
    <w:qFormat/>
    <w:rsid w:val="00DA058D"/>
    <w:pPr>
      <w:keepNext/>
      <w:overflowPunct/>
      <w:autoSpaceDE/>
      <w:autoSpaceDN/>
      <w:adjustRightInd/>
      <w:jc w:val="both"/>
      <w:textAlignment w:val="auto"/>
      <w:outlineLvl w:val="6"/>
    </w:pPr>
    <w:rPr>
      <w:rFonts w:ascii="Times New Roman" w:hAnsi="Times New Roman"/>
      <w:sz w:val="28"/>
      <w:lang w:val="x-none"/>
    </w:rPr>
  </w:style>
  <w:style w:type="paragraph" w:styleId="Heading8">
    <w:name w:val="heading 8"/>
    <w:basedOn w:val="Normal"/>
    <w:next w:val="Normal"/>
    <w:link w:val="Heading8Char"/>
    <w:qFormat/>
    <w:rsid w:val="00DA058D"/>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DA058D"/>
    <w:pPr>
      <w:keepNext/>
      <w:overflowPunct/>
      <w:autoSpaceDE/>
      <w:autoSpaceDN/>
      <w:adjustRightInd/>
      <w:ind w:left="-142" w:firstLine="4962"/>
      <w:jc w:val="both"/>
      <w:textAlignment w:val="auto"/>
      <w:outlineLvl w:val="8"/>
    </w:pPr>
    <w:rPr>
      <w:rFonts w:ascii="Times New Roman" w:hAnsi="Times New Roman"/>
      <w:b/>
      <w:bCs/>
      <w:sz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45F88"/>
    <w:rPr>
      <w:rFonts w:ascii="Bookman Old Style" w:hAnsi="Bookman Old Style"/>
      <w:b/>
      <w:spacing w:val="30"/>
      <w:sz w:val="24"/>
      <w:lang w:eastAsia="en-US"/>
    </w:rPr>
  </w:style>
  <w:style w:type="character" w:customStyle="1" w:styleId="Heading2Char">
    <w:name w:val="Heading 2 Char"/>
    <w:link w:val="Heading2"/>
    <w:rsid w:val="00DA058D"/>
    <w:rPr>
      <w:u w:val="single"/>
      <w:lang w:eastAsia="en-US"/>
    </w:rPr>
  </w:style>
  <w:style w:type="character" w:customStyle="1" w:styleId="Heading3Char">
    <w:name w:val="Heading 3 Char"/>
    <w:link w:val="Heading3"/>
    <w:rsid w:val="00DA058D"/>
    <w:rPr>
      <w:rFonts w:ascii="Arial" w:hAnsi="Arial"/>
      <w:b/>
      <w:sz w:val="28"/>
      <w:lang w:val="en-US" w:eastAsia="en-US"/>
    </w:rPr>
  </w:style>
  <w:style w:type="character" w:customStyle="1" w:styleId="Heading4Char">
    <w:name w:val="Heading 4 Char"/>
    <w:link w:val="Heading4"/>
    <w:rsid w:val="00DA058D"/>
    <w:rPr>
      <w:rFonts w:ascii="Arial" w:hAnsi="Arial"/>
      <w:b/>
      <w:bCs/>
      <w:lang w:eastAsia="en-US"/>
    </w:rPr>
  </w:style>
  <w:style w:type="character" w:customStyle="1" w:styleId="Heading5Char">
    <w:name w:val="Heading 5 Char"/>
    <w:link w:val="Heading5"/>
    <w:rsid w:val="00DA058D"/>
    <w:rPr>
      <w:rFonts w:ascii="Tahoma" w:hAnsi="Tahoma"/>
      <w:b/>
      <w:bCs/>
      <w:sz w:val="24"/>
      <w:lang w:eastAsia="en-US"/>
    </w:rPr>
  </w:style>
  <w:style w:type="character" w:customStyle="1" w:styleId="Heading6Char">
    <w:name w:val="Heading 6 Char"/>
    <w:link w:val="Heading6"/>
    <w:rsid w:val="00DA058D"/>
    <w:rPr>
      <w:sz w:val="28"/>
      <w:lang w:eastAsia="en-US"/>
    </w:rPr>
  </w:style>
  <w:style w:type="character" w:customStyle="1" w:styleId="Heading7Char">
    <w:name w:val="Heading 7 Char"/>
    <w:link w:val="Heading7"/>
    <w:rsid w:val="00DA058D"/>
    <w:rPr>
      <w:sz w:val="28"/>
      <w:lang w:eastAsia="en-US"/>
    </w:rPr>
  </w:style>
  <w:style w:type="character" w:customStyle="1" w:styleId="Heading8Char">
    <w:name w:val="Heading 8 Char"/>
    <w:link w:val="Heading8"/>
    <w:rsid w:val="00DA058D"/>
    <w:rPr>
      <w:sz w:val="24"/>
      <w:lang w:val="en-GB" w:eastAsia="en-US"/>
    </w:rPr>
  </w:style>
  <w:style w:type="character" w:customStyle="1" w:styleId="Heading9Char">
    <w:name w:val="Heading 9 Char"/>
    <w:link w:val="Heading9"/>
    <w:rsid w:val="00DA058D"/>
    <w:rPr>
      <w:b/>
      <w:bCs/>
      <w:sz w:val="28"/>
      <w:lang w:eastAsia="en-US"/>
    </w:rPr>
  </w:style>
  <w:style w:type="paragraph" w:styleId="Header">
    <w:name w:val="header"/>
    <w:aliases w:val=" Char8,Header Char Char Char Char Char Char,Header Char Char Char Char,Char1 Char Char Char"/>
    <w:basedOn w:val="Normal"/>
    <w:link w:val="HeaderChar"/>
    <w:rsid w:val="00CB2A77"/>
    <w:pPr>
      <w:tabs>
        <w:tab w:val="center" w:pos="4320"/>
        <w:tab w:val="right" w:pos="8640"/>
      </w:tabs>
    </w:pPr>
  </w:style>
  <w:style w:type="character" w:customStyle="1" w:styleId="HeaderChar">
    <w:name w:val="Header Char"/>
    <w:aliases w:val=" Char8 Char,Header Char Char Char Char Char Char Char1,Header Char Char Char Char Char1,Char1 Char Char Char Char"/>
    <w:link w:val="Header"/>
    <w:rsid w:val="00DA058D"/>
    <w:rPr>
      <w:rFonts w:ascii="Arial" w:hAnsi="Arial"/>
      <w:lang w:val="en-US" w:eastAsia="en-US"/>
    </w:rPr>
  </w:style>
  <w:style w:type="paragraph" w:styleId="Footer">
    <w:name w:val="footer"/>
    <w:aliases w:val=" Char, Char3,Char3 Char Char Char Char,Char3 Char Char Char Char Char,Char3 Char Char,Body Text 21 Char Char,Body Text 21 Char Char Char Char,Footer1, Char Char1 Char Char, Char Char1 Char,Char3,Char,Char Char1 Char Char"/>
    <w:basedOn w:val="Normal"/>
    <w:link w:val="FooterChar"/>
    <w:uiPriority w:val="99"/>
    <w:rsid w:val="00CB2A77"/>
    <w:pPr>
      <w:tabs>
        <w:tab w:val="center" w:pos="4320"/>
        <w:tab w:val="right" w:pos="8640"/>
      </w:tabs>
    </w:pPr>
  </w:style>
  <w:style w:type="character" w:customStyle="1" w:styleId="FooterChar">
    <w:name w:val="Footer Char"/>
    <w:aliases w:val=" Char Char, Char3 Char,Char3 Char Char Char Char Char1,Char3 Char Char Char Char Char Char,Char3 Char Char Char,Body Text 21 Char Char Char,Body Text 21 Char Char Char Char Char,Footer1 Char, Char Char1 Char Char Char, Char Char1 Char Char1"/>
    <w:link w:val="Footer"/>
    <w:uiPriority w:val="99"/>
    <w:qFormat/>
    <w:rsid w:val="00971B85"/>
    <w:rPr>
      <w:rFonts w:ascii="Arial" w:hAnsi="Arial"/>
      <w:lang w:val="en-US" w:eastAsia="en-US"/>
    </w:rPr>
  </w:style>
  <w:style w:type="paragraph" w:styleId="BodyText">
    <w:name w:val="Body Text"/>
    <w:basedOn w:val="Normal"/>
    <w:link w:val="BodyTextChar"/>
    <w:rsid w:val="00CB2A77"/>
    <w:pPr>
      <w:jc w:val="both"/>
    </w:pPr>
    <w:rPr>
      <w:rFonts w:ascii="Times New Roman" w:hAnsi="Times New Roman"/>
      <w:lang w:val="x-none"/>
    </w:rPr>
  </w:style>
  <w:style w:type="character" w:customStyle="1" w:styleId="BodyTextChar">
    <w:name w:val="Body Text Char"/>
    <w:link w:val="BodyText"/>
    <w:rsid w:val="00DA058D"/>
    <w:rPr>
      <w:lang w:eastAsia="en-US"/>
    </w:rPr>
  </w:style>
  <w:style w:type="paragraph" w:styleId="BodyText2">
    <w:name w:val="Body Text 2"/>
    <w:basedOn w:val="Normal"/>
    <w:link w:val="BodyText2Char"/>
    <w:rsid w:val="00CB2A77"/>
    <w:pPr>
      <w:jc w:val="both"/>
    </w:pPr>
    <w:rPr>
      <w:rFonts w:ascii="Times New Roman" w:hAnsi="Times New Roman"/>
      <w:sz w:val="24"/>
      <w:lang w:val="x-none"/>
    </w:rPr>
  </w:style>
  <w:style w:type="character" w:customStyle="1" w:styleId="BodyText2Char">
    <w:name w:val="Body Text 2 Char"/>
    <w:link w:val="BodyText2"/>
    <w:rsid w:val="00DA058D"/>
    <w:rPr>
      <w:sz w:val="24"/>
      <w:lang w:eastAsia="en-US"/>
    </w:rPr>
  </w:style>
  <w:style w:type="character" w:styleId="Hyperlink">
    <w:name w:val="Hyperlink"/>
    <w:rsid w:val="00CB2A77"/>
    <w:rPr>
      <w:color w:val="0000FF"/>
      <w:u w:val="single"/>
    </w:rPr>
  </w:style>
  <w:style w:type="character" w:styleId="Emphasis">
    <w:name w:val="Emphasis"/>
    <w:qFormat/>
    <w:rsid w:val="005B69F7"/>
    <w:rPr>
      <w:i/>
      <w:iCs/>
    </w:rPr>
  </w:style>
  <w:style w:type="paragraph" w:styleId="BodyTextIndent">
    <w:name w:val="Body Text Indent"/>
    <w:basedOn w:val="Normal"/>
    <w:link w:val="BodyTextIndentChar"/>
    <w:rsid w:val="00C0286B"/>
    <w:pPr>
      <w:spacing w:after="120"/>
      <w:ind w:left="283"/>
    </w:pPr>
  </w:style>
  <w:style w:type="character" w:customStyle="1" w:styleId="BodyTextIndentChar">
    <w:name w:val="Body Text Indent Char"/>
    <w:link w:val="BodyTextIndent"/>
    <w:rsid w:val="00C0286B"/>
    <w:rPr>
      <w:rFonts w:ascii="Arial" w:hAnsi="Arial"/>
      <w:lang w:val="en-US" w:eastAsia="en-US"/>
    </w:rPr>
  </w:style>
  <w:style w:type="paragraph" w:styleId="BodyTextIndent3">
    <w:name w:val="Body Text Indent 3"/>
    <w:aliases w:val=" Char1"/>
    <w:basedOn w:val="Normal"/>
    <w:link w:val="BodyTextIndent3Char"/>
    <w:rsid w:val="00C0286B"/>
    <w:pPr>
      <w:spacing w:after="120"/>
      <w:ind w:left="283"/>
    </w:pPr>
    <w:rPr>
      <w:sz w:val="16"/>
      <w:szCs w:val="16"/>
    </w:rPr>
  </w:style>
  <w:style w:type="character" w:customStyle="1" w:styleId="BodyTextIndent3Char">
    <w:name w:val="Body Text Indent 3 Char"/>
    <w:aliases w:val=" Char1 Char"/>
    <w:link w:val="BodyTextIndent3"/>
    <w:rsid w:val="00C0286B"/>
    <w:rPr>
      <w:rFonts w:ascii="Arial" w:hAnsi="Arial"/>
      <w:sz w:val="16"/>
      <w:szCs w:val="16"/>
      <w:lang w:val="en-US" w:eastAsia="en-US"/>
    </w:rPr>
  </w:style>
  <w:style w:type="character" w:styleId="PageNumber">
    <w:name w:val="page number"/>
    <w:basedOn w:val="DefaultParagraphFont"/>
    <w:rsid w:val="00971B85"/>
  </w:style>
  <w:style w:type="paragraph" w:styleId="PlainText">
    <w:name w:val="Plain Text"/>
    <w:aliases w:val=" Знак,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Знак Знак Зна Знак,Char Char,З"/>
    <w:basedOn w:val="Normal"/>
    <w:link w:val="PlainTextChar"/>
    <w:rsid w:val="00F52BB5"/>
    <w:pPr>
      <w:overflowPunct/>
      <w:autoSpaceDE/>
      <w:autoSpaceDN/>
      <w:adjustRightInd/>
      <w:textAlignment w:val="auto"/>
    </w:pPr>
    <w:rPr>
      <w:rFonts w:ascii="Courier New" w:hAnsi="Courier New"/>
      <w:lang w:val="x-none"/>
    </w:rPr>
  </w:style>
  <w:style w:type="character" w:customStyle="1" w:styleId="PlainTextChar">
    <w:name w:val="Plain Text Char"/>
    <w:aliases w:val=" Знак Char,Знак Знак Зна Char Char Char Знак Знак Знак Знак З Char,Знак Char,Знак Знак Знак Char,Знак + Tahoma Char,Центрирано Char,Отдясно:  0 Char,06 cm Знак Char,06 cm Знак Знак Char,06 cm Знак Знак Знак Char,Знак Знак Зна Знак Char"/>
    <w:link w:val="PlainText"/>
    <w:rsid w:val="00DA058D"/>
    <w:rPr>
      <w:rFonts w:ascii="Courier New" w:hAnsi="Courier New"/>
      <w:lang w:eastAsia="en-US"/>
    </w:rPr>
  </w:style>
  <w:style w:type="paragraph" w:styleId="Title">
    <w:name w:val="Title"/>
    <w:basedOn w:val="Normal"/>
    <w:link w:val="TitleChar"/>
    <w:qFormat/>
    <w:rsid w:val="00F52BB5"/>
    <w:pPr>
      <w:overflowPunct/>
      <w:autoSpaceDE/>
      <w:autoSpaceDN/>
      <w:adjustRightInd/>
      <w:jc w:val="center"/>
      <w:textAlignment w:val="auto"/>
    </w:pPr>
    <w:rPr>
      <w:rFonts w:ascii="Tahoma" w:hAnsi="Tahoma"/>
      <w:b/>
      <w:sz w:val="32"/>
      <w:lang w:val="x-none"/>
    </w:rPr>
  </w:style>
  <w:style w:type="character" w:customStyle="1" w:styleId="TitleChar">
    <w:name w:val="Title Char"/>
    <w:link w:val="Title"/>
    <w:rsid w:val="00DA058D"/>
    <w:rPr>
      <w:rFonts w:ascii="Tahoma" w:hAnsi="Tahoma"/>
      <w:b/>
      <w:sz w:val="32"/>
      <w:lang w:eastAsia="en-US"/>
    </w:rPr>
  </w:style>
  <w:style w:type="paragraph" w:styleId="NormalWeb">
    <w:name w:val="Normal (Web)"/>
    <w:basedOn w:val="Normal"/>
    <w:rsid w:val="00F52BB5"/>
    <w:pPr>
      <w:overflowPunct/>
      <w:autoSpaceDE/>
      <w:autoSpaceDN/>
      <w:adjustRightInd/>
      <w:spacing w:before="100" w:beforeAutospacing="1" w:after="100" w:afterAutospacing="1"/>
      <w:textAlignment w:val="auto"/>
    </w:pPr>
    <w:rPr>
      <w:rFonts w:ascii="Verdana" w:hAnsi="Verdana"/>
      <w:color w:val="000000"/>
      <w:sz w:val="24"/>
      <w:szCs w:val="24"/>
      <w:lang w:val="bg-BG" w:eastAsia="bg-BG"/>
    </w:rPr>
  </w:style>
  <w:style w:type="character" w:styleId="Strong">
    <w:name w:val="Strong"/>
    <w:qFormat/>
    <w:rsid w:val="009D46C8"/>
    <w:rPr>
      <w:b/>
      <w:bCs/>
    </w:rPr>
  </w:style>
  <w:style w:type="paragraph" w:styleId="BalloonText">
    <w:name w:val="Balloon Text"/>
    <w:basedOn w:val="Normal"/>
    <w:link w:val="BalloonTextChar"/>
    <w:rsid w:val="00DA058D"/>
    <w:pPr>
      <w:overflowPunct/>
      <w:autoSpaceDE/>
      <w:autoSpaceDN/>
      <w:adjustRightInd/>
      <w:textAlignment w:val="auto"/>
    </w:pPr>
    <w:rPr>
      <w:rFonts w:ascii="Tahoma" w:hAnsi="Tahoma"/>
      <w:sz w:val="16"/>
      <w:szCs w:val="16"/>
      <w:lang w:val="x-none"/>
    </w:rPr>
  </w:style>
  <w:style w:type="character" w:customStyle="1" w:styleId="BalloonTextChar">
    <w:name w:val="Balloon Text Char"/>
    <w:link w:val="BalloonText"/>
    <w:rsid w:val="00DA058D"/>
    <w:rPr>
      <w:rFonts w:ascii="Tahoma" w:hAnsi="Tahoma" w:cs="Tahoma"/>
      <w:sz w:val="16"/>
      <w:szCs w:val="16"/>
      <w:lang w:eastAsia="en-US"/>
    </w:rPr>
  </w:style>
  <w:style w:type="paragraph" w:styleId="BodyTextIndent2">
    <w:name w:val="Body Text Indent 2"/>
    <w:basedOn w:val="Normal"/>
    <w:link w:val="BodyTextIndent2Char"/>
    <w:rsid w:val="00DA058D"/>
    <w:pPr>
      <w:overflowPunct/>
      <w:autoSpaceDE/>
      <w:autoSpaceDN/>
      <w:adjustRightInd/>
      <w:ind w:left="1418" w:hanging="1418"/>
      <w:textAlignment w:val="auto"/>
    </w:pPr>
    <w:rPr>
      <w:rFonts w:ascii="Tahoma" w:hAnsi="Tahoma"/>
      <w:sz w:val="24"/>
      <w:lang w:val="x-none"/>
    </w:rPr>
  </w:style>
  <w:style w:type="character" w:customStyle="1" w:styleId="BodyTextIndent2Char">
    <w:name w:val="Body Text Indent 2 Char"/>
    <w:link w:val="BodyTextIndent2"/>
    <w:rsid w:val="00DA058D"/>
    <w:rPr>
      <w:rFonts w:ascii="Tahoma" w:hAnsi="Tahoma"/>
      <w:sz w:val="24"/>
      <w:lang w:eastAsia="en-US"/>
    </w:rPr>
  </w:style>
  <w:style w:type="paragraph" w:styleId="BlockText">
    <w:name w:val="Block Text"/>
    <w:basedOn w:val="Normal"/>
    <w:rsid w:val="00DA058D"/>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rsid w:val="00DA058D"/>
    <w:pPr>
      <w:shd w:val="clear" w:color="auto" w:fill="000080"/>
      <w:overflowPunct/>
      <w:autoSpaceDE/>
      <w:autoSpaceDN/>
      <w:adjustRightInd/>
      <w:textAlignment w:val="auto"/>
    </w:pPr>
    <w:rPr>
      <w:rFonts w:ascii="Tahoma" w:hAnsi="Tahoma"/>
      <w:lang w:val="en-GB"/>
    </w:rPr>
  </w:style>
  <w:style w:type="character" w:customStyle="1" w:styleId="DocumentMapChar">
    <w:name w:val="Document Map Char"/>
    <w:link w:val="DocumentMap"/>
    <w:rsid w:val="00DA058D"/>
    <w:rPr>
      <w:rFonts w:ascii="Tahoma" w:hAnsi="Tahoma" w:cs="Tahoma"/>
      <w:shd w:val="clear" w:color="auto" w:fill="000080"/>
      <w:lang w:val="en-GB" w:eastAsia="en-US"/>
    </w:rPr>
  </w:style>
  <w:style w:type="paragraph" w:styleId="BodyText3">
    <w:name w:val="Body Text 3"/>
    <w:basedOn w:val="Normal"/>
    <w:link w:val="BodyText3Char"/>
    <w:rsid w:val="00DA058D"/>
    <w:pPr>
      <w:overflowPunct/>
      <w:autoSpaceDE/>
      <w:autoSpaceDN/>
      <w:adjustRightInd/>
      <w:textAlignment w:val="auto"/>
    </w:pPr>
    <w:rPr>
      <w:rFonts w:ascii="Times New Roman" w:hAnsi="Times New Roman"/>
      <w:sz w:val="28"/>
      <w:lang w:val="x-none"/>
    </w:rPr>
  </w:style>
  <w:style w:type="character" w:customStyle="1" w:styleId="BodyText3Char">
    <w:name w:val="Body Text 3 Char"/>
    <w:link w:val="BodyText3"/>
    <w:rsid w:val="00DA058D"/>
    <w:rPr>
      <w:sz w:val="28"/>
      <w:lang w:eastAsia="en-US"/>
    </w:rPr>
  </w:style>
  <w:style w:type="paragraph" w:styleId="ListParagraph">
    <w:name w:val="List Paragraph"/>
    <w:basedOn w:val="Normal"/>
    <w:uiPriority w:val="34"/>
    <w:qFormat/>
    <w:rsid w:val="00DA058D"/>
    <w:pPr>
      <w:overflowPunct/>
      <w:autoSpaceDE/>
      <w:autoSpaceDN/>
      <w:adjustRightInd/>
      <w:ind w:left="708"/>
      <w:textAlignment w:val="auto"/>
    </w:pPr>
    <w:rPr>
      <w:rFonts w:ascii="Times New Roman" w:hAnsi="Times New Roman"/>
      <w:lang w:val="en-GB"/>
    </w:rPr>
  </w:style>
  <w:style w:type="character" w:customStyle="1" w:styleId="CharChar2">
    <w:name w:val="Char Char2"/>
    <w:rsid w:val="00DA058D"/>
    <w:rPr>
      <w:rFonts w:ascii="Tahoma" w:hAnsi="Tahoma"/>
      <w:sz w:val="24"/>
      <w:lang w:val="bg-BG"/>
    </w:rPr>
  </w:style>
  <w:style w:type="paragraph" w:customStyle="1" w:styleId="BodyText21">
    <w:name w:val="Body Text 21"/>
    <w:basedOn w:val="Normal"/>
    <w:rsid w:val="00DA058D"/>
    <w:pPr>
      <w:overflowPunct/>
      <w:jc w:val="both"/>
      <w:textAlignment w:val="auto"/>
    </w:pPr>
    <w:rPr>
      <w:rFonts w:ascii="Tahoma" w:hAnsi="Tahoma" w:cs="Tahoma"/>
      <w:sz w:val="24"/>
      <w:szCs w:val="24"/>
      <w:lang w:val="bg-BG" w:eastAsia="bg-BG"/>
    </w:rPr>
  </w:style>
  <w:style w:type="paragraph" w:customStyle="1" w:styleId="Default">
    <w:name w:val="Default"/>
    <w:rsid w:val="00C45F88"/>
    <w:pPr>
      <w:widowControl w:val="0"/>
      <w:autoSpaceDE w:val="0"/>
      <w:autoSpaceDN w:val="0"/>
      <w:adjustRightInd w:val="0"/>
    </w:pPr>
    <w:rPr>
      <w:rFonts w:ascii="Tahoma" w:hAnsi="Tahoma" w:cs="Tahoma"/>
      <w:color w:val="000000"/>
      <w:sz w:val="24"/>
      <w:szCs w:val="24"/>
    </w:rPr>
  </w:style>
  <w:style w:type="paragraph" w:customStyle="1" w:styleId="CM15">
    <w:name w:val="CM15"/>
    <w:basedOn w:val="Normal"/>
    <w:next w:val="Normal"/>
    <w:rsid w:val="00C45F88"/>
    <w:pPr>
      <w:widowControl w:val="0"/>
      <w:overflowPunct/>
      <w:spacing w:after="223"/>
      <w:textAlignment w:val="auto"/>
    </w:pPr>
    <w:rPr>
      <w:rFonts w:ascii="Tahoma" w:hAnsi="Tahoma" w:cs="Tahoma"/>
      <w:sz w:val="24"/>
      <w:szCs w:val="24"/>
    </w:rPr>
  </w:style>
  <w:style w:type="paragraph" w:styleId="CommentText">
    <w:name w:val="annotation text"/>
    <w:basedOn w:val="Normal"/>
    <w:link w:val="CommentTextChar"/>
    <w:rsid w:val="00C45F88"/>
    <w:pPr>
      <w:overflowPunct/>
      <w:autoSpaceDE/>
      <w:autoSpaceDN/>
      <w:adjustRightInd/>
      <w:textAlignment w:val="auto"/>
    </w:pPr>
    <w:rPr>
      <w:rFonts w:ascii="Tahoma" w:hAnsi="Tahoma"/>
      <w:lang w:val="x-none"/>
    </w:rPr>
  </w:style>
  <w:style w:type="character" w:customStyle="1" w:styleId="CommentTextChar">
    <w:name w:val="Comment Text Char"/>
    <w:link w:val="CommentText"/>
    <w:rsid w:val="00C45F88"/>
    <w:rPr>
      <w:rFonts w:ascii="Tahoma" w:hAnsi="Tahoma"/>
      <w:lang w:eastAsia="en-US"/>
    </w:rPr>
  </w:style>
  <w:style w:type="character" w:customStyle="1" w:styleId="CommentSubjectChar">
    <w:name w:val="Comment Subject Char"/>
    <w:link w:val="CommentSubject"/>
    <w:rsid w:val="00C45F88"/>
    <w:rPr>
      <w:rFonts w:ascii="Tahoma" w:hAnsi="Tahoma"/>
      <w:b/>
      <w:bCs/>
      <w:lang w:eastAsia="en-US"/>
    </w:rPr>
  </w:style>
  <w:style w:type="paragraph" w:styleId="CommentSubject">
    <w:name w:val="annotation subject"/>
    <w:basedOn w:val="CommentText"/>
    <w:next w:val="CommentText"/>
    <w:link w:val="CommentSubjectChar"/>
    <w:rsid w:val="00C45F88"/>
    <w:rPr>
      <w:b/>
      <w:bCs/>
    </w:rPr>
  </w:style>
  <w:style w:type="character" w:customStyle="1" w:styleId="CommentSubjectChar1">
    <w:name w:val="Comment Subject Char1"/>
    <w:uiPriority w:val="99"/>
    <w:rsid w:val="00C45F88"/>
    <w:rPr>
      <w:rFonts w:ascii="Tahoma" w:hAnsi="Tahoma"/>
      <w:b/>
      <w:bCs/>
      <w:lang w:eastAsia="en-US"/>
    </w:rPr>
  </w:style>
  <w:style w:type="paragraph" w:styleId="Subtitle">
    <w:name w:val="Subtitle"/>
    <w:basedOn w:val="Normal"/>
    <w:link w:val="SubtitleChar"/>
    <w:qFormat/>
    <w:rsid w:val="00C45F88"/>
    <w:pPr>
      <w:overflowPunct/>
      <w:autoSpaceDE/>
      <w:autoSpaceDN/>
      <w:adjustRightInd/>
      <w:jc w:val="center"/>
      <w:textAlignment w:val="auto"/>
    </w:pPr>
    <w:rPr>
      <w:rFonts w:ascii="Times New Roman" w:hAnsi="Times New Roman"/>
      <w:b/>
      <w:sz w:val="28"/>
      <w:lang w:val="x-none"/>
    </w:rPr>
  </w:style>
  <w:style w:type="character" w:customStyle="1" w:styleId="SubtitleChar">
    <w:name w:val="Subtitle Char"/>
    <w:link w:val="Subtitle"/>
    <w:rsid w:val="00C45F88"/>
    <w:rPr>
      <w:b/>
      <w:sz w:val="28"/>
      <w:lang w:eastAsia="en-US"/>
    </w:rPr>
  </w:style>
  <w:style w:type="paragraph" w:styleId="FootnoteText">
    <w:name w:val="footnote text"/>
    <w:basedOn w:val="Normal"/>
    <w:link w:val="FootnoteTextChar"/>
    <w:rsid w:val="00C45F88"/>
    <w:rPr>
      <w:lang w:val="de-DE"/>
    </w:rPr>
  </w:style>
  <w:style w:type="character" w:customStyle="1" w:styleId="FootnoteTextChar">
    <w:name w:val="Footnote Text Char"/>
    <w:link w:val="FootnoteText"/>
    <w:rsid w:val="00C45F88"/>
    <w:rPr>
      <w:rFonts w:ascii="Arial" w:hAnsi="Arial"/>
      <w:lang w:val="de-DE" w:eastAsia="en-US"/>
    </w:rPr>
  </w:style>
  <w:style w:type="paragraph" w:customStyle="1" w:styleId="Style">
    <w:name w:val="Style"/>
    <w:rsid w:val="00A677D9"/>
    <w:pPr>
      <w:widowControl w:val="0"/>
      <w:autoSpaceDE w:val="0"/>
      <w:autoSpaceDN w:val="0"/>
      <w:adjustRightInd w:val="0"/>
      <w:ind w:left="140" w:right="140" w:firstLine="840"/>
      <w:jc w:val="both"/>
    </w:pPr>
    <w:rPr>
      <w:sz w:val="24"/>
      <w:szCs w:val="24"/>
    </w:rPr>
  </w:style>
  <w:style w:type="character" w:styleId="CommentReference">
    <w:name w:val="annotation reference"/>
    <w:rsid w:val="00F43A94"/>
    <w:rPr>
      <w:sz w:val="16"/>
      <w:szCs w:val="16"/>
    </w:rPr>
  </w:style>
  <w:style w:type="character" w:customStyle="1" w:styleId="historyitemselected1">
    <w:name w:val="historyitemselected1"/>
    <w:rsid w:val="004D25ED"/>
    <w:rPr>
      <w:b/>
      <w:bCs/>
      <w:color w:val="0086C6"/>
    </w:rPr>
  </w:style>
  <w:style w:type="paragraph" w:customStyle="1" w:styleId="title1">
    <w:name w:val="title1"/>
    <w:basedOn w:val="Normal"/>
    <w:rsid w:val="004D25ED"/>
    <w:pPr>
      <w:overflowPunct/>
      <w:autoSpaceDE/>
      <w:autoSpaceDN/>
      <w:adjustRightInd/>
      <w:spacing w:before="100" w:beforeAutospacing="1" w:after="100" w:afterAutospacing="1"/>
      <w:jc w:val="center"/>
      <w:textAlignment w:val="center"/>
    </w:pPr>
    <w:rPr>
      <w:rFonts w:ascii="Times New Roman" w:hAnsi="Times New Roman"/>
      <w:b/>
      <w:bCs/>
      <w:sz w:val="30"/>
      <w:szCs w:val="30"/>
      <w:lang w:val="bg-BG" w:eastAsia="bg-BG"/>
    </w:rPr>
  </w:style>
  <w:style w:type="paragraph" w:customStyle="1" w:styleId="Title10">
    <w:name w:val="Title1"/>
    <w:basedOn w:val="Normal"/>
    <w:rsid w:val="004D25ED"/>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customStyle="1" w:styleId="WW8Num36z1">
    <w:name w:val="WW8Num36z1"/>
    <w:rsid w:val="005761D2"/>
    <w:rPr>
      <w:rFonts w:ascii="Courier New" w:hAnsi="Courier New" w:cs="Courier New"/>
    </w:rPr>
  </w:style>
  <w:style w:type="paragraph" w:styleId="EndnoteText">
    <w:name w:val="endnote text"/>
    <w:basedOn w:val="Normal"/>
    <w:link w:val="EndnoteTextChar"/>
    <w:rsid w:val="00D5224E"/>
    <w:pPr>
      <w:overflowPunct/>
      <w:autoSpaceDE/>
      <w:autoSpaceDN/>
      <w:adjustRightInd/>
      <w:textAlignment w:val="auto"/>
    </w:pPr>
    <w:rPr>
      <w:rFonts w:ascii="Times New Roman" w:hAnsi="Times New Roman" w:cs="Tahoma"/>
      <w:szCs w:val="24"/>
      <w:lang w:val="en-GB" w:eastAsia="bg-BG"/>
    </w:rPr>
  </w:style>
  <w:style w:type="character" w:customStyle="1" w:styleId="EndnoteTextChar">
    <w:name w:val="Endnote Text Char"/>
    <w:link w:val="EndnoteText"/>
    <w:rsid w:val="00D5224E"/>
    <w:rPr>
      <w:rFonts w:cs="Tahoma"/>
      <w:szCs w:val="24"/>
      <w:lang w:val="en-GB"/>
    </w:rPr>
  </w:style>
  <w:style w:type="character" w:customStyle="1" w:styleId="FontStyle24">
    <w:name w:val="Font Style24"/>
    <w:uiPriority w:val="99"/>
    <w:rsid w:val="00427418"/>
    <w:rPr>
      <w:rFonts w:ascii="Times New Roman" w:hAnsi="Times New Roman" w:cs="Times New Roman" w:hint="default"/>
      <w:sz w:val="24"/>
      <w:szCs w:val="24"/>
    </w:rPr>
  </w:style>
  <w:style w:type="table" w:styleId="TableGrid">
    <w:name w:val="Table Grid"/>
    <w:basedOn w:val="TableNormal"/>
    <w:uiPriority w:val="39"/>
    <w:rsid w:val="00427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427418"/>
  </w:style>
  <w:style w:type="paragraph" w:customStyle="1" w:styleId="WW-PlainText">
    <w:name w:val="WW-Plain Text"/>
    <w:basedOn w:val="Normal"/>
    <w:rsid w:val="00427418"/>
    <w:pPr>
      <w:suppressAutoHyphens/>
      <w:overflowPunct/>
      <w:autoSpaceDE/>
      <w:autoSpaceDN/>
      <w:adjustRightInd/>
      <w:textAlignment w:val="auto"/>
    </w:pPr>
    <w:rPr>
      <w:rFonts w:ascii="Courier New" w:hAnsi="Courier New"/>
      <w:lang w:val="bg-BG" w:eastAsia="ar-SA"/>
    </w:rPr>
  </w:style>
  <w:style w:type="paragraph" w:customStyle="1" w:styleId="CharCharCharCharCharCharCharChar">
    <w:name w:val="Char Char Char Char Знак Char Char Char Char"/>
    <w:basedOn w:val="Normal"/>
    <w:semiHidden/>
    <w:rsid w:val="00427418"/>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Style2">
    <w:name w:val="Style2"/>
    <w:basedOn w:val="Normal"/>
    <w:uiPriority w:val="99"/>
    <w:rsid w:val="00427418"/>
    <w:pPr>
      <w:overflowPunct/>
      <w:autoSpaceDE/>
      <w:autoSpaceDN/>
      <w:adjustRightInd/>
      <w:spacing w:before="60" w:after="60"/>
      <w:ind w:left="567"/>
      <w:jc w:val="both"/>
      <w:textAlignment w:val="auto"/>
    </w:pPr>
    <w:rPr>
      <w:sz w:val="24"/>
      <w:lang w:val="bg-BG"/>
    </w:rPr>
  </w:style>
  <w:style w:type="paragraph" w:customStyle="1" w:styleId="1CharCharCharCharCharChar">
    <w:name w:val="1 Char Char Char Char Char Char"/>
    <w:basedOn w:val="Normal"/>
    <w:rsid w:val="00427418"/>
    <w:pPr>
      <w:overflowPunct/>
      <w:autoSpaceDE/>
      <w:autoSpaceDN/>
      <w:adjustRightInd/>
      <w:spacing w:after="160" w:line="240" w:lineRule="exact"/>
      <w:textAlignment w:val="auto"/>
    </w:pPr>
    <w:rPr>
      <w:rFonts w:ascii="Tahoma" w:hAnsi="Tahoma"/>
    </w:rPr>
  </w:style>
  <w:style w:type="paragraph" w:customStyle="1" w:styleId="H1">
    <w:name w:val="H1"/>
    <w:basedOn w:val="Normal"/>
    <w:next w:val="Normal"/>
    <w:rsid w:val="00427418"/>
    <w:pPr>
      <w:keepNext/>
      <w:suppressAutoHyphens/>
      <w:overflowPunct/>
      <w:autoSpaceDE/>
      <w:autoSpaceDN/>
      <w:adjustRightInd/>
      <w:spacing w:before="100" w:after="100"/>
      <w:textAlignment w:val="auto"/>
    </w:pPr>
    <w:rPr>
      <w:rFonts w:ascii="Times New Roman" w:hAnsi="Times New Roman"/>
      <w:b/>
      <w:kern w:val="1"/>
      <w:sz w:val="48"/>
      <w:lang w:val="bg-BG" w:eastAsia="ar-SA"/>
    </w:rPr>
  </w:style>
  <w:style w:type="character" w:customStyle="1" w:styleId="WW8Num2z0">
    <w:name w:val="WW8Num2z0"/>
    <w:rsid w:val="00427418"/>
    <w:rPr>
      <w:rFonts w:ascii="OpenSymbol" w:hAnsi="OpenSymbol" w:cs="OpenSymbol"/>
    </w:rPr>
  </w:style>
  <w:style w:type="character" w:customStyle="1" w:styleId="WW8Num2z1">
    <w:name w:val="WW8Num2z1"/>
    <w:rsid w:val="00427418"/>
    <w:rPr>
      <w:rFonts w:ascii="Courier New" w:hAnsi="Courier New" w:cs="Courier New"/>
    </w:rPr>
  </w:style>
  <w:style w:type="character" w:customStyle="1" w:styleId="WW8Num2z2">
    <w:name w:val="WW8Num2z2"/>
    <w:rsid w:val="00427418"/>
    <w:rPr>
      <w:rFonts w:ascii="Wingdings" w:hAnsi="Wingdings" w:cs="Wingdings"/>
    </w:rPr>
  </w:style>
  <w:style w:type="character" w:customStyle="1" w:styleId="WW8Num2z3">
    <w:name w:val="WW8Num2z3"/>
    <w:rsid w:val="00427418"/>
    <w:rPr>
      <w:rFonts w:ascii="Symbol" w:hAnsi="Symbol" w:cs="Symbol"/>
    </w:rPr>
  </w:style>
  <w:style w:type="character" w:customStyle="1" w:styleId="WW8Num6z0">
    <w:name w:val="WW8Num6z0"/>
    <w:rsid w:val="00427418"/>
    <w:rPr>
      <w:b/>
    </w:rPr>
  </w:style>
  <w:style w:type="character" w:customStyle="1" w:styleId="WW8Num9z0">
    <w:name w:val="WW8Num9z0"/>
    <w:rsid w:val="00427418"/>
    <w:rPr>
      <w:color w:val="FF0000"/>
    </w:rPr>
  </w:style>
  <w:style w:type="character" w:customStyle="1" w:styleId="WW8Num10z0">
    <w:name w:val="WW8Num10z0"/>
    <w:rsid w:val="00427418"/>
    <w:rPr>
      <w:color w:val="FF0000"/>
    </w:rPr>
  </w:style>
  <w:style w:type="character" w:customStyle="1" w:styleId="WW8Num11z0">
    <w:name w:val="WW8Num11z0"/>
    <w:rsid w:val="00427418"/>
    <w:rPr>
      <w:b/>
      <w:sz w:val="22"/>
    </w:rPr>
  </w:style>
  <w:style w:type="character" w:customStyle="1" w:styleId="WW8Num12z0">
    <w:name w:val="WW8Num12z0"/>
    <w:rsid w:val="00427418"/>
    <w:rPr>
      <w:b/>
      <w:sz w:val="22"/>
    </w:rPr>
  </w:style>
  <w:style w:type="character" w:customStyle="1" w:styleId="WW8Num13z0">
    <w:name w:val="WW8Num13z0"/>
    <w:rsid w:val="00427418"/>
    <w:rPr>
      <w:b/>
    </w:rPr>
  </w:style>
  <w:style w:type="character" w:customStyle="1" w:styleId="WW8Num14z0">
    <w:name w:val="WW8Num14z0"/>
    <w:rsid w:val="00427418"/>
    <w:rPr>
      <w:color w:val="FF0000"/>
    </w:rPr>
  </w:style>
  <w:style w:type="character" w:customStyle="1" w:styleId="WW8Num16z0">
    <w:name w:val="WW8Num16z0"/>
    <w:rsid w:val="00427418"/>
    <w:rPr>
      <w:color w:val="FF0000"/>
    </w:rPr>
  </w:style>
  <w:style w:type="character" w:customStyle="1" w:styleId="Absatz-Standardschriftart">
    <w:name w:val="Absatz-Standardschriftart"/>
    <w:rsid w:val="00427418"/>
  </w:style>
  <w:style w:type="character" w:customStyle="1" w:styleId="WW8Num1z1">
    <w:name w:val="WW8Num1z1"/>
    <w:rsid w:val="00427418"/>
    <w:rPr>
      <w:rFonts w:ascii="Courier New" w:hAnsi="Courier New" w:cs="Courier New"/>
    </w:rPr>
  </w:style>
  <w:style w:type="character" w:customStyle="1" w:styleId="WW8Num1z2">
    <w:name w:val="WW8Num1z2"/>
    <w:rsid w:val="00427418"/>
    <w:rPr>
      <w:rFonts w:ascii="Wingdings" w:hAnsi="Wingdings" w:cs="Wingdings"/>
    </w:rPr>
  </w:style>
  <w:style w:type="character" w:customStyle="1" w:styleId="WW8Num1z3">
    <w:name w:val="WW8Num1z3"/>
    <w:rsid w:val="00427418"/>
    <w:rPr>
      <w:rFonts w:ascii="Symbol" w:hAnsi="Symbol" w:cs="Symbol"/>
    </w:rPr>
  </w:style>
  <w:style w:type="character" w:customStyle="1" w:styleId="WW-DefaultParagraphFont">
    <w:name w:val="WW-Default Paragraph Font"/>
    <w:rsid w:val="00427418"/>
  </w:style>
  <w:style w:type="character" w:customStyle="1" w:styleId="EndnoteCharacters">
    <w:name w:val="Endnote Characters"/>
    <w:rsid w:val="00427418"/>
    <w:rPr>
      <w:vertAlign w:val="superscript"/>
    </w:rPr>
  </w:style>
  <w:style w:type="paragraph" w:customStyle="1" w:styleId="Heading">
    <w:name w:val="Heading"/>
    <w:basedOn w:val="Normal"/>
    <w:next w:val="BodyText"/>
    <w:rsid w:val="00427418"/>
    <w:pPr>
      <w:keepNext/>
      <w:suppressAutoHyphens/>
      <w:overflowPunct/>
      <w:autoSpaceDN/>
      <w:adjustRightInd/>
      <w:spacing w:before="240" w:after="120"/>
      <w:textAlignment w:val="auto"/>
    </w:pPr>
    <w:rPr>
      <w:rFonts w:ascii="Liberation Sans" w:eastAsia="AR PL UMing HK" w:hAnsi="Liberation Sans" w:cs="Lohit Hindi"/>
      <w:sz w:val="28"/>
      <w:szCs w:val="28"/>
      <w:lang w:val="bg-BG" w:eastAsia="ar-SA"/>
    </w:rPr>
  </w:style>
  <w:style w:type="paragraph" w:styleId="List">
    <w:name w:val="List"/>
    <w:basedOn w:val="BodyText"/>
    <w:rsid w:val="00427418"/>
    <w:pPr>
      <w:suppressAutoHyphens/>
      <w:overflowPunct/>
      <w:autoSpaceDE/>
      <w:autoSpaceDN/>
      <w:adjustRightInd/>
      <w:jc w:val="left"/>
      <w:textAlignment w:val="auto"/>
    </w:pPr>
    <w:rPr>
      <w:rFonts w:ascii="Tahoma" w:hAnsi="Tahoma" w:cs="Lohit Hindi"/>
      <w:szCs w:val="24"/>
      <w:lang w:val="bg-BG" w:eastAsia="ar-SA"/>
    </w:rPr>
  </w:style>
  <w:style w:type="paragraph" w:styleId="Caption">
    <w:name w:val="caption"/>
    <w:basedOn w:val="Normal"/>
    <w:qFormat/>
    <w:rsid w:val="00427418"/>
    <w:pPr>
      <w:suppressLineNumbers/>
      <w:suppressAutoHyphens/>
      <w:overflowPunct/>
      <w:autoSpaceDN/>
      <w:adjustRightInd/>
      <w:spacing w:before="120" w:after="120"/>
      <w:textAlignment w:val="auto"/>
    </w:pPr>
    <w:rPr>
      <w:rFonts w:ascii="Tahoma" w:hAnsi="Tahoma" w:cs="Lohit Hindi"/>
      <w:i/>
      <w:iCs/>
      <w:sz w:val="24"/>
      <w:szCs w:val="24"/>
      <w:lang w:val="bg-BG" w:eastAsia="ar-SA"/>
    </w:rPr>
  </w:style>
  <w:style w:type="paragraph" w:customStyle="1" w:styleId="Index">
    <w:name w:val="Index"/>
    <w:basedOn w:val="Normal"/>
    <w:rsid w:val="00427418"/>
    <w:pPr>
      <w:suppressLineNumbers/>
      <w:suppressAutoHyphens/>
      <w:overflowPunct/>
      <w:autoSpaceDN/>
      <w:adjustRightInd/>
      <w:textAlignment w:val="auto"/>
    </w:pPr>
    <w:rPr>
      <w:rFonts w:ascii="Tahoma" w:hAnsi="Tahoma" w:cs="Lohit Hindi"/>
      <w:sz w:val="24"/>
      <w:szCs w:val="24"/>
      <w:lang w:val="bg-BG" w:eastAsia="ar-SA"/>
    </w:rPr>
  </w:style>
  <w:style w:type="paragraph" w:customStyle="1" w:styleId="TableContents">
    <w:name w:val="Table Contents"/>
    <w:basedOn w:val="Normal"/>
    <w:rsid w:val="0042741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TableHeading">
    <w:name w:val="Table Heading"/>
    <w:basedOn w:val="TableContents"/>
    <w:rsid w:val="00427418"/>
    <w:pPr>
      <w:jc w:val="center"/>
    </w:pPr>
    <w:rPr>
      <w:b/>
      <w:bCs/>
    </w:rPr>
  </w:style>
  <w:style w:type="paragraph" w:customStyle="1" w:styleId="a">
    <w:name w:val="Знак Знак"/>
    <w:basedOn w:val="Normal"/>
    <w:rsid w:val="00427418"/>
    <w:pPr>
      <w:tabs>
        <w:tab w:val="left" w:pos="709"/>
      </w:tabs>
      <w:overflowPunct/>
      <w:autoSpaceDE/>
      <w:autoSpaceDN/>
      <w:adjustRightInd/>
      <w:textAlignment w:val="auto"/>
    </w:pPr>
    <w:rPr>
      <w:rFonts w:ascii="Tahoma" w:hAnsi="Tahoma"/>
      <w:sz w:val="24"/>
      <w:szCs w:val="24"/>
      <w:lang w:val="pl-PL" w:eastAsia="pl-PL"/>
    </w:rPr>
  </w:style>
  <w:style w:type="character" w:customStyle="1" w:styleId="WW-Absatz-Standardschriftart1">
    <w:name w:val="WW-Absatz-Standardschriftart1"/>
    <w:rsid w:val="00427418"/>
  </w:style>
  <w:style w:type="character" w:customStyle="1" w:styleId="WW-Absatz-Standardschriftart11">
    <w:name w:val="WW-Absatz-Standardschriftart11"/>
    <w:rsid w:val="00427418"/>
  </w:style>
  <w:style w:type="character" w:customStyle="1" w:styleId="WW-Absatz-Standardschriftart111">
    <w:name w:val="WW-Absatz-Standardschriftart111"/>
    <w:rsid w:val="00427418"/>
  </w:style>
  <w:style w:type="character" w:customStyle="1" w:styleId="WW-Absatz-Standardschriftart1111">
    <w:name w:val="WW-Absatz-Standardschriftart1111"/>
    <w:rsid w:val="00427418"/>
  </w:style>
  <w:style w:type="character" w:customStyle="1" w:styleId="WW-Absatz-Standardschriftart11111">
    <w:name w:val="WW-Absatz-Standardschriftart11111"/>
    <w:rsid w:val="00427418"/>
  </w:style>
  <w:style w:type="character" w:customStyle="1" w:styleId="WW-Absatz-Standardschriftart111111">
    <w:name w:val="WW-Absatz-Standardschriftart111111"/>
    <w:rsid w:val="00427418"/>
  </w:style>
  <w:style w:type="character" w:customStyle="1" w:styleId="WW8Num3z0">
    <w:name w:val="WW8Num3z0"/>
    <w:rsid w:val="00427418"/>
    <w:rPr>
      <w:rFonts w:ascii="Symbol" w:hAnsi="Symbol"/>
    </w:rPr>
  </w:style>
  <w:style w:type="character" w:customStyle="1" w:styleId="WW8Num4z0">
    <w:name w:val="WW8Num4z0"/>
    <w:rsid w:val="00427418"/>
    <w:rPr>
      <w:rFonts w:ascii="Symbol" w:hAnsi="Symbol"/>
    </w:rPr>
  </w:style>
  <w:style w:type="character" w:customStyle="1" w:styleId="WW-Absatz-Standardschriftart1111111">
    <w:name w:val="WW-Absatz-Standardschriftart1111111"/>
    <w:rsid w:val="00427418"/>
  </w:style>
  <w:style w:type="character" w:customStyle="1" w:styleId="WW-Absatz-Standardschriftart11111111">
    <w:name w:val="WW-Absatz-Standardschriftart11111111"/>
    <w:rsid w:val="00427418"/>
  </w:style>
  <w:style w:type="character" w:customStyle="1" w:styleId="WW-Absatz-Standardschriftart111111111">
    <w:name w:val="WW-Absatz-Standardschriftart111111111"/>
    <w:rsid w:val="00427418"/>
  </w:style>
  <w:style w:type="character" w:customStyle="1" w:styleId="WW-Absatz-Standardschriftart1111111111">
    <w:name w:val="WW-Absatz-Standardschriftart1111111111"/>
    <w:rsid w:val="00427418"/>
  </w:style>
  <w:style w:type="character" w:customStyle="1" w:styleId="WW-Absatz-Standardschriftart11111111111">
    <w:name w:val="WW-Absatz-Standardschriftart11111111111"/>
    <w:rsid w:val="00427418"/>
  </w:style>
  <w:style w:type="character" w:customStyle="1" w:styleId="WW-Absatz-Standardschriftart111111111111">
    <w:name w:val="WW-Absatz-Standardschriftart111111111111"/>
    <w:rsid w:val="00427418"/>
  </w:style>
  <w:style w:type="character" w:customStyle="1" w:styleId="WW-Absatz-Standardschriftart1111111111111">
    <w:name w:val="WW-Absatz-Standardschriftart1111111111111"/>
    <w:rsid w:val="00427418"/>
  </w:style>
  <w:style w:type="character" w:customStyle="1" w:styleId="WW-Absatz-Standardschriftart11111111111111">
    <w:name w:val="WW-Absatz-Standardschriftart11111111111111"/>
    <w:rsid w:val="00427418"/>
  </w:style>
  <w:style w:type="character" w:customStyle="1" w:styleId="WW-Absatz-Standardschriftart111111111111111">
    <w:name w:val="WW-Absatz-Standardschriftart111111111111111"/>
    <w:rsid w:val="00427418"/>
  </w:style>
  <w:style w:type="character" w:customStyle="1" w:styleId="WW-Absatz-Standardschriftart1111111111111111">
    <w:name w:val="WW-Absatz-Standardschriftart1111111111111111"/>
    <w:rsid w:val="00427418"/>
  </w:style>
  <w:style w:type="character" w:customStyle="1" w:styleId="WW-Absatz-Standardschriftart11111111111111111">
    <w:name w:val="WW-Absatz-Standardschriftart11111111111111111"/>
    <w:rsid w:val="00427418"/>
  </w:style>
  <w:style w:type="character" w:customStyle="1" w:styleId="WW-Absatz-Standardschriftart111111111111111111">
    <w:name w:val="WW-Absatz-Standardschriftart111111111111111111"/>
    <w:rsid w:val="00427418"/>
  </w:style>
  <w:style w:type="character" w:customStyle="1" w:styleId="WW-Absatz-Standardschriftart1111111111111111111">
    <w:name w:val="WW-Absatz-Standardschriftart1111111111111111111"/>
    <w:rsid w:val="00427418"/>
  </w:style>
  <w:style w:type="character" w:customStyle="1" w:styleId="WW-Absatz-Standardschriftart11111111111111111111">
    <w:name w:val="WW-Absatz-Standardschriftart11111111111111111111"/>
    <w:rsid w:val="00427418"/>
  </w:style>
  <w:style w:type="character" w:customStyle="1" w:styleId="WW-Absatz-Standardschriftart111111111111111111111">
    <w:name w:val="WW-Absatz-Standardschriftart111111111111111111111"/>
    <w:rsid w:val="00427418"/>
  </w:style>
  <w:style w:type="character" w:customStyle="1" w:styleId="WW-Absatz-Standardschriftart1111111111111111111111">
    <w:name w:val="WW-Absatz-Standardschriftart1111111111111111111111"/>
    <w:rsid w:val="00427418"/>
  </w:style>
  <w:style w:type="character" w:customStyle="1" w:styleId="WW-Absatz-Standardschriftart11111111111111111111111">
    <w:name w:val="WW-Absatz-Standardschriftart11111111111111111111111"/>
    <w:rsid w:val="00427418"/>
  </w:style>
  <w:style w:type="character" w:customStyle="1" w:styleId="WW-Absatz-Standardschriftart111111111111111111111111">
    <w:name w:val="WW-Absatz-Standardschriftart111111111111111111111111"/>
    <w:rsid w:val="00427418"/>
  </w:style>
  <w:style w:type="character" w:customStyle="1" w:styleId="WW-Absatz-Standardschriftart1111111111111111111111111">
    <w:name w:val="WW-Absatz-Standardschriftart1111111111111111111111111"/>
    <w:rsid w:val="00427418"/>
  </w:style>
  <w:style w:type="character" w:customStyle="1" w:styleId="WW-Absatz-Standardschriftart11111111111111111111111111">
    <w:name w:val="WW-Absatz-Standardschriftart11111111111111111111111111"/>
    <w:rsid w:val="00427418"/>
  </w:style>
  <w:style w:type="character" w:customStyle="1" w:styleId="WW-Absatz-Standardschriftart111111111111111111111111111">
    <w:name w:val="WW-Absatz-Standardschriftart111111111111111111111111111"/>
    <w:rsid w:val="00427418"/>
  </w:style>
  <w:style w:type="character" w:customStyle="1" w:styleId="WW-Absatz-Standardschriftart1111111111111111111111111111">
    <w:name w:val="WW-Absatz-Standardschriftart1111111111111111111111111111"/>
    <w:rsid w:val="00427418"/>
  </w:style>
  <w:style w:type="character" w:customStyle="1" w:styleId="WW-DefaultParagraphFont1">
    <w:name w:val="WW-Default Paragraph Font1"/>
    <w:rsid w:val="00427418"/>
  </w:style>
  <w:style w:type="character" w:customStyle="1" w:styleId="WW-Absatz-Standardschriftart11111111111111111111111111111">
    <w:name w:val="WW-Absatz-Standardschriftart11111111111111111111111111111"/>
    <w:rsid w:val="00427418"/>
  </w:style>
  <w:style w:type="character" w:customStyle="1" w:styleId="WW-Absatz-Standardschriftart111111111111111111111111111111">
    <w:name w:val="WW-Absatz-Standardschriftart111111111111111111111111111111"/>
    <w:rsid w:val="00427418"/>
  </w:style>
  <w:style w:type="character" w:customStyle="1" w:styleId="WW-Absatz-Standardschriftart1111111111111111111111111111111">
    <w:name w:val="WW-Absatz-Standardschriftart1111111111111111111111111111111"/>
    <w:rsid w:val="00427418"/>
  </w:style>
  <w:style w:type="character" w:customStyle="1" w:styleId="WW-Absatz-Standardschriftart11111111111111111111111111111111">
    <w:name w:val="WW-Absatz-Standardschriftart11111111111111111111111111111111"/>
    <w:rsid w:val="00427418"/>
  </w:style>
  <w:style w:type="character" w:customStyle="1" w:styleId="WW-Absatz-Standardschriftart111111111111111111111111111111111">
    <w:name w:val="WW-Absatz-Standardschriftart111111111111111111111111111111111"/>
    <w:rsid w:val="00427418"/>
  </w:style>
  <w:style w:type="character" w:customStyle="1" w:styleId="WW-Absatz-Standardschriftart1111111111111111111111111111111111">
    <w:name w:val="WW-Absatz-Standardschriftart1111111111111111111111111111111111"/>
    <w:rsid w:val="00427418"/>
  </w:style>
  <w:style w:type="character" w:customStyle="1" w:styleId="WW-Absatz-Standardschriftart11111111111111111111111111111111111">
    <w:name w:val="WW-Absatz-Standardschriftart11111111111111111111111111111111111"/>
    <w:rsid w:val="00427418"/>
  </w:style>
  <w:style w:type="character" w:customStyle="1" w:styleId="WW-Absatz-Standardschriftart111111111111111111111111111111111111">
    <w:name w:val="WW-Absatz-Standardschriftart111111111111111111111111111111111111"/>
    <w:rsid w:val="00427418"/>
  </w:style>
  <w:style w:type="character" w:customStyle="1" w:styleId="WW-Absatz-Standardschriftart1111111111111111111111111111111111111">
    <w:name w:val="WW-Absatz-Standardschriftart1111111111111111111111111111111111111"/>
    <w:rsid w:val="00427418"/>
  </w:style>
  <w:style w:type="character" w:customStyle="1" w:styleId="WW-Absatz-Standardschriftart11111111111111111111111111111111111111">
    <w:name w:val="WW-Absatz-Standardschriftart11111111111111111111111111111111111111"/>
    <w:rsid w:val="00427418"/>
  </w:style>
  <w:style w:type="character" w:customStyle="1" w:styleId="WW-Absatz-Standardschriftart111111111111111111111111111111111111111">
    <w:name w:val="WW-Absatz-Standardschriftart111111111111111111111111111111111111111"/>
    <w:rsid w:val="00427418"/>
  </w:style>
  <w:style w:type="character" w:customStyle="1" w:styleId="WW-Absatz-Standardschriftart1111111111111111111111111111111111111111">
    <w:name w:val="WW-Absatz-Standardschriftart1111111111111111111111111111111111111111"/>
    <w:rsid w:val="00427418"/>
  </w:style>
  <w:style w:type="character" w:customStyle="1" w:styleId="3">
    <w:name w:val="Шрифт на абзаца по подразбиране3"/>
    <w:rsid w:val="00427418"/>
  </w:style>
  <w:style w:type="character" w:customStyle="1" w:styleId="WW-Absatz-Standardschriftart11111111111111111111111111111111111111111">
    <w:name w:val="WW-Absatz-Standardschriftart11111111111111111111111111111111111111111"/>
    <w:rsid w:val="00427418"/>
  </w:style>
  <w:style w:type="character" w:customStyle="1" w:styleId="WW-Absatz-Standardschriftart111111111111111111111111111111111111111111">
    <w:name w:val="WW-Absatz-Standardschriftart111111111111111111111111111111111111111111"/>
    <w:rsid w:val="00427418"/>
  </w:style>
  <w:style w:type="character" w:customStyle="1" w:styleId="WW-Absatz-Standardschriftart1111111111111111111111111111111111111111111">
    <w:name w:val="WW-Absatz-Standardschriftart1111111111111111111111111111111111111111111"/>
    <w:rsid w:val="00427418"/>
  </w:style>
  <w:style w:type="character" w:customStyle="1" w:styleId="WW-Absatz-Standardschriftart11111111111111111111111111111111111111111111">
    <w:name w:val="WW-Absatz-Standardschriftart11111111111111111111111111111111111111111111"/>
    <w:rsid w:val="00427418"/>
  </w:style>
  <w:style w:type="character" w:customStyle="1" w:styleId="WW-Absatz-Standardschriftart111111111111111111111111111111111111111111111">
    <w:name w:val="WW-Absatz-Standardschriftart111111111111111111111111111111111111111111111"/>
    <w:rsid w:val="00427418"/>
  </w:style>
  <w:style w:type="character" w:customStyle="1" w:styleId="WW-Absatz-Standardschriftart1111111111111111111111111111111111111111111111">
    <w:name w:val="WW-Absatz-Standardschriftart1111111111111111111111111111111111111111111111"/>
    <w:rsid w:val="00427418"/>
  </w:style>
  <w:style w:type="character" w:customStyle="1" w:styleId="WW-Absatz-Standardschriftart11111111111111111111111111111111111111111111111">
    <w:name w:val="WW-Absatz-Standardschriftart11111111111111111111111111111111111111111111111"/>
    <w:rsid w:val="00427418"/>
  </w:style>
  <w:style w:type="character" w:customStyle="1" w:styleId="WW-Absatz-Standardschriftart111111111111111111111111111111111111111111111111">
    <w:name w:val="WW-Absatz-Standardschriftart111111111111111111111111111111111111111111111111"/>
    <w:rsid w:val="00427418"/>
  </w:style>
  <w:style w:type="character" w:customStyle="1" w:styleId="WW-Absatz-Standardschriftart1111111111111111111111111111111111111111111111111">
    <w:name w:val="WW-Absatz-Standardschriftart1111111111111111111111111111111111111111111111111"/>
    <w:rsid w:val="00427418"/>
  </w:style>
  <w:style w:type="character" w:customStyle="1" w:styleId="WW-Absatz-Standardschriftart11111111111111111111111111111111111111111111111111">
    <w:name w:val="WW-Absatz-Standardschriftart11111111111111111111111111111111111111111111111111"/>
    <w:rsid w:val="00427418"/>
  </w:style>
  <w:style w:type="character" w:customStyle="1" w:styleId="WW-Absatz-Standardschriftart111111111111111111111111111111111111111111111111111">
    <w:name w:val="WW-Absatz-Standardschriftart111111111111111111111111111111111111111111111111111"/>
    <w:rsid w:val="00427418"/>
  </w:style>
  <w:style w:type="character" w:customStyle="1" w:styleId="WW-Absatz-Standardschriftart1111111111111111111111111111111111111111111111111111">
    <w:name w:val="WW-Absatz-Standardschriftart1111111111111111111111111111111111111111111111111111"/>
    <w:rsid w:val="00427418"/>
  </w:style>
  <w:style w:type="character" w:customStyle="1" w:styleId="WW-Absatz-Standardschriftart11111111111111111111111111111111111111111111111111111">
    <w:name w:val="WW-Absatz-Standardschriftart11111111111111111111111111111111111111111111111111111"/>
    <w:rsid w:val="00427418"/>
  </w:style>
  <w:style w:type="character" w:customStyle="1" w:styleId="WW-Absatz-Standardschriftart111111111111111111111111111111111111111111111111111111">
    <w:name w:val="WW-Absatz-Standardschriftart111111111111111111111111111111111111111111111111111111"/>
    <w:rsid w:val="00427418"/>
  </w:style>
  <w:style w:type="character" w:customStyle="1" w:styleId="WW-Absatz-Standardschriftart1111111111111111111111111111111111111111111111111111111">
    <w:name w:val="WW-Absatz-Standardschriftart1111111111111111111111111111111111111111111111111111111"/>
    <w:rsid w:val="00427418"/>
  </w:style>
  <w:style w:type="character" w:customStyle="1" w:styleId="WW-Absatz-Standardschriftart11111111111111111111111111111111111111111111111111111111">
    <w:name w:val="WW-Absatz-Standardschriftart11111111111111111111111111111111111111111111111111111111"/>
    <w:rsid w:val="00427418"/>
  </w:style>
  <w:style w:type="character" w:customStyle="1" w:styleId="WW-Absatz-Standardschriftart111111111111111111111111111111111111111111111111111111111">
    <w:name w:val="WW-Absatz-Standardschriftart111111111111111111111111111111111111111111111111111111111"/>
    <w:rsid w:val="00427418"/>
  </w:style>
  <w:style w:type="character" w:customStyle="1" w:styleId="WW-Absatz-Standardschriftart1111111111111111111111111111111111111111111111111111111111">
    <w:name w:val="WW-Absatz-Standardschriftart1111111111111111111111111111111111111111111111111111111111"/>
    <w:rsid w:val="00427418"/>
  </w:style>
  <w:style w:type="character" w:customStyle="1" w:styleId="WW-Absatz-Standardschriftart11111111111111111111111111111111111111111111111111111111111">
    <w:name w:val="WW-Absatz-Standardschriftart11111111111111111111111111111111111111111111111111111111111"/>
    <w:rsid w:val="00427418"/>
  </w:style>
  <w:style w:type="character" w:customStyle="1" w:styleId="WW-Absatz-Standardschriftart111111111111111111111111111111111111111111111111111111111111">
    <w:name w:val="WW-Absatz-Standardschriftart111111111111111111111111111111111111111111111111111111111111"/>
    <w:rsid w:val="00427418"/>
  </w:style>
  <w:style w:type="character" w:customStyle="1" w:styleId="WW-DefaultParagraphFont11">
    <w:name w:val="WW-Default Paragraph Font11"/>
    <w:rsid w:val="00427418"/>
  </w:style>
  <w:style w:type="character" w:customStyle="1" w:styleId="CharChar16">
    <w:name w:val="Char Char16"/>
    <w:rsid w:val="00427418"/>
    <w:rPr>
      <w:rFonts w:ascii="HebarU" w:hAnsi="HebarU"/>
      <w:b/>
      <w:bCs/>
      <w:sz w:val="24"/>
    </w:rPr>
  </w:style>
  <w:style w:type="character" w:customStyle="1" w:styleId="CharChar15">
    <w:name w:val="Char Char15"/>
    <w:rsid w:val="00427418"/>
    <w:rPr>
      <w:rFonts w:ascii="Calibri" w:eastAsia="Times New Roman" w:hAnsi="Calibri" w:cs="Times New Roman"/>
      <w:b/>
      <w:bCs/>
      <w:sz w:val="28"/>
      <w:szCs w:val="28"/>
    </w:rPr>
  </w:style>
  <w:style w:type="character" w:customStyle="1" w:styleId="CharChar14">
    <w:name w:val="Char Char14"/>
    <w:rsid w:val="00427418"/>
    <w:rPr>
      <w:sz w:val="24"/>
    </w:rPr>
  </w:style>
  <w:style w:type="character" w:customStyle="1" w:styleId="CharChar13">
    <w:name w:val="Char Char13"/>
    <w:rsid w:val="00427418"/>
    <w:rPr>
      <w:rFonts w:ascii="Tahoma" w:hAnsi="Tahoma" w:cs="Tahoma"/>
      <w:sz w:val="24"/>
      <w:lang w:val="en-US"/>
    </w:rPr>
  </w:style>
  <w:style w:type="character" w:customStyle="1" w:styleId="CharChar12">
    <w:name w:val="Char Char12"/>
    <w:rsid w:val="00427418"/>
    <w:rPr>
      <w:rFonts w:ascii="Tahoma" w:hAnsi="Tahoma"/>
      <w:sz w:val="24"/>
    </w:rPr>
  </w:style>
  <w:style w:type="character" w:customStyle="1" w:styleId="CharChar11">
    <w:name w:val="Char Char11"/>
    <w:rsid w:val="00427418"/>
    <w:rPr>
      <w:rFonts w:ascii="Tahoma" w:hAnsi="Tahoma" w:cs="Tahoma"/>
      <w:b/>
      <w:bCs/>
      <w:sz w:val="24"/>
    </w:rPr>
  </w:style>
  <w:style w:type="character" w:customStyle="1" w:styleId="CharChar10">
    <w:name w:val="Char Char10"/>
    <w:rsid w:val="00427418"/>
    <w:rPr>
      <w:sz w:val="24"/>
      <w:shd w:val="clear" w:color="auto" w:fill="FFFFFF"/>
    </w:rPr>
  </w:style>
  <w:style w:type="character" w:customStyle="1" w:styleId="CharChar8">
    <w:name w:val="Char Char8"/>
    <w:rsid w:val="00427418"/>
    <w:rPr>
      <w:rFonts w:ascii="HebarU" w:hAnsi="HebarU"/>
      <w:sz w:val="24"/>
    </w:rPr>
  </w:style>
  <w:style w:type="character" w:customStyle="1" w:styleId="CharChar7">
    <w:name w:val="Char Char7"/>
    <w:rsid w:val="00427418"/>
    <w:rPr>
      <w:rFonts w:ascii="HebarU" w:hAnsi="HebarU"/>
      <w:sz w:val="24"/>
    </w:rPr>
  </w:style>
  <w:style w:type="character" w:customStyle="1" w:styleId="CharChar6">
    <w:name w:val="Char Char6"/>
    <w:rsid w:val="00427418"/>
    <w:rPr>
      <w:rFonts w:ascii="HebarU" w:hAnsi="HebarU"/>
      <w:sz w:val="24"/>
    </w:rPr>
  </w:style>
  <w:style w:type="character" w:customStyle="1" w:styleId="CharChar5">
    <w:name w:val="Char Char5"/>
    <w:rsid w:val="00427418"/>
    <w:rPr>
      <w:rFonts w:ascii="HebarU" w:hAnsi="HebarU"/>
      <w:sz w:val="28"/>
    </w:rPr>
  </w:style>
  <w:style w:type="character" w:customStyle="1" w:styleId="CharChar4">
    <w:name w:val="Char Char4"/>
    <w:rsid w:val="00427418"/>
    <w:rPr>
      <w:rFonts w:ascii="HebarU" w:hAnsi="HebarU"/>
      <w:sz w:val="24"/>
    </w:rPr>
  </w:style>
  <w:style w:type="character" w:customStyle="1" w:styleId="CharCharCharChar">
    <w:name w:val="Char Char Char Char"/>
    <w:rsid w:val="00427418"/>
    <w:rPr>
      <w:rFonts w:ascii="Courier New" w:hAnsi="Courier New"/>
    </w:rPr>
  </w:style>
  <w:style w:type="character" w:customStyle="1" w:styleId="CharChar1">
    <w:name w:val="Char Char1"/>
    <w:rsid w:val="00427418"/>
    <w:rPr>
      <w:rFonts w:ascii="Courier New" w:hAnsi="Courier New" w:cs="Courier New"/>
      <w:lang w:val="bg-BG" w:eastAsia="ar-SA" w:bidi="ar-SA"/>
    </w:rPr>
  </w:style>
  <w:style w:type="character" w:customStyle="1" w:styleId="CharChar9">
    <w:name w:val="Char Char9"/>
    <w:rsid w:val="00427418"/>
    <w:rPr>
      <w:sz w:val="24"/>
      <w:szCs w:val="24"/>
    </w:rPr>
  </w:style>
  <w:style w:type="character" w:customStyle="1" w:styleId="a0">
    <w:name w:val="Символи за номериране"/>
    <w:rsid w:val="00427418"/>
  </w:style>
  <w:style w:type="character" w:customStyle="1" w:styleId="WW8Num13z1">
    <w:name w:val="WW8Num13z1"/>
    <w:rsid w:val="00427418"/>
    <w:rPr>
      <w:rFonts w:ascii="Courier New" w:hAnsi="Courier New" w:cs="Courier New"/>
    </w:rPr>
  </w:style>
  <w:style w:type="character" w:customStyle="1" w:styleId="WW8Num13z2">
    <w:name w:val="WW8Num13z2"/>
    <w:rsid w:val="00427418"/>
    <w:rPr>
      <w:rFonts w:ascii="Wingdings" w:hAnsi="Wingdings"/>
    </w:rPr>
  </w:style>
  <w:style w:type="character" w:customStyle="1" w:styleId="WW8Num11z1">
    <w:name w:val="WW8Num11z1"/>
    <w:rsid w:val="00427418"/>
    <w:rPr>
      <w:rFonts w:ascii="Courier New" w:hAnsi="Courier New" w:cs="Courier New"/>
    </w:rPr>
  </w:style>
  <w:style w:type="character" w:customStyle="1" w:styleId="WW8Num11z2">
    <w:name w:val="WW8Num11z2"/>
    <w:rsid w:val="00427418"/>
    <w:rPr>
      <w:rFonts w:ascii="Wingdings" w:hAnsi="Wingdings"/>
    </w:rPr>
  </w:style>
  <w:style w:type="character" w:customStyle="1" w:styleId="WW8Num8z0">
    <w:name w:val="WW8Num8z0"/>
    <w:rsid w:val="00427418"/>
    <w:rPr>
      <w:rFonts w:ascii="Wingdings" w:hAnsi="Wingdings"/>
    </w:rPr>
  </w:style>
  <w:style w:type="paragraph" w:customStyle="1" w:styleId="30">
    <w:name w:val="Заглавие3"/>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2">
    <w:name w:val="Надпис2"/>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customStyle="1" w:styleId="a1">
    <w:name w:val="Указател"/>
    <w:basedOn w:val="Normal"/>
    <w:rsid w:val="00427418"/>
    <w:pPr>
      <w:suppressLineNumbers/>
      <w:suppressAutoHyphens/>
      <w:overflowPunct/>
      <w:autoSpaceDE/>
      <w:autoSpaceDN/>
      <w:adjustRightInd/>
      <w:textAlignment w:val="auto"/>
    </w:pPr>
    <w:rPr>
      <w:rFonts w:ascii="Times New Roman" w:hAnsi="Times New Roman" w:cs="Tahoma"/>
      <w:sz w:val="24"/>
      <w:szCs w:val="24"/>
      <w:lang w:val="bg-BG" w:eastAsia="ar-SA"/>
    </w:rPr>
  </w:style>
  <w:style w:type="paragraph" w:customStyle="1" w:styleId="1">
    <w:name w:val="Заглавие1"/>
    <w:basedOn w:val="Normal"/>
    <w:next w:val="BodyText"/>
    <w:rsid w:val="00427418"/>
    <w:pPr>
      <w:keepNext/>
      <w:suppressAutoHyphens/>
      <w:overflowPunct/>
      <w:autoSpaceDE/>
      <w:autoSpaceDN/>
      <w:adjustRightInd/>
      <w:spacing w:before="240" w:after="120"/>
      <w:textAlignment w:val="auto"/>
    </w:pPr>
    <w:rPr>
      <w:rFonts w:eastAsia="MS Mincho" w:cs="Tahoma"/>
      <w:sz w:val="28"/>
      <w:szCs w:val="28"/>
      <w:lang w:val="bg-BG" w:eastAsia="ar-SA"/>
    </w:rPr>
  </w:style>
  <w:style w:type="paragraph" w:customStyle="1" w:styleId="10">
    <w:name w:val="Надпис1"/>
    <w:basedOn w:val="Normal"/>
    <w:rsid w:val="00427418"/>
    <w:pPr>
      <w:suppressLineNumbers/>
      <w:suppressAutoHyphens/>
      <w:overflowPunct/>
      <w:autoSpaceDE/>
      <w:autoSpaceDN/>
      <w:adjustRightInd/>
      <w:spacing w:before="120" w:after="120"/>
      <w:textAlignment w:val="auto"/>
    </w:pPr>
    <w:rPr>
      <w:rFonts w:ascii="Times New Roman" w:hAnsi="Times New Roman" w:cs="Tahoma"/>
      <w:i/>
      <w:iCs/>
      <w:sz w:val="24"/>
      <w:szCs w:val="24"/>
      <w:lang w:val="bg-BG" w:eastAsia="ar-SA"/>
    </w:rPr>
  </w:style>
  <w:style w:type="paragraph" w:styleId="Date">
    <w:name w:val="Date"/>
    <w:basedOn w:val="Normal"/>
    <w:next w:val="Normal"/>
    <w:link w:val="DateChar"/>
    <w:rsid w:val="00427418"/>
    <w:pPr>
      <w:suppressAutoHyphens/>
      <w:overflowPunct/>
      <w:autoSpaceDE/>
      <w:autoSpaceDN/>
      <w:adjustRightInd/>
      <w:textAlignment w:val="auto"/>
    </w:pPr>
    <w:rPr>
      <w:rFonts w:ascii="Times New Roman" w:hAnsi="Times New Roman"/>
      <w:sz w:val="24"/>
      <w:lang w:eastAsia="ar-SA"/>
    </w:rPr>
  </w:style>
  <w:style w:type="character" w:customStyle="1" w:styleId="DateChar">
    <w:name w:val="Date Char"/>
    <w:link w:val="Date"/>
    <w:rsid w:val="00427418"/>
    <w:rPr>
      <w:sz w:val="24"/>
      <w:lang w:val="en-US" w:eastAsia="ar-SA"/>
    </w:rPr>
  </w:style>
  <w:style w:type="paragraph" w:customStyle="1" w:styleId="-">
    <w:name w:val="Таблица - съдържание"/>
    <w:basedOn w:val="Normal"/>
    <w:rsid w:val="00427418"/>
    <w:pPr>
      <w:suppressLineNumbers/>
      <w:suppressAutoHyphens/>
      <w:overflowPunct/>
      <w:autoSpaceDE/>
      <w:autoSpaceDN/>
      <w:adjustRightInd/>
      <w:textAlignment w:val="auto"/>
    </w:pPr>
    <w:rPr>
      <w:rFonts w:ascii="Times New Roman" w:hAnsi="Times New Roman"/>
      <w:sz w:val="24"/>
      <w:szCs w:val="24"/>
      <w:lang w:val="bg-BG" w:eastAsia="ar-SA"/>
    </w:rPr>
  </w:style>
  <w:style w:type="paragraph" w:customStyle="1" w:styleId="-0">
    <w:name w:val="Таблица - заглавие"/>
    <w:basedOn w:val="-"/>
    <w:rsid w:val="00427418"/>
    <w:pPr>
      <w:jc w:val="center"/>
    </w:pPr>
    <w:rPr>
      <w:b/>
      <w:bCs/>
    </w:rPr>
  </w:style>
  <w:style w:type="paragraph" w:customStyle="1" w:styleId="11">
    <w:name w:val="Обикновен текст1"/>
    <w:rsid w:val="00427418"/>
    <w:pPr>
      <w:widowControl w:val="0"/>
      <w:suppressAutoHyphens/>
      <w:spacing w:after="200" w:line="276" w:lineRule="auto"/>
    </w:pPr>
    <w:rPr>
      <w:rFonts w:ascii="Courier New" w:eastAsia="Lucida Sans Unicode" w:hAnsi="Courier New" w:cs="Courier New"/>
      <w:kern w:val="1"/>
      <w:lang w:val="bg-BG" w:eastAsia="ar-SA"/>
    </w:rPr>
  </w:style>
  <w:style w:type="character" w:customStyle="1" w:styleId="FontStyle43">
    <w:name w:val="Font Style43"/>
    <w:rsid w:val="00427418"/>
    <w:rPr>
      <w:rFonts w:ascii="MS Reference Sans Serif" w:hAnsi="MS Reference Sans Serif" w:cs="MS Reference Sans Serif"/>
      <w:sz w:val="16"/>
      <w:szCs w:val="16"/>
    </w:rPr>
  </w:style>
  <w:style w:type="character" w:customStyle="1" w:styleId="hps">
    <w:name w:val="hps"/>
    <w:basedOn w:val="DefaultParagraphFont"/>
    <w:rsid w:val="00D86D96"/>
  </w:style>
  <w:style w:type="character" w:customStyle="1" w:styleId="longtext">
    <w:name w:val="long_text"/>
    <w:basedOn w:val="DefaultParagraphFont"/>
    <w:rsid w:val="00D86D96"/>
  </w:style>
  <w:style w:type="paragraph" w:customStyle="1" w:styleId="CM16">
    <w:name w:val="CM16"/>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D86D96"/>
  </w:style>
  <w:style w:type="paragraph" w:customStyle="1" w:styleId="CM44">
    <w:name w:val="CM44"/>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D86D96"/>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D86D96"/>
    <w:pPr>
      <w:tabs>
        <w:tab w:val="left" w:pos="709"/>
      </w:tabs>
      <w:overflowPunct/>
      <w:autoSpaceDE/>
      <w:autoSpaceDN/>
      <w:adjustRightInd/>
      <w:textAlignment w:val="auto"/>
    </w:pPr>
    <w:rPr>
      <w:rFonts w:ascii="Tahoma" w:hAnsi="Tahoma"/>
      <w:sz w:val="24"/>
      <w:szCs w:val="24"/>
      <w:lang w:val="pl-PL" w:eastAsia="pl-PL"/>
    </w:rPr>
  </w:style>
  <w:style w:type="character" w:styleId="FollowedHyperlink">
    <w:name w:val="FollowedHyperlink"/>
    <w:rsid w:val="00D86D96"/>
    <w:rPr>
      <w:color w:val="800080"/>
      <w:u w:val="single"/>
    </w:rPr>
  </w:style>
  <w:style w:type="character" w:customStyle="1" w:styleId="CharChar20">
    <w:name w:val="Char Char2"/>
    <w:rsid w:val="00F84517"/>
    <w:rPr>
      <w:rFonts w:ascii="Tahoma" w:hAnsi="Tahoma"/>
      <w:sz w:val="24"/>
      <w:lang w:val="bg-BG"/>
    </w:rPr>
  </w:style>
  <w:style w:type="paragraph" w:customStyle="1" w:styleId="title2">
    <w:name w:val="title2"/>
    <w:basedOn w:val="Normal"/>
    <w:rsid w:val="00F84517"/>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character" w:customStyle="1" w:styleId="historyitem">
    <w:name w:val="historyitem"/>
    <w:rsid w:val="00F84517"/>
  </w:style>
  <w:style w:type="paragraph" w:customStyle="1" w:styleId="Style17">
    <w:name w:val="Style17"/>
    <w:basedOn w:val="Normal"/>
    <w:uiPriority w:val="99"/>
    <w:rsid w:val="00F84517"/>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a2">
    <w:name w:val="Знак Знак"/>
    <w:basedOn w:val="Normal"/>
    <w:rsid w:val="00F84517"/>
    <w:pPr>
      <w:overflowPunct/>
      <w:autoSpaceDE/>
      <w:autoSpaceDN/>
      <w:adjustRightInd/>
      <w:spacing w:after="160" w:line="240" w:lineRule="exact"/>
      <w:textAlignment w:val="auto"/>
    </w:pPr>
    <w:rPr>
      <w:rFonts w:ascii="Tahoma" w:hAnsi="Tahoma"/>
    </w:rPr>
  </w:style>
  <w:style w:type="character" w:customStyle="1" w:styleId="CharChar120">
    <w:name w:val="Char Char12"/>
    <w:rsid w:val="00F84517"/>
    <w:rPr>
      <w:u w:val="single"/>
      <w:lang w:eastAsia="en-US"/>
    </w:rPr>
  </w:style>
  <w:style w:type="paragraph" w:customStyle="1" w:styleId="1Char">
    <w:name w:val="1 Char"/>
    <w:basedOn w:val="Normal"/>
    <w:rsid w:val="00F84517"/>
    <w:pPr>
      <w:overflowPunct/>
      <w:autoSpaceDE/>
      <w:autoSpaceDN/>
      <w:adjustRightInd/>
      <w:spacing w:after="160" w:line="240" w:lineRule="exact"/>
      <w:textAlignment w:val="auto"/>
    </w:pPr>
    <w:rPr>
      <w:rFonts w:ascii="Tahoma" w:hAnsi="Tahoma"/>
    </w:rPr>
  </w:style>
  <w:style w:type="character" w:customStyle="1" w:styleId="CharCharCharChar0">
    <w:name w:val="Char Char Char Char"/>
    <w:rsid w:val="00F84517"/>
    <w:rPr>
      <w:rFonts w:ascii="Courier New" w:hAnsi="Courier New"/>
      <w:lang w:eastAsia="en-US"/>
    </w:rPr>
  </w:style>
  <w:style w:type="character" w:customStyle="1" w:styleId="CharChar200">
    <w:name w:val="Char Char20"/>
    <w:rsid w:val="00F84517"/>
    <w:rPr>
      <w:rFonts w:ascii="Tahoma" w:hAnsi="Tahoma"/>
      <w:sz w:val="24"/>
      <w:lang w:val="bg-BG" w:eastAsia="en-US" w:bidi="ar-SA"/>
    </w:rPr>
  </w:style>
  <w:style w:type="character" w:customStyle="1" w:styleId="CharChar110">
    <w:name w:val="Char Char11"/>
    <w:rsid w:val="00F84517"/>
    <w:rPr>
      <w:rFonts w:ascii="Arial" w:hAnsi="Arial"/>
      <w:lang w:val="en-US" w:eastAsia="en-US"/>
    </w:rPr>
  </w:style>
  <w:style w:type="character" w:customStyle="1" w:styleId="CharChar100">
    <w:name w:val="Char Char10"/>
    <w:rsid w:val="00F84517"/>
    <w:rPr>
      <w:lang w:eastAsia="en-US"/>
    </w:rPr>
  </w:style>
  <w:style w:type="character" w:customStyle="1" w:styleId="CharChar90">
    <w:name w:val="Char Char9"/>
    <w:rsid w:val="00F84517"/>
    <w:rPr>
      <w:sz w:val="24"/>
      <w:lang w:eastAsia="en-US"/>
    </w:rPr>
  </w:style>
  <w:style w:type="paragraph" w:customStyle="1" w:styleId="Style1">
    <w:name w:val="Style1"/>
    <w:basedOn w:val="Normal"/>
    <w:next w:val="Normal"/>
    <w:uiPriority w:val="99"/>
    <w:rsid w:val="00F84517"/>
    <w:pPr>
      <w:widowControl w:val="0"/>
      <w:overflowPunct/>
      <w:autoSpaceDE/>
      <w:autoSpaceDN/>
      <w:adjustRightInd/>
      <w:textAlignment w:val="auto"/>
    </w:pPr>
    <w:rPr>
      <w:rFonts w:cs="Arial"/>
      <w:b/>
      <w:i/>
      <w:sz w:val="24"/>
      <w:lang w:eastAsia="bg-BG"/>
    </w:rPr>
  </w:style>
  <w:style w:type="paragraph" w:customStyle="1" w:styleId="Equation">
    <w:name w:val="Equation"/>
    <w:basedOn w:val="Normal"/>
    <w:rsid w:val="00F84517"/>
    <w:pPr>
      <w:tabs>
        <w:tab w:val="right" w:leader="dot" w:pos="7371"/>
      </w:tabs>
      <w:overflowPunct/>
      <w:autoSpaceDE/>
      <w:autoSpaceDN/>
      <w:adjustRightInd/>
      <w:jc w:val="right"/>
      <w:textAlignment w:val="auto"/>
    </w:pPr>
    <w:rPr>
      <w:sz w:val="24"/>
      <w:lang w:val="bg-BG"/>
    </w:rPr>
  </w:style>
  <w:style w:type="numbering" w:customStyle="1" w:styleId="NoList1">
    <w:name w:val="No List1"/>
    <w:next w:val="NoList"/>
    <w:semiHidden/>
    <w:rsid w:val="00F84517"/>
  </w:style>
  <w:style w:type="numbering" w:customStyle="1" w:styleId="NoList11">
    <w:name w:val="No List11"/>
    <w:next w:val="NoList"/>
    <w:semiHidden/>
    <w:rsid w:val="00F84517"/>
  </w:style>
  <w:style w:type="paragraph" w:customStyle="1" w:styleId="protokol">
    <w:name w:val="protokol"/>
    <w:basedOn w:val="Normal"/>
    <w:autoRedefine/>
    <w:rsid w:val="00F84517"/>
    <w:pPr>
      <w:overflowPunct/>
      <w:autoSpaceDE/>
      <w:autoSpaceDN/>
      <w:adjustRightInd/>
      <w:textAlignment w:val="auto"/>
    </w:pPr>
    <w:rPr>
      <w:rFonts w:ascii="Times New Roman" w:hAnsi="Times New Roman"/>
      <w:sz w:val="24"/>
      <w:szCs w:val="24"/>
      <w:lang w:val="bg-BG"/>
    </w:rPr>
  </w:style>
  <w:style w:type="character" w:styleId="HTMLTypewriter">
    <w:name w:val="HTML Typewriter"/>
    <w:uiPriority w:val="99"/>
    <w:unhideWhenUsed/>
    <w:rsid w:val="00F84517"/>
    <w:rPr>
      <w:rFonts w:ascii="Courier New" w:eastAsia="Times New Roman" w:hAnsi="Courier New" w:cs="Courier New"/>
      <w:sz w:val="20"/>
      <w:szCs w:val="20"/>
    </w:rPr>
  </w:style>
  <w:style w:type="numbering" w:customStyle="1" w:styleId="NoList2">
    <w:name w:val="No List2"/>
    <w:next w:val="NoList"/>
    <w:semiHidden/>
    <w:rsid w:val="00F84517"/>
  </w:style>
  <w:style w:type="character" w:customStyle="1" w:styleId="CharChar60">
    <w:name w:val="Char Char6"/>
    <w:locked/>
    <w:rsid w:val="00F84517"/>
    <w:rPr>
      <w:rFonts w:ascii="Courier New" w:hAnsi="Courier New" w:cs="Courier New"/>
      <w:lang w:val="bg-BG" w:eastAsia="bg-BG" w:bidi="ar-SA"/>
    </w:rPr>
  </w:style>
  <w:style w:type="paragraph" w:customStyle="1" w:styleId="DefaultParagraphFont1CharCharCharCharCharCharCharCharCharCharCharCharChar">
    <w:name w:val="Default Paragraph Font1 Char Char Char Char Char Char Знак Знак Char Char Char Char Char Char Char"/>
    <w:basedOn w:val="Normal"/>
    <w:rsid w:val="00F84517"/>
    <w:pPr>
      <w:tabs>
        <w:tab w:val="left" w:pos="709"/>
      </w:tabs>
      <w:overflowPunct/>
      <w:autoSpaceDE/>
      <w:autoSpaceDN/>
      <w:adjustRightInd/>
      <w:textAlignment w:val="auto"/>
    </w:pPr>
    <w:rPr>
      <w:rFonts w:ascii="Tahoma" w:hAnsi="Tahoma"/>
      <w:sz w:val="24"/>
      <w:szCs w:val="24"/>
      <w:lang w:val="pl-PL" w:eastAsia="pl-PL"/>
    </w:rPr>
  </w:style>
  <w:style w:type="character" w:customStyle="1" w:styleId="FontStyle20">
    <w:name w:val="Font Style20"/>
    <w:uiPriority w:val="99"/>
    <w:rsid w:val="00F84517"/>
    <w:rPr>
      <w:rFonts w:ascii="Times New Roman" w:hAnsi="Times New Roman" w:cs="Times New Roman"/>
      <w:sz w:val="22"/>
      <w:szCs w:val="22"/>
    </w:rPr>
  </w:style>
  <w:style w:type="numbering" w:customStyle="1" w:styleId="NoList12">
    <w:name w:val="No List12"/>
    <w:next w:val="NoList"/>
    <w:semiHidden/>
    <w:rsid w:val="00F84517"/>
  </w:style>
  <w:style w:type="character" w:customStyle="1" w:styleId="Header2">
    <w:name w:val="Header 2"/>
    <w:rsid w:val="00F84517"/>
    <w:rPr>
      <w:rFonts w:ascii="Arial" w:hAnsi="Arial"/>
      <w:spacing w:val="2"/>
      <w:sz w:val="18"/>
    </w:rPr>
  </w:style>
  <w:style w:type="numbering" w:customStyle="1" w:styleId="NoList21">
    <w:name w:val="No List21"/>
    <w:next w:val="NoList"/>
    <w:semiHidden/>
    <w:rsid w:val="00F84517"/>
  </w:style>
  <w:style w:type="character" w:customStyle="1" w:styleId="FontStyle19">
    <w:name w:val="Font Style19"/>
    <w:uiPriority w:val="99"/>
    <w:rsid w:val="00F84517"/>
    <w:rPr>
      <w:rFonts w:ascii="MS Reference Sans Serif" w:hAnsi="MS Reference Sans Serif" w:cs="MS Reference Sans Serif"/>
      <w:sz w:val="16"/>
      <w:szCs w:val="16"/>
    </w:rPr>
  </w:style>
  <w:style w:type="character" w:customStyle="1" w:styleId="WW8Num1z0">
    <w:name w:val="WW8Num1z0"/>
    <w:rsid w:val="00B622B8"/>
  </w:style>
  <w:style w:type="character" w:customStyle="1" w:styleId="WW8Num1z4">
    <w:name w:val="WW8Num1z4"/>
    <w:rsid w:val="00B622B8"/>
  </w:style>
  <w:style w:type="character" w:customStyle="1" w:styleId="WW8Num1z5">
    <w:name w:val="WW8Num1z5"/>
    <w:rsid w:val="00B622B8"/>
  </w:style>
  <w:style w:type="character" w:customStyle="1" w:styleId="WW8Num1z6">
    <w:name w:val="WW8Num1z6"/>
    <w:rsid w:val="00B622B8"/>
  </w:style>
  <w:style w:type="character" w:customStyle="1" w:styleId="WW8Num1z7">
    <w:name w:val="WW8Num1z7"/>
    <w:rsid w:val="00B622B8"/>
  </w:style>
  <w:style w:type="character" w:customStyle="1" w:styleId="WW8Num1z8">
    <w:name w:val="WW8Num1z8"/>
    <w:rsid w:val="00B622B8"/>
  </w:style>
  <w:style w:type="character" w:customStyle="1" w:styleId="20">
    <w:name w:val="Шрифт на абзаца по подразбиране2"/>
    <w:rsid w:val="00B622B8"/>
  </w:style>
  <w:style w:type="character" w:customStyle="1" w:styleId="WW8Num3z1">
    <w:name w:val="WW8Num3z1"/>
    <w:rsid w:val="00B622B8"/>
    <w:rPr>
      <w:rFonts w:ascii="Courier New" w:hAnsi="Courier New" w:cs="Courier New" w:hint="default"/>
    </w:rPr>
  </w:style>
  <w:style w:type="character" w:customStyle="1" w:styleId="WW8Num3z2">
    <w:name w:val="WW8Num3z2"/>
    <w:rsid w:val="00B622B8"/>
    <w:rPr>
      <w:rFonts w:ascii="Wingdings" w:hAnsi="Wingdings" w:cs="Wingdings" w:hint="default"/>
    </w:rPr>
  </w:style>
  <w:style w:type="character" w:customStyle="1" w:styleId="12">
    <w:name w:val="Шрифт на абзаца по подразбиране1"/>
    <w:rsid w:val="00B622B8"/>
  </w:style>
  <w:style w:type="character" w:customStyle="1" w:styleId="a3">
    <w:name w:val="Обикновен текст Знак"/>
    <w:rsid w:val="00B622B8"/>
    <w:rPr>
      <w:rFonts w:ascii="Courier New" w:hAnsi="Courier New" w:cs="Courier New"/>
    </w:rPr>
  </w:style>
  <w:style w:type="character" w:customStyle="1" w:styleId="a4">
    <w:name w:val="Основен текст Знак"/>
    <w:rsid w:val="00B622B8"/>
    <w:rPr>
      <w:sz w:val="24"/>
      <w:lang w:val="en-AU"/>
    </w:rPr>
  </w:style>
  <w:style w:type="paragraph" w:customStyle="1" w:styleId="21">
    <w:name w:val="Заглавие2"/>
    <w:basedOn w:val="1"/>
    <w:next w:val="BodyText"/>
    <w:rsid w:val="00B622B8"/>
    <w:pPr>
      <w:keepNext w:val="0"/>
      <w:spacing w:before="0" w:after="0"/>
      <w:jc w:val="center"/>
    </w:pPr>
    <w:rPr>
      <w:rFonts w:ascii="Times New Roman" w:eastAsia="Times New Roman" w:hAnsi="Times New Roman" w:cs="Times New Roman"/>
      <w:b/>
      <w:bCs/>
      <w:sz w:val="56"/>
      <w:szCs w:val="56"/>
      <w:lang w:eastAsia="zh-CN"/>
    </w:rPr>
  </w:style>
  <w:style w:type="paragraph" w:customStyle="1" w:styleId="13">
    <w:name w:val="Блоков текст1"/>
    <w:basedOn w:val="Normal"/>
    <w:rsid w:val="00B622B8"/>
    <w:pPr>
      <w:suppressAutoHyphens/>
      <w:autoSpaceDN/>
      <w:adjustRightInd/>
      <w:ind w:left="-79" w:right="-85"/>
    </w:pPr>
    <w:rPr>
      <w:rFonts w:ascii="Times New Roman" w:hAnsi="Times New Roman"/>
      <w:b/>
      <w:bCs/>
      <w:sz w:val="24"/>
      <w:lang w:val="bg-BG" w:eastAsia="zh-CN"/>
    </w:rPr>
  </w:style>
  <w:style w:type="paragraph" w:customStyle="1" w:styleId="Quotations">
    <w:name w:val="Quotations"/>
    <w:basedOn w:val="Normal"/>
    <w:rsid w:val="00B622B8"/>
    <w:pPr>
      <w:suppressAutoHyphens/>
      <w:overflowPunct/>
      <w:autoSpaceDE/>
      <w:autoSpaceDN/>
      <w:adjustRightInd/>
      <w:spacing w:after="283"/>
      <w:ind w:left="567" w:right="567"/>
      <w:textAlignment w:val="auto"/>
    </w:pPr>
    <w:rPr>
      <w:rFonts w:ascii="Times New Roman" w:hAnsi="Times New Roman"/>
      <w:lang w:val="en-GB" w:eastAsia="zh-CN"/>
    </w:rPr>
  </w:style>
  <w:style w:type="character" w:customStyle="1" w:styleId="notranslate">
    <w:name w:val="notranslate"/>
    <w:rsid w:val="005027A9"/>
  </w:style>
  <w:style w:type="paragraph" w:customStyle="1" w:styleId="msonormal0">
    <w:name w:val="msonormal"/>
    <w:basedOn w:val="Normal"/>
    <w:rsid w:val="00D606F1"/>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character" w:customStyle="1" w:styleId="HeaderChar1">
    <w:name w:val="Header Char1"/>
    <w:aliases w:val="Header Char Char Char Char Char Char Char,Header Char Char Char Char Char,Char1 Char Char Char Char1"/>
    <w:uiPriority w:val="99"/>
    <w:semiHidden/>
    <w:locked/>
    <w:rsid w:val="00D606F1"/>
    <w:rPr>
      <w:rFonts w:ascii="Arial" w:hAnsi="Arial" w:cs="Arial"/>
    </w:rPr>
  </w:style>
  <w:style w:type="character" w:customStyle="1" w:styleId="FooterChar1">
    <w:name w:val="Footer Char1"/>
    <w:aliases w:val="Char3 Char"/>
    <w:uiPriority w:val="99"/>
    <w:semiHidden/>
    <w:rsid w:val="00D606F1"/>
    <w:rPr>
      <w:rFonts w:ascii="Arial" w:hAnsi="Arial"/>
    </w:rPr>
  </w:style>
  <w:style w:type="paragraph" w:styleId="MacroText">
    <w:name w:val="macro"/>
    <w:link w:val="MacroTextChar"/>
    <w:semiHidden/>
    <w:unhideWhenUsed/>
    <w:rsid w:val="00D606F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rPr>
  </w:style>
  <w:style w:type="character" w:customStyle="1" w:styleId="MacroTextChar">
    <w:name w:val="Macro Text Char"/>
    <w:link w:val="MacroText"/>
    <w:semiHidden/>
    <w:rsid w:val="00D606F1"/>
    <w:rPr>
      <w:rFonts w:ascii="System" w:hAnsi="System"/>
      <w:b/>
      <w:lang w:val="en-GB"/>
    </w:rPr>
  </w:style>
  <w:style w:type="character" w:customStyle="1" w:styleId="PlainTextChar1">
    <w:name w:val="Plain Text Char1"/>
    <w:aliases w:val="Знак Знак Зна Char Char Char Знак Знак Знак Знак З Char Char,Знак Char Char,Знак Знак Знак Char Char,Знак + Tahoma Char Char,Центрирано Char Char,Отдясно:  0 Char Char,06 cm Знак Char Char,06 cm Знак Знак Char Char,Знак Char2,Знак Char1"/>
    <w:uiPriority w:val="99"/>
    <w:semiHidden/>
    <w:rsid w:val="00D606F1"/>
    <w:rPr>
      <w:rFonts w:ascii="Courier New" w:hAnsi="Courier New" w:cs="Courier New"/>
      <w:lang w:val="bg-BG"/>
    </w:rPr>
  </w:style>
  <w:style w:type="paragraph" w:styleId="NoSpacing">
    <w:name w:val="No Spacing"/>
    <w:uiPriority w:val="1"/>
    <w:qFormat/>
    <w:rsid w:val="00D606F1"/>
    <w:pPr>
      <w:overflowPunct w:val="0"/>
      <w:autoSpaceDE w:val="0"/>
      <w:autoSpaceDN w:val="0"/>
      <w:adjustRightInd w:val="0"/>
    </w:pPr>
    <w:rPr>
      <w:rFonts w:ascii="Arial" w:hAnsi="Arial"/>
    </w:rPr>
  </w:style>
  <w:style w:type="paragraph" w:customStyle="1" w:styleId="Char13CharChar">
    <w:name w:val="Char13 Char Char"/>
    <w:basedOn w:val="Normal"/>
    <w:rsid w:val="00D606F1"/>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
    <w:name w:val="Char Char Char Char Char Char Char Char Char Char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D606F1"/>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14">
    <w:name w:val="1"/>
    <w:basedOn w:val="Normal"/>
    <w:rsid w:val="00D606F1"/>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D606F1"/>
    <w:pPr>
      <w:overflowPunct/>
      <w:autoSpaceDE/>
      <w:autoSpaceDN/>
      <w:adjustRightInd/>
      <w:ind w:left="567"/>
      <w:jc w:val="both"/>
      <w:textAlignment w:val="auto"/>
    </w:pPr>
    <w:rPr>
      <w:sz w:val="24"/>
      <w:lang w:val="bg-BG"/>
    </w:rPr>
  </w:style>
  <w:style w:type="paragraph" w:customStyle="1" w:styleId="1CharCharChar1">
    <w:name w:val="1 Char Char Char1"/>
    <w:basedOn w:val="Normal"/>
    <w:rsid w:val="00D606F1"/>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D606F1"/>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D606F1"/>
    <w:pPr>
      <w:overflowPunct/>
      <w:autoSpaceDE/>
      <w:autoSpaceDN/>
      <w:adjustRightInd/>
      <w:spacing w:after="160" w:line="240" w:lineRule="exact"/>
      <w:textAlignment w:val="auto"/>
    </w:pPr>
    <w:rPr>
      <w:rFonts w:ascii="Tahoma" w:hAnsi="Tahoma"/>
    </w:rPr>
  </w:style>
  <w:style w:type="paragraph" w:customStyle="1" w:styleId="22">
    <w:name w:val="2"/>
    <w:basedOn w:val="Normal"/>
    <w:rsid w:val="00D606F1"/>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D606F1"/>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D606F1"/>
    <w:pPr>
      <w:overflowPunct/>
      <w:autoSpaceDE/>
      <w:autoSpaceDN/>
      <w:adjustRightInd/>
      <w:spacing w:after="160" w:line="240" w:lineRule="exact"/>
      <w:textAlignment w:val="auto"/>
    </w:pPr>
    <w:rPr>
      <w:rFonts w:ascii="Tahoma" w:hAnsi="Tahoma"/>
    </w:rPr>
  </w:style>
  <w:style w:type="paragraph" w:customStyle="1" w:styleId="15">
    <w:name w:val="Знак Знак1"/>
    <w:basedOn w:val="Normal"/>
    <w:rsid w:val="00D606F1"/>
    <w:pPr>
      <w:overflowPunct/>
      <w:autoSpaceDE/>
      <w:autoSpaceDN/>
      <w:adjustRightInd/>
      <w:spacing w:after="160" w:line="240" w:lineRule="exact"/>
      <w:textAlignment w:val="auto"/>
    </w:pPr>
    <w:rPr>
      <w:rFonts w:ascii="Tahoma" w:hAnsi="Tahoma"/>
    </w:rPr>
  </w:style>
  <w:style w:type="paragraph" w:customStyle="1" w:styleId="-1">
    <w:name w:val="Рамка - съдържание"/>
    <w:basedOn w:val="BodyText"/>
    <w:rsid w:val="00D606F1"/>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16">
    <w:name w:val="Списък на абзаци1"/>
    <w:basedOn w:val="Normal"/>
    <w:uiPriority w:val="34"/>
    <w:qFormat/>
    <w:rsid w:val="00D606F1"/>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D606F1"/>
    <w:pPr>
      <w:overflowPunct/>
      <w:autoSpaceDE/>
      <w:autoSpaceDN/>
      <w:adjustRightInd/>
      <w:spacing w:after="160" w:line="240" w:lineRule="exact"/>
      <w:textAlignment w:val="auto"/>
    </w:pPr>
    <w:rPr>
      <w:rFonts w:ascii="Tahoma" w:hAnsi="Tahoma"/>
    </w:rPr>
  </w:style>
  <w:style w:type="paragraph" w:customStyle="1" w:styleId="31">
    <w:name w:val="Знак Знак3"/>
    <w:basedOn w:val="Normal"/>
    <w:rsid w:val="00D606F1"/>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D606F1"/>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D606F1"/>
    <w:pPr>
      <w:widowControl w:val="0"/>
      <w:overflowPunct/>
      <w:textAlignment w:val="auto"/>
    </w:pPr>
    <w:rPr>
      <w:rFonts w:cs="Arial"/>
      <w:sz w:val="24"/>
      <w:szCs w:val="24"/>
      <w:lang w:val="bg-BG" w:eastAsia="bg-BG"/>
    </w:rPr>
  </w:style>
  <w:style w:type="paragraph" w:customStyle="1" w:styleId="Style6">
    <w:name w:val="Style6"/>
    <w:basedOn w:val="Normal"/>
    <w:uiPriority w:val="99"/>
    <w:rsid w:val="00D606F1"/>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D606F1"/>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D606F1"/>
    <w:pPr>
      <w:widowControl w:val="0"/>
      <w:overflowPunct/>
      <w:textAlignment w:val="auto"/>
    </w:pPr>
    <w:rPr>
      <w:rFonts w:cs="Arial"/>
      <w:sz w:val="24"/>
      <w:szCs w:val="24"/>
      <w:lang w:val="bg-BG" w:eastAsia="bg-BG"/>
    </w:rPr>
  </w:style>
  <w:style w:type="paragraph" w:customStyle="1" w:styleId="Style9">
    <w:name w:val="Style9"/>
    <w:basedOn w:val="Normal"/>
    <w:uiPriority w:val="99"/>
    <w:rsid w:val="00D606F1"/>
    <w:pPr>
      <w:widowControl w:val="0"/>
      <w:overflowPunct/>
      <w:textAlignment w:val="auto"/>
    </w:pPr>
    <w:rPr>
      <w:rFonts w:cs="Arial"/>
      <w:sz w:val="24"/>
      <w:szCs w:val="24"/>
      <w:lang w:val="bg-BG" w:eastAsia="bg-BG"/>
    </w:rPr>
  </w:style>
  <w:style w:type="paragraph" w:customStyle="1" w:styleId="Style10">
    <w:name w:val="Style10"/>
    <w:basedOn w:val="Normal"/>
    <w:uiPriority w:val="99"/>
    <w:rsid w:val="00D606F1"/>
    <w:pPr>
      <w:widowControl w:val="0"/>
      <w:overflowPunct/>
      <w:textAlignment w:val="auto"/>
    </w:pPr>
    <w:rPr>
      <w:rFonts w:cs="Arial"/>
      <w:sz w:val="24"/>
      <w:szCs w:val="24"/>
      <w:lang w:val="bg-BG" w:eastAsia="bg-BG"/>
    </w:rPr>
  </w:style>
  <w:style w:type="paragraph" w:customStyle="1" w:styleId="Style11">
    <w:name w:val="Style11"/>
    <w:basedOn w:val="Normal"/>
    <w:uiPriority w:val="99"/>
    <w:rsid w:val="00D606F1"/>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D606F1"/>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D606F1"/>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D606F1"/>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D606F1"/>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D606F1"/>
    <w:pPr>
      <w:widowControl w:val="0"/>
      <w:overflowPunct/>
      <w:spacing w:line="413" w:lineRule="exact"/>
      <w:textAlignment w:val="auto"/>
    </w:pPr>
    <w:rPr>
      <w:rFonts w:cs="Arial"/>
      <w:sz w:val="24"/>
      <w:szCs w:val="24"/>
      <w:lang w:val="bg-BG" w:eastAsia="bg-BG"/>
    </w:rPr>
  </w:style>
  <w:style w:type="paragraph" w:customStyle="1" w:styleId="CharChar3CharChar">
    <w:name w:val="Char Char3 Char Char"/>
    <w:basedOn w:val="Normal"/>
    <w:rsid w:val="00D606F1"/>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6CharCharCharCharChar">
    <w:name w:val="Char Char6 Char Char Char Char Char"/>
    <w:basedOn w:val="Normal"/>
    <w:rsid w:val="00D606F1"/>
    <w:pPr>
      <w:overflowPunct/>
      <w:autoSpaceDE/>
      <w:autoSpaceDN/>
      <w:adjustRightInd/>
      <w:spacing w:after="160" w:line="240" w:lineRule="exact"/>
      <w:textAlignment w:val="auto"/>
    </w:pPr>
    <w:rPr>
      <w:rFonts w:ascii="Tahoma" w:hAnsi="Tahoma"/>
    </w:rPr>
  </w:style>
  <w:style w:type="character" w:styleId="FootnoteReference">
    <w:name w:val="footnote reference"/>
    <w:semiHidden/>
    <w:unhideWhenUsed/>
    <w:rsid w:val="00D606F1"/>
    <w:rPr>
      <w:vertAlign w:val="superscript"/>
    </w:rPr>
  </w:style>
  <w:style w:type="character" w:customStyle="1" w:styleId="CharChar3">
    <w:name w:val="Char Char3"/>
    <w:rsid w:val="00D606F1"/>
    <w:rPr>
      <w:rFonts w:ascii="Courier New" w:hAnsi="Courier New" w:cs="Courier New" w:hint="default"/>
      <w:lang w:val="bg-BG" w:eastAsia="bg-BG"/>
    </w:rPr>
  </w:style>
  <w:style w:type="character" w:customStyle="1" w:styleId="apple-style-span">
    <w:name w:val="apple-style-span"/>
    <w:rsid w:val="00D606F1"/>
  </w:style>
  <w:style w:type="character" w:customStyle="1" w:styleId="apple-converted-space">
    <w:name w:val="apple-converted-space"/>
    <w:rsid w:val="00D606F1"/>
  </w:style>
  <w:style w:type="character" w:customStyle="1" w:styleId="CharCharChar1">
    <w:name w:val="Char Char Char1"/>
    <w:aliases w:val="06 cm Знак Знак Знак Знак Char1,Char Char Char11,Знак Char3"/>
    <w:rsid w:val="00D606F1"/>
    <w:rPr>
      <w:rFonts w:ascii="Courier New" w:hAnsi="Courier New" w:cs="Courier New" w:hint="default"/>
    </w:rPr>
  </w:style>
  <w:style w:type="character" w:customStyle="1" w:styleId="CharCharChar2">
    <w:name w:val="Char Char Char2"/>
    <w:rsid w:val="00D606F1"/>
    <w:rPr>
      <w:rFonts w:ascii="Tahoma" w:hAnsi="Tahoma" w:cs="Tahoma" w:hint="default"/>
      <w:sz w:val="24"/>
      <w:lang w:eastAsia="en-US"/>
    </w:rPr>
  </w:style>
  <w:style w:type="character" w:customStyle="1" w:styleId="Char7">
    <w:name w:val="Char7"/>
    <w:rsid w:val="00D606F1"/>
    <w:rPr>
      <w:rFonts w:ascii="Tahoma" w:hAnsi="Tahoma" w:cs="Tahoma" w:hint="default"/>
      <w:sz w:val="24"/>
      <w:lang w:val="bg-BG" w:eastAsia="en-US" w:bidi="ar-SA"/>
    </w:rPr>
  </w:style>
  <w:style w:type="character" w:customStyle="1" w:styleId="WW8Num5z2">
    <w:name w:val="WW8Num5z2"/>
    <w:rsid w:val="00D606F1"/>
    <w:rPr>
      <w:rFonts w:ascii="Wingdings" w:hAnsi="Wingdings" w:hint="default"/>
    </w:rPr>
  </w:style>
  <w:style w:type="character" w:customStyle="1" w:styleId="Char9">
    <w:name w:val="Char9"/>
    <w:rsid w:val="00D606F1"/>
    <w:rPr>
      <w:rFonts w:ascii="Tahoma" w:hAnsi="Tahoma" w:cs="Tahoma" w:hint="default"/>
      <w:sz w:val="24"/>
      <w:lang w:val="bg-BG" w:eastAsia="en-US" w:bidi="ar-SA"/>
    </w:rPr>
  </w:style>
  <w:style w:type="character" w:customStyle="1" w:styleId="Char15">
    <w:name w:val="Char15"/>
    <w:rsid w:val="00D606F1"/>
    <w:rPr>
      <w:rFonts w:ascii="Tahoma" w:hAnsi="Tahoma" w:cs="Tahoma" w:hint="default"/>
      <w:b/>
      <w:bCs/>
      <w:sz w:val="24"/>
      <w:lang w:eastAsia="en-US"/>
    </w:rPr>
  </w:style>
  <w:style w:type="character" w:customStyle="1" w:styleId="Char1Char">
    <w:name w:val="Char1 Char"/>
    <w:rsid w:val="00D606F1"/>
    <w:rPr>
      <w:rFonts w:ascii="Tahoma" w:hAnsi="Tahoma" w:cs="Tahoma" w:hint="default"/>
      <w:sz w:val="24"/>
      <w:lang w:eastAsia="en-US"/>
    </w:rPr>
  </w:style>
  <w:style w:type="character" w:customStyle="1" w:styleId="WW8Num4z1">
    <w:name w:val="WW8Num4z1"/>
    <w:rsid w:val="00D606F1"/>
    <w:rPr>
      <w:rFonts w:ascii="Courier New" w:hAnsi="Courier New" w:cs="Courier New" w:hint="default"/>
    </w:rPr>
  </w:style>
  <w:style w:type="character" w:customStyle="1" w:styleId="WW8Num4z3">
    <w:name w:val="WW8Num4z3"/>
    <w:rsid w:val="00D606F1"/>
    <w:rPr>
      <w:rFonts w:ascii="Symbol" w:hAnsi="Symbol" w:hint="default"/>
    </w:rPr>
  </w:style>
  <w:style w:type="character" w:customStyle="1" w:styleId="WW8Num8z1">
    <w:name w:val="WW8Num8z1"/>
    <w:rsid w:val="00D606F1"/>
    <w:rPr>
      <w:rFonts w:ascii="Courier New" w:hAnsi="Courier New" w:cs="Courier New" w:hint="default"/>
    </w:rPr>
  </w:style>
  <w:style w:type="character" w:customStyle="1" w:styleId="WW8Num8z2">
    <w:name w:val="WW8Num8z2"/>
    <w:rsid w:val="00D606F1"/>
    <w:rPr>
      <w:rFonts w:ascii="Wingdings" w:hAnsi="Wingdings" w:hint="default"/>
    </w:rPr>
  </w:style>
  <w:style w:type="character" w:customStyle="1" w:styleId="WW8Num8z3">
    <w:name w:val="WW8Num8z3"/>
    <w:rsid w:val="00D606F1"/>
    <w:rPr>
      <w:rFonts w:ascii="Symbol" w:hAnsi="Symbol" w:hint="default"/>
    </w:rPr>
  </w:style>
  <w:style w:type="character" w:customStyle="1" w:styleId="WW8Num17z0">
    <w:name w:val="WW8Num17z0"/>
    <w:rsid w:val="00D606F1"/>
    <w:rPr>
      <w:rFonts w:ascii="Symbol" w:hAnsi="Symbol" w:hint="default"/>
    </w:rPr>
  </w:style>
  <w:style w:type="character" w:customStyle="1" w:styleId="WW8Num17z1">
    <w:name w:val="WW8Num17z1"/>
    <w:rsid w:val="00D606F1"/>
    <w:rPr>
      <w:rFonts w:ascii="Courier New" w:hAnsi="Courier New" w:cs="Courier New" w:hint="default"/>
    </w:rPr>
  </w:style>
  <w:style w:type="character" w:customStyle="1" w:styleId="WW8Num17z2">
    <w:name w:val="WW8Num17z2"/>
    <w:rsid w:val="00D606F1"/>
    <w:rPr>
      <w:rFonts w:ascii="Wingdings" w:hAnsi="Wingdings" w:hint="default"/>
    </w:rPr>
  </w:style>
  <w:style w:type="character" w:customStyle="1" w:styleId="WW8Num22z0">
    <w:name w:val="WW8Num22z0"/>
    <w:rsid w:val="00D606F1"/>
    <w:rPr>
      <w:b/>
      <w:bCs w:val="0"/>
    </w:rPr>
  </w:style>
  <w:style w:type="character" w:customStyle="1" w:styleId="WW8Num23z0">
    <w:name w:val="WW8Num23z0"/>
    <w:rsid w:val="00D606F1"/>
    <w:rPr>
      <w:rFonts w:ascii="Times New Roman" w:hAnsi="Times New Roman" w:cs="Times New Roman" w:hint="default"/>
    </w:rPr>
  </w:style>
  <w:style w:type="character" w:customStyle="1" w:styleId="WW8Num24z0">
    <w:name w:val="WW8Num24z0"/>
    <w:rsid w:val="00D606F1"/>
    <w:rPr>
      <w:b/>
      <w:bCs w:val="0"/>
    </w:rPr>
  </w:style>
  <w:style w:type="character" w:customStyle="1" w:styleId="WW8Num25z0">
    <w:name w:val="WW8Num25z0"/>
    <w:rsid w:val="00D606F1"/>
    <w:rPr>
      <w:rFonts w:ascii="Symbol" w:hAnsi="Symbol" w:hint="default"/>
    </w:rPr>
  </w:style>
  <w:style w:type="character" w:customStyle="1" w:styleId="WW8Num25z1">
    <w:name w:val="WW8Num25z1"/>
    <w:rsid w:val="00D606F1"/>
    <w:rPr>
      <w:rFonts w:ascii="Courier New" w:hAnsi="Courier New" w:cs="Courier New" w:hint="default"/>
    </w:rPr>
  </w:style>
  <w:style w:type="character" w:customStyle="1" w:styleId="WW8Num25z2">
    <w:name w:val="WW8Num25z2"/>
    <w:rsid w:val="00D606F1"/>
    <w:rPr>
      <w:rFonts w:ascii="Wingdings" w:hAnsi="Wingdings" w:hint="default"/>
    </w:rPr>
  </w:style>
  <w:style w:type="character" w:customStyle="1" w:styleId="DefaultParagraphFont1">
    <w:name w:val="Default Paragraph Font1"/>
    <w:rsid w:val="00D606F1"/>
  </w:style>
  <w:style w:type="character" w:customStyle="1" w:styleId="FontStyle18">
    <w:name w:val="Font Style18"/>
    <w:uiPriority w:val="99"/>
    <w:rsid w:val="00D606F1"/>
    <w:rPr>
      <w:rFonts w:ascii="Arial" w:hAnsi="Arial" w:cs="Arial" w:hint="default"/>
      <w:b/>
      <w:bCs/>
      <w:sz w:val="20"/>
      <w:szCs w:val="20"/>
    </w:rPr>
  </w:style>
  <w:style w:type="character" w:customStyle="1" w:styleId="FontStyle21">
    <w:name w:val="Font Style21"/>
    <w:uiPriority w:val="99"/>
    <w:rsid w:val="00D606F1"/>
    <w:rPr>
      <w:rFonts w:ascii="Arial" w:hAnsi="Arial" w:cs="Arial" w:hint="default"/>
      <w:spacing w:val="20"/>
      <w:sz w:val="18"/>
      <w:szCs w:val="18"/>
    </w:rPr>
  </w:style>
  <w:style w:type="character" w:customStyle="1" w:styleId="FontStyle22">
    <w:name w:val="Font Style22"/>
    <w:uiPriority w:val="99"/>
    <w:rsid w:val="00D606F1"/>
    <w:rPr>
      <w:rFonts w:ascii="Bookman Old Style" w:hAnsi="Bookman Old Style" w:cs="Bookman Old Style" w:hint="default"/>
      <w:b/>
      <w:bCs/>
      <w:spacing w:val="20"/>
      <w:sz w:val="18"/>
      <w:szCs w:val="18"/>
    </w:rPr>
  </w:style>
  <w:style w:type="character" w:customStyle="1" w:styleId="FontStyle23">
    <w:name w:val="Font Style23"/>
    <w:uiPriority w:val="99"/>
    <w:rsid w:val="00D606F1"/>
    <w:rPr>
      <w:rFonts w:ascii="Franklin Gothic Medium Cond" w:hAnsi="Franklin Gothic Medium Cond" w:cs="Franklin Gothic Medium Cond" w:hint="default"/>
      <w:spacing w:val="20"/>
      <w:sz w:val="20"/>
      <w:szCs w:val="20"/>
    </w:rPr>
  </w:style>
  <w:style w:type="character" w:customStyle="1" w:styleId="FontStyle25">
    <w:name w:val="Font Style25"/>
    <w:uiPriority w:val="99"/>
    <w:rsid w:val="00D606F1"/>
    <w:rPr>
      <w:rFonts w:ascii="Arial" w:hAnsi="Arial" w:cs="Arial" w:hint="default"/>
      <w:b/>
      <w:bCs/>
      <w:sz w:val="14"/>
      <w:szCs w:val="14"/>
    </w:rPr>
  </w:style>
  <w:style w:type="character" w:customStyle="1" w:styleId="FontStyle26">
    <w:name w:val="Font Style26"/>
    <w:uiPriority w:val="99"/>
    <w:rsid w:val="00D606F1"/>
    <w:rPr>
      <w:rFonts w:ascii="Arial" w:hAnsi="Arial" w:cs="Arial" w:hint="default"/>
      <w:sz w:val="16"/>
      <w:szCs w:val="16"/>
    </w:rPr>
  </w:style>
  <w:style w:type="character" w:customStyle="1" w:styleId="FontStyle27">
    <w:name w:val="Font Style27"/>
    <w:uiPriority w:val="99"/>
    <w:rsid w:val="00D606F1"/>
    <w:rPr>
      <w:rFonts w:ascii="Arial" w:hAnsi="Arial" w:cs="Arial" w:hint="default"/>
      <w:sz w:val="24"/>
      <w:szCs w:val="24"/>
    </w:rPr>
  </w:style>
  <w:style w:type="character" w:customStyle="1" w:styleId="FontStyle28">
    <w:name w:val="Font Style28"/>
    <w:uiPriority w:val="99"/>
    <w:rsid w:val="00D606F1"/>
    <w:rPr>
      <w:rFonts w:ascii="Arial" w:hAnsi="Arial" w:cs="Arial" w:hint="default"/>
      <w:spacing w:val="-30"/>
      <w:sz w:val="28"/>
      <w:szCs w:val="28"/>
    </w:rPr>
  </w:style>
  <w:style w:type="character" w:customStyle="1" w:styleId="tlid-translation">
    <w:name w:val="tlid-translation"/>
    <w:rsid w:val="00D606F1"/>
  </w:style>
  <w:style w:type="character" w:customStyle="1" w:styleId="alt-edited">
    <w:name w:val="alt-edited"/>
    <w:rsid w:val="00D606F1"/>
  </w:style>
  <w:style w:type="table" w:styleId="Table3Deffects1">
    <w:name w:val="Table 3D effects 1"/>
    <w:basedOn w:val="TableNormal"/>
    <w:semiHidden/>
    <w:unhideWhenUsed/>
    <w:rsid w:val="00D606F1"/>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
    <w:name w:val="Table Grid1"/>
    <w:basedOn w:val="TableNormal"/>
    <w:rsid w:val="00D606F1"/>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D606F1"/>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sid w:val="00D606F1"/>
    <w:rPr>
      <w:rFonts w:ascii="Calibri" w:eastAsia="Calibri" w:hAnsi="Calibri"/>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CC727E"/>
    <w:pPr>
      <w:keepLines/>
      <w:framePr w:w="0" w:hRule="auto" w:wrap="auto" w:vAnchor="margin" w:hAnchor="text" w:xAlign="left" w:yAlign="inline"/>
      <w:overflowPunct/>
      <w:autoSpaceDE/>
      <w:autoSpaceDN/>
      <w:adjustRightInd/>
      <w:spacing w:before="480" w:line="276" w:lineRule="auto"/>
      <w:jc w:val="left"/>
      <w:textAlignment w:val="auto"/>
      <w:outlineLvl w:val="9"/>
    </w:pPr>
    <w:rPr>
      <w:rFonts w:ascii="Cambria" w:eastAsia="MS Gothic" w:hAnsi="Cambria"/>
      <w:bCs/>
      <w:color w:val="365F91"/>
      <w:spacing w:val="0"/>
      <w:sz w:val="28"/>
      <w:szCs w:val="28"/>
      <w:lang w:val="en-US" w:eastAsia="ja-JP"/>
    </w:rPr>
  </w:style>
  <w:style w:type="numbering" w:customStyle="1" w:styleId="NoList3">
    <w:name w:val="No List3"/>
    <w:next w:val="NoList"/>
    <w:uiPriority w:val="99"/>
    <w:semiHidden/>
    <w:unhideWhenUsed/>
    <w:rsid w:val="00806D09"/>
  </w:style>
  <w:style w:type="table" w:customStyle="1" w:styleId="TableGrid3">
    <w:name w:val="Table Grid3"/>
    <w:basedOn w:val="TableNormal"/>
    <w:next w:val="TableGrid"/>
    <w:uiPriority w:val="59"/>
    <w:rsid w:val="00806D09"/>
    <w:rPr>
      <w:rFonts w:ascii="Calibri" w:eastAsia="Calibri" w:hAnsi="Calibri"/>
      <w:sz w:val="22"/>
      <w:szCs w:val="22"/>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84BB5"/>
  </w:style>
  <w:style w:type="character" w:customStyle="1" w:styleId="FontStyle29">
    <w:name w:val="Font Style29"/>
    <w:uiPriority w:val="99"/>
    <w:rsid w:val="00F84BB5"/>
    <w:rPr>
      <w:rFonts w:ascii="Franklin Gothic Medium Cond" w:hAnsi="Franklin Gothic Medium Cond" w:cs="Franklin Gothic Medium Cond"/>
      <w:color w:val="000000"/>
      <w:sz w:val="20"/>
      <w:szCs w:val="20"/>
    </w:rPr>
  </w:style>
  <w:style w:type="character" w:customStyle="1" w:styleId="FontStyle30">
    <w:name w:val="Font Style30"/>
    <w:uiPriority w:val="99"/>
    <w:rsid w:val="00F84BB5"/>
    <w:rPr>
      <w:rFonts w:ascii="Segoe UI" w:hAnsi="Segoe UI" w:cs="Segoe UI"/>
      <w:b/>
      <w:bCs/>
      <w:color w:val="000000"/>
      <w:spacing w:val="10"/>
      <w:sz w:val="16"/>
      <w:szCs w:val="16"/>
    </w:rPr>
  </w:style>
  <w:style w:type="character" w:customStyle="1" w:styleId="FontStyle31">
    <w:name w:val="Font Style31"/>
    <w:uiPriority w:val="99"/>
    <w:rsid w:val="00F84BB5"/>
    <w:rPr>
      <w:rFonts w:ascii="Verdana" w:hAnsi="Verdana" w:cs="Verdana"/>
      <w:b/>
      <w:bCs/>
      <w:color w:val="000000"/>
      <w:sz w:val="16"/>
      <w:szCs w:val="16"/>
    </w:rPr>
  </w:style>
  <w:style w:type="character" w:customStyle="1" w:styleId="BodyText15">
    <w:name w:val="Body Text15"/>
    <w:rsid w:val="002C0ABE"/>
    <w:rPr>
      <w:rFonts w:ascii="Verdana" w:eastAsia="Verdana" w:hAnsi="Verdana" w:cs="Verdana"/>
      <w:b w:val="0"/>
      <w:bCs w:val="0"/>
      <w:i w:val="0"/>
      <w:iCs w:val="0"/>
      <w:smallCaps w:val="0"/>
      <w:strike w:val="0"/>
      <w:spacing w:val="0"/>
      <w:sz w:val="19"/>
      <w:szCs w:val="19"/>
    </w:rPr>
  </w:style>
  <w:style w:type="character" w:customStyle="1" w:styleId="Bodytext20">
    <w:name w:val="Body text (2)"/>
    <w:rsid w:val="002B295E"/>
    <w:rPr>
      <w:rFonts w:ascii="Tahoma" w:eastAsia="Tahoma" w:hAnsi="Tahoma" w:cs="Tahoma"/>
      <w:b w:val="0"/>
      <w:bCs w:val="0"/>
      <w:i w:val="0"/>
      <w:iCs w:val="0"/>
      <w:smallCaps w:val="0"/>
      <w:strike w:val="0"/>
      <w:color w:val="000000"/>
      <w:spacing w:val="0"/>
      <w:w w:val="100"/>
      <w:position w:val="0"/>
      <w:sz w:val="20"/>
      <w:szCs w:val="20"/>
      <w:u w:val="none"/>
      <w:lang w:val="bg-BG" w:eastAsia="bg-BG" w:bidi="bg-BG"/>
    </w:rPr>
  </w:style>
  <w:style w:type="paragraph" w:styleId="HTMLPreformatted">
    <w:name w:val="HTML Preformatted"/>
    <w:basedOn w:val="Normal"/>
    <w:link w:val="HTMLPreformattedChar"/>
    <w:uiPriority w:val="99"/>
    <w:unhideWhenUsed/>
    <w:rsid w:val="00B64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uiPriority w:val="99"/>
    <w:rsid w:val="00B64034"/>
    <w:rPr>
      <w:rFonts w:ascii="Courier New" w:hAnsi="Courier New" w:cs="Courier New"/>
      <w:lang w:val="bg-BG" w:eastAsia="bg-BG"/>
    </w:rPr>
  </w:style>
  <w:style w:type="character" w:customStyle="1" w:styleId="Other">
    <w:name w:val="Other_"/>
    <w:link w:val="Other0"/>
    <w:rsid w:val="00F80F45"/>
    <w:rPr>
      <w:sz w:val="22"/>
      <w:szCs w:val="22"/>
    </w:rPr>
  </w:style>
  <w:style w:type="paragraph" w:customStyle="1" w:styleId="Other0">
    <w:name w:val="Other"/>
    <w:basedOn w:val="Normal"/>
    <w:link w:val="Other"/>
    <w:rsid w:val="00F80F45"/>
    <w:pPr>
      <w:widowControl w:val="0"/>
      <w:overflowPunct/>
      <w:autoSpaceDE/>
      <w:autoSpaceDN/>
      <w:adjustRightInd/>
      <w:spacing w:after="260" w:line="262" w:lineRule="auto"/>
      <w:textAlignment w:val="auto"/>
    </w:pPr>
    <w:rPr>
      <w:rFonts w:ascii="Times New Roman" w:hAnsi="Times New Roman"/>
      <w:sz w:val="22"/>
      <w:szCs w:val="22"/>
    </w:rPr>
  </w:style>
  <w:style w:type="paragraph" w:customStyle="1" w:styleId="PreformattedText">
    <w:name w:val="Preformatted Text"/>
    <w:basedOn w:val="Normal"/>
    <w:qFormat/>
    <w:rsid w:val="000524EE"/>
    <w:pPr>
      <w:widowControl w:val="0"/>
      <w:suppressAutoHyphens/>
      <w:overflowPunct/>
      <w:autoSpaceDE/>
      <w:autoSpaceDN/>
      <w:adjustRightInd/>
      <w:textAlignment w:val="auto"/>
    </w:pPr>
    <w:rPr>
      <w:rFonts w:ascii="Liberation Mono" w:eastAsia="Noto Sans Mono CJK SC" w:hAnsi="Liberation Mono" w:cs="Liberation Mono"/>
      <w:lang w:val="en-GB" w:eastAsia="zh-CN" w:bidi="hi-IN"/>
    </w:rPr>
  </w:style>
  <w:style w:type="character" w:customStyle="1" w:styleId="Bodytext9">
    <w:name w:val="Body text (9)_"/>
    <w:link w:val="Bodytext90"/>
    <w:locked/>
    <w:rsid w:val="00B36964"/>
    <w:rPr>
      <w:rFonts w:ascii="Tahoma" w:hAnsi="Tahoma" w:cs="Tahoma"/>
      <w:sz w:val="18"/>
      <w:szCs w:val="18"/>
      <w:shd w:val="clear" w:color="auto" w:fill="FFFFFF"/>
    </w:rPr>
  </w:style>
  <w:style w:type="paragraph" w:customStyle="1" w:styleId="Bodytext90">
    <w:name w:val="Body text (9)"/>
    <w:basedOn w:val="Normal"/>
    <w:link w:val="Bodytext9"/>
    <w:rsid w:val="00B36964"/>
    <w:pPr>
      <w:shd w:val="clear" w:color="auto" w:fill="FFFFFF"/>
      <w:overflowPunct/>
      <w:autoSpaceDE/>
      <w:autoSpaceDN/>
      <w:adjustRightInd/>
      <w:spacing w:after="180" w:line="245" w:lineRule="exact"/>
      <w:jc w:val="both"/>
      <w:textAlignment w:val="auto"/>
    </w:pPr>
    <w:rPr>
      <w:rFonts w:ascii="Tahoma" w:hAnsi="Tahoma" w:cs="Tahoma"/>
      <w:sz w:val="18"/>
      <w:szCs w:val="18"/>
    </w:rPr>
  </w:style>
  <w:style w:type="paragraph" w:customStyle="1" w:styleId="TableParagraph">
    <w:name w:val="Table Paragraph"/>
    <w:basedOn w:val="Normal"/>
    <w:uiPriority w:val="1"/>
    <w:qFormat/>
    <w:rsid w:val="00B36964"/>
    <w:pPr>
      <w:widowControl w:val="0"/>
      <w:overflowPunct/>
      <w:adjustRightInd/>
      <w:textAlignment w:val="auto"/>
    </w:pPr>
    <w:rPr>
      <w:rFonts w:ascii="Calibri" w:eastAsia="Calibri" w:hAnsi="Calibri" w:cs="Calibri"/>
      <w:sz w:val="22"/>
      <w:szCs w:val="22"/>
    </w:rPr>
  </w:style>
  <w:style w:type="character" w:customStyle="1" w:styleId="Headerorfooter">
    <w:name w:val="Header or footer"/>
    <w:uiPriority w:val="99"/>
    <w:rsid w:val="00B36964"/>
    <w:rPr>
      <w:rFonts w:ascii="Tahoma" w:eastAsia="Tahoma" w:hAnsi="Tahoma" w:cs="Tahoma" w:hint="default"/>
      <w:b/>
      <w:bCs/>
      <w:i w:val="0"/>
      <w:iCs w:val="0"/>
      <w:smallCaps w:val="0"/>
      <w:strike w:val="0"/>
      <w:dstrike w:val="0"/>
      <w:color w:val="000000"/>
      <w:spacing w:val="0"/>
      <w:w w:val="100"/>
      <w:position w:val="0"/>
      <w:sz w:val="15"/>
      <w:szCs w:val="15"/>
      <w:u w:val="none"/>
      <w:effect w:val="none"/>
      <w:lang w:val="bg-BG" w:eastAsia="bg-BG" w:bidi="bg-BG"/>
    </w:rPr>
  </w:style>
  <w:style w:type="character" w:customStyle="1" w:styleId="jlqj4b">
    <w:name w:val="jlqj4b"/>
    <w:basedOn w:val="DefaultParagraphFont"/>
    <w:rsid w:val="00B36964"/>
  </w:style>
  <w:style w:type="character" w:customStyle="1" w:styleId="rynqvb">
    <w:name w:val="rynqvb"/>
    <w:basedOn w:val="DefaultParagraphFont"/>
    <w:rsid w:val="00B369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91867">
      <w:bodyDiv w:val="1"/>
      <w:marLeft w:val="0"/>
      <w:marRight w:val="0"/>
      <w:marTop w:val="0"/>
      <w:marBottom w:val="0"/>
      <w:divBdr>
        <w:top w:val="none" w:sz="0" w:space="0" w:color="auto"/>
        <w:left w:val="none" w:sz="0" w:space="0" w:color="auto"/>
        <w:bottom w:val="none" w:sz="0" w:space="0" w:color="auto"/>
        <w:right w:val="none" w:sz="0" w:space="0" w:color="auto"/>
      </w:divBdr>
    </w:div>
    <w:div w:id="184254175">
      <w:bodyDiv w:val="1"/>
      <w:marLeft w:val="0"/>
      <w:marRight w:val="0"/>
      <w:marTop w:val="0"/>
      <w:marBottom w:val="0"/>
      <w:divBdr>
        <w:top w:val="none" w:sz="0" w:space="0" w:color="auto"/>
        <w:left w:val="none" w:sz="0" w:space="0" w:color="auto"/>
        <w:bottom w:val="none" w:sz="0" w:space="0" w:color="auto"/>
        <w:right w:val="none" w:sz="0" w:space="0" w:color="auto"/>
      </w:divBdr>
    </w:div>
    <w:div w:id="563756269">
      <w:bodyDiv w:val="1"/>
      <w:marLeft w:val="0"/>
      <w:marRight w:val="0"/>
      <w:marTop w:val="0"/>
      <w:marBottom w:val="0"/>
      <w:divBdr>
        <w:top w:val="none" w:sz="0" w:space="0" w:color="auto"/>
        <w:left w:val="none" w:sz="0" w:space="0" w:color="auto"/>
        <w:bottom w:val="none" w:sz="0" w:space="0" w:color="auto"/>
        <w:right w:val="none" w:sz="0" w:space="0" w:color="auto"/>
      </w:divBdr>
    </w:div>
    <w:div w:id="688680619">
      <w:bodyDiv w:val="1"/>
      <w:marLeft w:val="0"/>
      <w:marRight w:val="0"/>
      <w:marTop w:val="0"/>
      <w:marBottom w:val="0"/>
      <w:divBdr>
        <w:top w:val="none" w:sz="0" w:space="0" w:color="auto"/>
        <w:left w:val="none" w:sz="0" w:space="0" w:color="auto"/>
        <w:bottom w:val="none" w:sz="0" w:space="0" w:color="auto"/>
        <w:right w:val="none" w:sz="0" w:space="0" w:color="auto"/>
      </w:divBdr>
    </w:div>
    <w:div w:id="812676899">
      <w:bodyDiv w:val="1"/>
      <w:marLeft w:val="0"/>
      <w:marRight w:val="0"/>
      <w:marTop w:val="0"/>
      <w:marBottom w:val="0"/>
      <w:divBdr>
        <w:top w:val="none" w:sz="0" w:space="0" w:color="auto"/>
        <w:left w:val="none" w:sz="0" w:space="0" w:color="auto"/>
        <w:bottom w:val="none" w:sz="0" w:space="0" w:color="auto"/>
        <w:right w:val="none" w:sz="0" w:space="0" w:color="auto"/>
      </w:divBdr>
    </w:div>
    <w:div w:id="1009988738">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086461341">
      <w:bodyDiv w:val="1"/>
      <w:marLeft w:val="0"/>
      <w:marRight w:val="0"/>
      <w:marTop w:val="0"/>
      <w:marBottom w:val="0"/>
      <w:divBdr>
        <w:top w:val="none" w:sz="0" w:space="0" w:color="auto"/>
        <w:left w:val="none" w:sz="0" w:space="0" w:color="auto"/>
        <w:bottom w:val="none" w:sz="0" w:space="0" w:color="auto"/>
        <w:right w:val="none" w:sz="0" w:space="0" w:color="auto"/>
      </w:divBdr>
    </w:div>
    <w:div w:id="1426342848">
      <w:bodyDiv w:val="1"/>
      <w:marLeft w:val="0"/>
      <w:marRight w:val="0"/>
      <w:marTop w:val="0"/>
      <w:marBottom w:val="0"/>
      <w:divBdr>
        <w:top w:val="none" w:sz="0" w:space="0" w:color="auto"/>
        <w:left w:val="none" w:sz="0" w:space="0" w:color="auto"/>
        <w:bottom w:val="none" w:sz="0" w:space="0" w:color="auto"/>
        <w:right w:val="none" w:sz="0" w:space="0" w:color="auto"/>
      </w:divBdr>
    </w:div>
    <w:div w:id="147980954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722097791">
      <w:bodyDiv w:val="1"/>
      <w:marLeft w:val="0"/>
      <w:marRight w:val="0"/>
      <w:marTop w:val="0"/>
      <w:marBottom w:val="0"/>
      <w:divBdr>
        <w:top w:val="none" w:sz="0" w:space="0" w:color="auto"/>
        <w:left w:val="none" w:sz="0" w:space="0" w:color="auto"/>
        <w:bottom w:val="none" w:sz="0" w:space="0" w:color="auto"/>
        <w:right w:val="none" w:sz="0" w:space="0" w:color="auto"/>
      </w:divBdr>
    </w:div>
    <w:div w:id="1845169467">
      <w:bodyDiv w:val="1"/>
      <w:marLeft w:val="0"/>
      <w:marRight w:val="0"/>
      <w:marTop w:val="0"/>
      <w:marBottom w:val="0"/>
      <w:divBdr>
        <w:top w:val="none" w:sz="0" w:space="0" w:color="auto"/>
        <w:left w:val="none" w:sz="0" w:space="0" w:color="auto"/>
        <w:bottom w:val="none" w:sz="0" w:space="0" w:color="auto"/>
        <w:right w:val="none" w:sz="0" w:space="0" w:color="auto"/>
      </w:divBdr>
    </w:div>
    <w:div w:id="189053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F900C-F117-4273-9C1E-A20752D60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2913</Words>
  <Characters>16606</Characters>
  <Application>Microsoft Office Word</Application>
  <DocSecurity>0</DocSecurity>
  <Lines>138</Lines>
  <Paragraphs>38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19481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Mariana Dilova</cp:lastModifiedBy>
  <cp:revision>9</cp:revision>
  <cp:lastPrinted>2025-07-15T07:36:00Z</cp:lastPrinted>
  <dcterms:created xsi:type="dcterms:W3CDTF">2026-03-05T08:10:00Z</dcterms:created>
  <dcterms:modified xsi:type="dcterms:W3CDTF">2026-03-27T10:53:00Z</dcterms:modified>
</cp:coreProperties>
</file>