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59218" w14:textId="3B9B7A48" w:rsidR="007F2F86" w:rsidRPr="00620457" w:rsidRDefault="00BB3765" w:rsidP="007F2F86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  <w:lang w:val="bg-BG"/>
        </w:rPr>
        <w:t xml:space="preserve">    </w:t>
      </w:r>
    </w:p>
    <w:p w14:paraId="0EFF8A5D" w14:textId="7D3285C7" w:rsidR="006022D2" w:rsidRDefault="006022D2" w:rsidP="007F2F86">
      <w:pPr>
        <w:jc w:val="both"/>
        <w:rPr>
          <w:rFonts w:ascii="Verdana" w:hAnsi="Verdana" w:cs="Arial"/>
          <w:sz w:val="18"/>
          <w:szCs w:val="18"/>
        </w:rPr>
      </w:pPr>
    </w:p>
    <w:p w14:paraId="3C697767" w14:textId="77777777" w:rsidR="006022D2" w:rsidRPr="004F1A1A" w:rsidRDefault="006022D2" w:rsidP="007F2F86">
      <w:pPr>
        <w:jc w:val="both"/>
        <w:rPr>
          <w:rFonts w:ascii="Verdana" w:hAnsi="Verdana" w:cs="Arial"/>
          <w:sz w:val="18"/>
          <w:szCs w:val="18"/>
        </w:rPr>
      </w:pPr>
    </w:p>
    <w:p w14:paraId="72CD7775" w14:textId="77777777" w:rsidR="00327845" w:rsidRDefault="00327845" w:rsidP="000971E4">
      <w:pPr>
        <w:jc w:val="center"/>
        <w:rPr>
          <w:rFonts w:ascii="Verdana" w:hAnsi="Verdana"/>
          <w:b/>
          <w:bCs/>
          <w:lang w:val="bg-BG"/>
        </w:rPr>
      </w:pPr>
    </w:p>
    <w:p w14:paraId="47C466AD" w14:textId="3376E21E" w:rsidR="000971E4" w:rsidRPr="000D2639" w:rsidRDefault="000971E4" w:rsidP="000971E4">
      <w:pPr>
        <w:jc w:val="center"/>
        <w:rPr>
          <w:rFonts w:ascii="Verdana" w:hAnsi="Verdana"/>
          <w:b/>
          <w:bCs/>
          <w:lang w:val="bg-BG"/>
        </w:rPr>
      </w:pPr>
      <w:r w:rsidRPr="000D2639">
        <w:rPr>
          <w:rFonts w:ascii="Verdana" w:hAnsi="Verdana"/>
          <w:b/>
          <w:bCs/>
          <w:lang w:val="bg-BG"/>
        </w:rPr>
        <w:t>ORDER</w:t>
      </w:r>
    </w:p>
    <w:p w14:paraId="5F981C69" w14:textId="531A4D89" w:rsidR="006022D2" w:rsidRPr="000D2639" w:rsidRDefault="006022D2" w:rsidP="000F334C">
      <w:pPr>
        <w:rPr>
          <w:rFonts w:ascii="Verdana" w:hAnsi="Verdana"/>
          <w:b/>
          <w:bCs/>
          <w:lang w:val="bg-BG"/>
        </w:rPr>
      </w:pPr>
    </w:p>
    <w:p w14:paraId="2DE9612D" w14:textId="25AB24F6" w:rsidR="000971E4" w:rsidRPr="000D2639" w:rsidRDefault="000F334C" w:rsidP="000971E4">
      <w:pPr>
        <w:jc w:val="center"/>
        <w:rPr>
          <w:rFonts w:ascii="Verdana" w:hAnsi="Verdana"/>
          <w:b/>
          <w:bCs/>
        </w:rPr>
      </w:pPr>
      <w:r w:rsidRPr="000D2639">
        <w:rPr>
          <w:rFonts w:ascii="Verdana" w:hAnsi="Verdana"/>
          <w:b/>
          <w:bCs/>
          <w:lang w:val="bg-BG"/>
        </w:rPr>
        <w:t>№</w:t>
      </w:r>
      <w:r w:rsidR="000971E4" w:rsidRPr="000D2639">
        <w:rPr>
          <w:rFonts w:ascii="Verdana" w:hAnsi="Verdana"/>
          <w:b/>
          <w:bCs/>
          <w:lang w:val="bg-BG"/>
        </w:rPr>
        <w:t xml:space="preserve"> A </w:t>
      </w:r>
      <w:r w:rsidR="000971E4" w:rsidRPr="000D2639">
        <w:rPr>
          <w:rFonts w:ascii="Verdana" w:hAnsi="Verdana"/>
          <w:b/>
          <w:bCs/>
        </w:rPr>
        <w:t>25</w:t>
      </w:r>
    </w:p>
    <w:p w14:paraId="1F103FAE" w14:textId="23E92DF4" w:rsidR="006022D2" w:rsidRPr="000D2639" w:rsidRDefault="006022D2" w:rsidP="000971E4">
      <w:pPr>
        <w:rPr>
          <w:rFonts w:ascii="Verdana" w:hAnsi="Verdana"/>
          <w:b/>
          <w:bCs/>
          <w:lang w:val="bg-BG"/>
        </w:rPr>
      </w:pPr>
    </w:p>
    <w:p w14:paraId="3682182F" w14:textId="1C5C6EF6" w:rsidR="00317D0E" w:rsidRPr="000D2639" w:rsidRDefault="000971E4" w:rsidP="000A66E3">
      <w:pPr>
        <w:jc w:val="center"/>
        <w:rPr>
          <w:rFonts w:ascii="Verdana" w:hAnsi="Verdana"/>
          <w:b/>
          <w:bCs/>
        </w:rPr>
      </w:pPr>
      <w:r w:rsidRPr="000D2639">
        <w:rPr>
          <w:rFonts w:ascii="Verdana" w:hAnsi="Verdana"/>
          <w:b/>
          <w:bCs/>
          <w:lang w:val="bg-BG"/>
        </w:rPr>
        <w:t xml:space="preserve">Sofia, </w:t>
      </w:r>
      <w:r w:rsidR="00CF1F87" w:rsidRPr="000D2639">
        <w:rPr>
          <w:rFonts w:ascii="Verdana" w:hAnsi="Verdana"/>
          <w:b/>
          <w:bCs/>
        </w:rPr>
        <w:t>29.01</w:t>
      </w:r>
      <w:r w:rsidRPr="000D2639">
        <w:rPr>
          <w:rFonts w:ascii="Verdana" w:hAnsi="Verdana"/>
          <w:b/>
          <w:bCs/>
        </w:rPr>
        <w:t>.2025</w:t>
      </w:r>
    </w:p>
    <w:p w14:paraId="5CB7BB0D" w14:textId="208ECF69" w:rsidR="006022D2" w:rsidRDefault="006022D2" w:rsidP="000971E4">
      <w:pPr>
        <w:jc w:val="both"/>
        <w:rPr>
          <w:rFonts w:ascii="Verdana" w:hAnsi="Verdana"/>
          <w:lang w:eastAsia="bg-BG"/>
        </w:rPr>
      </w:pPr>
      <w:bookmarkStart w:id="0" w:name="bookmark0"/>
    </w:p>
    <w:p w14:paraId="588408DF" w14:textId="77777777" w:rsidR="003B3833" w:rsidRDefault="003B3833" w:rsidP="0099724F">
      <w:pPr>
        <w:jc w:val="center"/>
        <w:rPr>
          <w:rFonts w:ascii="Verdana" w:hAnsi="Verdana"/>
          <w:b/>
          <w:bCs/>
        </w:rPr>
      </w:pPr>
      <w:bookmarkStart w:id="1" w:name="_Hlk63245839"/>
    </w:p>
    <w:p w14:paraId="455A53DD" w14:textId="75DDC964" w:rsidR="000A66E3" w:rsidRPr="00271AB3" w:rsidRDefault="0099724F" w:rsidP="0099724F">
      <w:pPr>
        <w:jc w:val="center"/>
        <w:rPr>
          <w:rFonts w:ascii="Verdana" w:hAnsi="Verdana"/>
          <w:lang w:eastAsia="bg-BG"/>
        </w:rPr>
      </w:pPr>
      <w:r w:rsidRPr="00271AB3">
        <w:rPr>
          <w:rFonts w:ascii="Verdana" w:hAnsi="Verdana"/>
          <w:b/>
          <w:bCs/>
        </w:rPr>
        <w:t xml:space="preserve">Inspection Body </w:t>
      </w:r>
      <w:r w:rsidR="000A66E3" w:rsidRPr="00271AB3">
        <w:rPr>
          <w:rFonts w:ascii="Verdana" w:hAnsi="Verdana"/>
          <w:b/>
          <w:bCs/>
          <w:color w:val="000000"/>
          <w:lang w:eastAsia="bg-BG"/>
        </w:rPr>
        <w:t xml:space="preserve">of type С </w:t>
      </w:r>
      <w:r w:rsidR="00271AB3">
        <w:rPr>
          <w:rFonts w:ascii="Verdana" w:hAnsi="Verdana"/>
          <w:b/>
          <w:bCs/>
          <w:color w:val="000000"/>
          <w:lang w:eastAsia="bg-BG"/>
        </w:rPr>
        <w:t>at</w:t>
      </w:r>
      <w:r w:rsidR="000A66E3" w:rsidRPr="00271AB3">
        <w:rPr>
          <w:rFonts w:ascii="Verdana" w:hAnsi="Verdana"/>
          <w:b/>
          <w:bCs/>
          <w:color w:val="000000"/>
          <w:lang w:eastAsia="bg-BG"/>
        </w:rPr>
        <w:t xml:space="preserve"> LOMBARD 2009 LTD, city of Varna</w:t>
      </w:r>
    </w:p>
    <w:p w14:paraId="5E49931C" w14:textId="29399162" w:rsidR="006022D2" w:rsidRPr="00271AB3" w:rsidRDefault="006022D2" w:rsidP="000F334C">
      <w:pPr>
        <w:rPr>
          <w:rFonts w:ascii="Verdana" w:hAnsi="Verdana"/>
          <w:b/>
          <w:bCs/>
          <w:color w:val="000000"/>
          <w:lang w:eastAsia="bg-BG"/>
        </w:rPr>
      </w:pPr>
    </w:p>
    <w:p w14:paraId="274A7F4C" w14:textId="77777777" w:rsidR="000A66E3" w:rsidRPr="00062C42" w:rsidRDefault="000A66E3" w:rsidP="000A66E3">
      <w:pPr>
        <w:jc w:val="center"/>
        <w:rPr>
          <w:rFonts w:ascii="Verdana" w:hAnsi="Verdana"/>
          <w:lang w:eastAsia="bg-BG"/>
        </w:rPr>
      </w:pPr>
      <w:r w:rsidRPr="00062C42">
        <w:rPr>
          <w:rFonts w:ascii="Verdana" w:hAnsi="Verdana"/>
          <w:b/>
          <w:bCs/>
          <w:color w:val="000000"/>
          <w:lang w:eastAsia="bg-BG"/>
        </w:rPr>
        <w:t>Management and office address:</w:t>
      </w:r>
    </w:p>
    <w:p w14:paraId="48A6C6EC" w14:textId="6522B8FC" w:rsidR="00076131" w:rsidRPr="00062C42" w:rsidRDefault="000A66E3" w:rsidP="0092170E">
      <w:pPr>
        <w:jc w:val="center"/>
        <w:rPr>
          <w:rFonts w:ascii="Verdana" w:hAnsi="Verdana"/>
          <w:lang w:eastAsia="bg-BG"/>
        </w:rPr>
      </w:pPr>
      <w:r w:rsidRPr="00062C42">
        <w:rPr>
          <w:rFonts w:ascii="Verdana" w:hAnsi="Verdana"/>
          <w:color w:val="000000"/>
          <w:lang w:eastAsia="bg-BG"/>
        </w:rPr>
        <w:t>9000 City of</w:t>
      </w:r>
      <w:r w:rsidR="00062C42" w:rsidRPr="00062C42">
        <w:rPr>
          <w:rFonts w:ascii="Verdana" w:hAnsi="Verdana"/>
          <w:color w:val="000000"/>
          <w:lang w:eastAsia="bg-BG"/>
        </w:rPr>
        <w:t xml:space="preserve"> Varna, 24, Chinar Street, apt.</w:t>
      </w:r>
      <w:r w:rsidR="000D2639">
        <w:rPr>
          <w:rFonts w:ascii="Verdana" w:hAnsi="Verdana"/>
          <w:color w:val="000000"/>
          <w:lang w:eastAsia="bg-BG"/>
        </w:rPr>
        <w:t xml:space="preserve"> </w:t>
      </w:r>
      <w:r w:rsidRPr="00062C42">
        <w:rPr>
          <w:rFonts w:ascii="Verdana" w:hAnsi="Verdana"/>
          <w:color w:val="000000"/>
          <w:lang w:eastAsia="bg-BG"/>
        </w:rPr>
        <w:t>16</w:t>
      </w:r>
      <w:bookmarkEnd w:id="0"/>
      <w:bookmarkEnd w:id="1"/>
    </w:p>
    <w:p w14:paraId="0B51BCEF" w14:textId="4D3F0B45" w:rsidR="000B01BA" w:rsidRDefault="000B01BA" w:rsidP="007F2F86">
      <w:pPr>
        <w:rPr>
          <w:rFonts w:ascii="Verdana" w:hAnsi="Verdana" w:cs="Arial"/>
          <w:b/>
          <w:bCs/>
          <w:sz w:val="18"/>
          <w:szCs w:val="18"/>
          <w:lang w:val="ru-RU"/>
        </w:rPr>
      </w:pPr>
    </w:p>
    <w:p w14:paraId="7683E112" w14:textId="63EA282B" w:rsidR="006022D2" w:rsidRDefault="006022D2" w:rsidP="007F2F86">
      <w:pPr>
        <w:rPr>
          <w:rFonts w:ascii="Verdana" w:hAnsi="Verdana" w:cs="Arial"/>
          <w:b/>
          <w:bCs/>
          <w:sz w:val="18"/>
          <w:szCs w:val="18"/>
          <w:lang w:val="ru-RU"/>
        </w:rPr>
      </w:pPr>
    </w:p>
    <w:p w14:paraId="0C743386" w14:textId="77777777" w:rsidR="00291333" w:rsidRDefault="00291333" w:rsidP="005D3966">
      <w:pPr>
        <w:pStyle w:val="NoSpacing"/>
        <w:rPr>
          <w:rFonts w:ascii="Verdana" w:hAnsi="Verdana"/>
          <w:b/>
          <w:bCs/>
          <w:sz w:val="20"/>
          <w:szCs w:val="20"/>
          <w:lang w:val="bg-BG"/>
        </w:rPr>
      </w:pPr>
    </w:p>
    <w:p w14:paraId="14846C2A" w14:textId="52E284FF" w:rsidR="005D3966" w:rsidRDefault="005D3966" w:rsidP="005D3966">
      <w:pPr>
        <w:pStyle w:val="NoSpacing"/>
        <w:rPr>
          <w:rFonts w:ascii="Verdana" w:hAnsi="Verdana"/>
          <w:b/>
          <w:bCs/>
          <w:sz w:val="20"/>
          <w:szCs w:val="20"/>
        </w:rPr>
      </w:pPr>
      <w:proofErr w:type="spellStart"/>
      <w:r w:rsidRPr="006F655F">
        <w:rPr>
          <w:rFonts w:ascii="Verdana" w:hAnsi="Verdana"/>
          <w:b/>
          <w:bCs/>
          <w:sz w:val="20"/>
          <w:szCs w:val="20"/>
          <w:lang w:val="bg-BG"/>
        </w:rPr>
        <w:t>To</w:t>
      </w:r>
      <w:proofErr w:type="spellEnd"/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6F655F">
        <w:rPr>
          <w:rFonts w:ascii="Verdana" w:hAnsi="Verdana"/>
          <w:b/>
          <w:bCs/>
          <w:sz w:val="20"/>
          <w:szCs w:val="20"/>
        </w:rPr>
        <w:t>perform</w:t>
      </w:r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6F655F">
        <w:rPr>
          <w:rFonts w:ascii="Verdana" w:hAnsi="Verdana"/>
          <w:b/>
          <w:bCs/>
          <w:sz w:val="20"/>
          <w:szCs w:val="20"/>
        </w:rPr>
        <w:t>inspection</w:t>
      </w:r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proofErr w:type="spellStart"/>
      <w:r w:rsidRPr="006F655F">
        <w:rPr>
          <w:rFonts w:ascii="Verdana" w:hAnsi="Verdana"/>
          <w:b/>
          <w:bCs/>
          <w:sz w:val="20"/>
          <w:szCs w:val="20"/>
          <w:lang w:val="bg-BG"/>
        </w:rPr>
        <w:t>according</w:t>
      </w:r>
      <w:proofErr w:type="spellEnd"/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proofErr w:type="spellStart"/>
      <w:r w:rsidRPr="006F655F">
        <w:rPr>
          <w:rFonts w:ascii="Verdana" w:hAnsi="Verdana"/>
          <w:b/>
          <w:bCs/>
          <w:sz w:val="20"/>
          <w:szCs w:val="20"/>
          <w:lang w:val="bg-BG"/>
        </w:rPr>
        <w:t>to</w:t>
      </w:r>
      <w:proofErr w:type="spellEnd"/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proofErr w:type="spellStart"/>
      <w:r w:rsidRPr="006F655F">
        <w:rPr>
          <w:rFonts w:ascii="Verdana" w:hAnsi="Verdana"/>
          <w:b/>
          <w:bCs/>
          <w:sz w:val="20"/>
          <w:szCs w:val="20"/>
          <w:lang w:val="bg-BG"/>
        </w:rPr>
        <w:t>the</w:t>
      </w:r>
      <w:proofErr w:type="spellEnd"/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proofErr w:type="spellStart"/>
      <w:r w:rsidRPr="006F655F">
        <w:rPr>
          <w:rFonts w:ascii="Verdana" w:hAnsi="Verdana"/>
          <w:b/>
          <w:bCs/>
          <w:sz w:val="20"/>
          <w:szCs w:val="20"/>
          <w:lang w:val="bg-BG"/>
        </w:rPr>
        <w:t>following</w:t>
      </w:r>
      <w:proofErr w:type="spellEnd"/>
      <w:r w:rsidRPr="006F655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proofErr w:type="spellStart"/>
      <w:r w:rsidRPr="006F655F">
        <w:rPr>
          <w:rFonts w:ascii="Verdana" w:hAnsi="Verdana"/>
          <w:b/>
          <w:bCs/>
          <w:sz w:val="20"/>
          <w:szCs w:val="20"/>
          <w:lang w:val="bg-BG"/>
        </w:rPr>
        <w:t>scope</w:t>
      </w:r>
      <w:proofErr w:type="spellEnd"/>
      <w:r w:rsidRPr="006F655F">
        <w:rPr>
          <w:rFonts w:ascii="Verdana" w:hAnsi="Verdana"/>
          <w:b/>
          <w:bCs/>
          <w:sz w:val="20"/>
          <w:szCs w:val="20"/>
        </w:rPr>
        <w:t>:</w:t>
      </w:r>
    </w:p>
    <w:p w14:paraId="5715017A" w14:textId="77777777" w:rsidR="00291333" w:rsidRPr="006F655F" w:rsidRDefault="00291333" w:rsidP="005D3966">
      <w:pPr>
        <w:pStyle w:val="NoSpacing"/>
        <w:rPr>
          <w:rFonts w:ascii="Verdana" w:hAnsi="Verdana"/>
          <w:b/>
          <w:bCs/>
          <w:sz w:val="20"/>
          <w:szCs w:val="20"/>
        </w:rPr>
      </w:pPr>
    </w:p>
    <w:p w14:paraId="3736503D" w14:textId="0BF816A6" w:rsidR="005D3966" w:rsidRPr="006F655F" w:rsidRDefault="005D3966" w:rsidP="005D3966">
      <w:pPr>
        <w:pStyle w:val="PreformattedText"/>
        <w:rPr>
          <w:rFonts w:ascii="Verdana" w:hAnsi="Verdana" w:cs="Times New Roman"/>
        </w:rPr>
      </w:pPr>
      <w:r w:rsidRPr="006F655F">
        <w:rPr>
          <w:rFonts w:ascii="Verdana" w:hAnsi="Verdana" w:cs="Times New Roman"/>
          <w:b/>
          <w:bCs/>
        </w:rPr>
        <w:t>Scope</w:t>
      </w:r>
      <w:r w:rsidRPr="006F655F">
        <w:rPr>
          <w:rFonts w:ascii="Verdana" w:hAnsi="Verdana" w:cs="Times New Roman"/>
          <w:b/>
          <w:bCs/>
          <w:lang w:val="bg-BG"/>
        </w:rPr>
        <w:t xml:space="preserve"> </w:t>
      </w:r>
      <w:proofErr w:type="spellStart"/>
      <w:r w:rsidRPr="006F655F">
        <w:rPr>
          <w:rFonts w:ascii="Verdana" w:hAnsi="Verdana" w:cs="Times New Roman"/>
          <w:b/>
          <w:bCs/>
          <w:lang w:val="bg-BG"/>
        </w:rPr>
        <w:t>type</w:t>
      </w:r>
      <w:proofErr w:type="spellEnd"/>
      <w:r w:rsidRPr="006F655F">
        <w:rPr>
          <w:rFonts w:ascii="Verdana" w:hAnsi="Verdana" w:cs="Times New Roman"/>
          <w:lang w:val="bg-BG"/>
        </w:rPr>
        <w:t xml:space="preserve">: </w:t>
      </w:r>
      <w:proofErr w:type="spellStart"/>
      <w:r w:rsidRPr="006F655F">
        <w:rPr>
          <w:rFonts w:ascii="Verdana" w:hAnsi="Verdana" w:cs="Times New Roman"/>
          <w:i/>
          <w:iCs/>
          <w:lang w:val="bg-BG"/>
        </w:rPr>
        <w:t>flexible</w:t>
      </w:r>
      <w:proofErr w:type="spellEnd"/>
      <w:r w:rsidR="006F655F" w:rsidRPr="00B5336F">
        <w:rPr>
          <w:rFonts w:ascii="Verdana" w:hAnsi="Verdana"/>
          <w:i/>
          <w:sz w:val="18"/>
          <w:szCs w:val="18"/>
          <w:lang w:val="en-GB" w:eastAsia="bg-BG"/>
        </w:rPr>
        <w:t>*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2410"/>
        <w:gridCol w:w="2693"/>
        <w:gridCol w:w="2127"/>
      </w:tblGrid>
      <w:tr w:rsidR="005D3966" w:rsidRPr="006F655F" w14:paraId="3E15DFC2" w14:textId="77777777" w:rsidTr="00291333">
        <w:tc>
          <w:tcPr>
            <w:tcW w:w="567" w:type="dxa"/>
            <w:shd w:val="clear" w:color="auto" w:fill="auto"/>
            <w:vAlign w:val="center"/>
          </w:tcPr>
          <w:p w14:paraId="39B10ADA" w14:textId="308704FB" w:rsidR="005D3966" w:rsidRPr="006F655F" w:rsidRDefault="000F334C" w:rsidP="00DB474E">
            <w:pPr>
              <w:ind w:left="20" w:right="-72"/>
              <w:jc w:val="center"/>
              <w:rPr>
                <w:rFonts w:ascii="Verdana" w:eastAsia="Verdana" w:hAnsi="Verdana"/>
                <w:b/>
                <w:bCs/>
                <w:sz w:val="18"/>
                <w:szCs w:val="18"/>
                <w:lang w:val="bg-BG" w:eastAsia="bg-BG" w:bidi="bg-BG"/>
              </w:rPr>
            </w:pPr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№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A2D1A" w14:textId="77777777" w:rsidR="005D3966" w:rsidRPr="006F655F" w:rsidRDefault="005D3966" w:rsidP="00DB474E">
            <w:pPr>
              <w:ind w:left="20" w:right="72"/>
              <w:jc w:val="center"/>
              <w:rPr>
                <w:rFonts w:ascii="Verdana" w:eastAsia="Verdana" w:hAnsi="Verdana"/>
                <w:b/>
                <w:bCs/>
                <w:sz w:val="18"/>
                <w:szCs w:val="18"/>
                <w:lang w:val="bg-BG" w:eastAsia="bg-BG" w:bidi="bg-BG"/>
              </w:rPr>
            </w:pP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Field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of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inspection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3A12B78" w14:textId="77777777" w:rsidR="005D3966" w:rsidRPr="006F655F" w:rsidRDefault="005D3966" w:rsidP="006F655F">
            <w:pPr>
              <w:ind w:left="20" w:right="72"/>
              <w:jc w:val="center"/>
              <w:rPr>
                <w:rFonts w:ascii="Verdana" w:eastAsia="Verdana" w:hAnsi="Verdana"/>
                <w:b/>
                <w:bCs/>
                <w:sz w:val="18"/>
                <w:szCs w:val="18"/>
                <w:lang w:val="bg-BG" w:eastAsia="bg-BG" w:bidi="bg-BG"/>
              </w:rPr>
            </w:pP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Type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of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inspection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14:paraId="490D5915" w14:textId="77777777" w:rsidR="005D3966" w:rsidRPr="006F655F" w:rsidRDefault="005D3966" w:rsidP="00DB474E">
            <w:pPr>
              <w:ind w:left="20" w:right="72"/>
              <w:jc w:val="center"/>
              <w:rPr>
                <w:rFonts w:ascii="Verdana" w:eastAsia="Verdana" w:hAnsi="Verdana"/>
                <w:b/>
                <w:bCs/>
                <w:sz w:val="18"/>
                <w:szCs w:val="18"/>
                <w:lang w:val="bg-BG" w:eastAsia="bg-BG" w:bidi="bg-BG"/>
              </w:rPr>
            </w:pP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Parameter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of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Inspection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/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Characteristic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201F6734" w14:textId="77777777" w:rsidR="005D3966" w:rsidRPr="006F655F" w:rsidRDefault="005D3966" w:rsidP="00DB474E">
            <w:pPr>
              <w:ind w:left="20" w:right="72"/>
              <w:jc w:val="center"/>
              <w:rPr>
                <w:rFonts w:ascii="Verdana" w:eastAsia="Verdana" w:hAnsi="Verdana"/>
                <w:b/>
                <w:bCs/>
                <w:sz w:val="18"/>
                <w:szCs w:val="18"/>
                <w:lang w:val="bg-BG" w:eastAsia="bg-BG" w:bidi="bg-BG"/>
              </w:rPr>
            </w:pP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Test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and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Measurement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Methods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Used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During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Inspection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,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Inspection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Procedure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14:paraId="6FC6F0EE" w14:textId="77777777" w:rsidR="005D3966" w:rsidRPr="006F655F" w:rsidRDefault="005D3966" w:rsidP="00DB474E">
            <w:pPr>
              <w:ind w:left="20" w:right="72"/>
              <w:jc w:val="center"/>
              <w:rPr>
                <w:rFonts w:ascii="Verdana" w:eastAsia="Verdana" w:hAnsi="Verdana"/>
                <w:b/>
                <w:bCs/>
                <w:sz w:val="18"/>
                <w:szCs w:val="18"/>
                <w:lang w:val="bg-BG" w:eastAsia="bg-BG" w:bidi="bg-BG"/>
              </w:rPr>
            </w:pP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Regulations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,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Standards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,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Specifications</w:t>
            </w:r>
            <w:proofErr w:type="spellEnd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 xml:space="preserve">, </w:t>
            </w:r>
            <w:proofErr w:type="spellStart"/>
            <w:r w:rsidRPr="006F655F">
              <w:rPr>
                <w:rFonts w:ascii="Verdana" w:eastAsia="Verdana" w:hAnsi="Verdana" w:cs="Verdana"/>
                <w:b/>
                <w:bCs/>
                <w:sz w:val="18"/>
                <w:szCs w:val="18"/>
                <w:lang w:val="bg-BG" w:eastAsia="bg-BG" w:bidi="bg-BG"/>
              </w:rPr>
              <w:t>Schemes</w:t>
            </w:r>
            <w:proofErr w:type="spellEnd"/>
          </w:p>
        </w:tc>
      </w:tr>
      <w:tr w:rsidR="005D3966" w:rsidRPr="006F655F" w14:paraId="2DC0928E" w14:textId="77777777" w:rsidTr="00291333">
        <w:tc>
          <w:tcPr>
            <w:tcW w:w="567" w:type="dxa"/>
            <w:shd w:val="clear" w:color="auto" w:fill="auto"/>
          </w:tcPr>
          <w:p w14:paraId="6835F4B5" w14:textId="77777777" w:rsidR="005D3966" w:rsidRPr="006F655F" w:rsidRDefault="005D3966" w:rsidP="00DB474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78F9BEC8" w14:textId="77777777" w:rsidR="005D3966" w:rsidRPr="006F655F" w:rsidRDefault="005D3966" w:rsidP="00DB474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2019089A" w14:textId="77777777" w:rsidR="005D3966" w:rsidRPr="006F655F" w:rsidRDefault="005D3966" w:rsidP="00DB474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7B6BBEDA" w14:textId="77777777" w:rsidR="005D3966" w:rsidRPr="006F655F" w:rsidRDefault="005D3966" w:rsidP="00DB474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6F85B943" w14:textId="77777777" w:rsidR="005D3966" w:rsidRPr="006F655F" w:rsidRDefault="005D3966" w:rsidP="00DB474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78213A25" w14:textId="77777777" w:rsidR="005D3966" w:rsidRPr="006F655F" w:rsidRDefault="005D3966" w:rsidP="00DB474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317D0E" w:rsidRPr="006F655F" w14:paraId="73EB1E88" w14:textId="77777777" w:rsidTr="00291333">
        <w:tc>
          <w:tcPr>
            <w:tcW w:w="567" w:type="dxa"/>
            <w:shd w:val="clear" w:color="auto" w:fill="auto"/>
          </w:tcPr>
          <w:p w14:paraId="6EF84319" w14:textId="77284085" w:rsidR="00317D0E" w:rsidRPr="006F655F" w:rsidRDefault="00317D0E" w:rsidP="00317D0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14:paraId="453312EA" w14:textId="5E403749" w:rsidR="00317D0E" w:rsidRPr="006F655F" w:rsidRDefault="00317D0E" w:rsidP="006F655F">
            <w:pPr>
              <w:pStyle w:val="PreformattedText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Artificial lighting in working and living environment </w:t>
            </w:r>
          </w:p>
        </w:tc>
        <w:tc>
          <w:tcPr>
            <w:tcW w:w="1559" w:type="dxa"/>
            <w:shd w:val="clear" w:color="auto" w:fill="auto"/>
          </w:tcPr>
          <w:p w14:paraId="53696629" w14:textId="18C4D05D" w:rsidR="00317D0E" w:rsidRPr="006F655F" w:rsidRDefault="00317D0E" w:rsidP="006F655F">
            <w:pPr>
              <w:pStyle w:val="PreformattedText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New and/or 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in operation sites/facilities</w:t>
            </w:r>
          </w:p>
        </w:tc>
        <w:tc>
          <w:tcPr>
            <w:tcW w:w="2410" w:type="dxa"/>
            <w:shd w:val="clear" w:color="auto" w:fill="auto"/>
          </w:tcPr>
          <w:p w14:paraId="0D8113DB" w14:textId="6CFAA981" w:rsidR="00317D0E" w:rsidRPr="006F655F" w:rsidRDefault="00317D0E" w:rsidP="00291333">
            <w:pPr>
              <w:pStyle w:val="PreformattedText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Illuminance</w:t>
            </w:r>
          </w:p>
        </w:tc>
        <w:tc>
          <w:tcPr>
            <w:tcW w:w="2693" w:type="dxa"/>
            <w:shd w:val="clear" w:color="auto" w:fill="auto"/>
          </w:tcPr>
          <w:p w14:paraId="6745B3EB" w14:textId="7D3F1838" w:rsidR="00317D0E" w:rsidRPr="006F655F" w:rsidRDefault="00317D0E" w:rsidP="00A522E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Methodological instructions for measurement and assessment of artificial lighting in buildings 40-85, Publishing House Standardization 1985</w:t>
            </w:r>
          </w:p>
          <w:p w14:paraId="2BE36DAF" w14:textId="78143A86" w:rsidR="00317D0E" w:rsidRPr="006F655F" w:rsidRDefault="00317D0E" w:rsidP="00A522E3">
            <w:pPr>
              <w:pStyle w:val="PreformattedText"/>
              <w:ind w:firstLine="181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7-4</w:t>
            </w:r>
          </w:p>
        </w:tc>
        <w:tc>
          <w:tcPr>
            <w:tcW w:w="2127" w:type="dxa"/>
            <w:shd w:val="clear" w:color="auto" w:fill="auto"/>
          </w:tcPr>
          <w:p w14:paraId="3B16260F" w14:textId="0A769346" w:rsidR="00317D0E" w:rsidRPr="006F655F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49 (SG. Issue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7/1976) </w:t>
            </w:r>
          </w:p>
          <w:p w14:paraId="5BBEDF32" w14:textId="53632370" w:rsidR="00317D0E" w:rsidRPr="006F655F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24 (SG, issue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95/2003) </w:t>
            </w:r>
          </w:p>
          <w:p w14:paraId="0C067485" w14:textId="77777777" w:rsidR="00904287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9 (SG, issue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46/1994)</w:t>
            </w:r>
          </w:p>
          <w:p w14:paraId="3CCA6AD7" w14:textId="77777777" w:rsidR="00327845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3 (</w:t>
            </w:r>
            <w:proofErr w:type="gramStart"/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SG,issue</w:t>
            </w:r>
            <w:proofErr w:type="gramEnd"/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15/2007)</w:t>
            </w:r>
          </w:p>
          <w:p w14:paraId="22D67FF1" w14:textId="6E6F3ED5" w:rsidR="00904287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2 (</w:t>
            </w:r>
            <w:proofErr w:type="gramStart"/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SG,issue</w:t>
            </w:r>
            <w:proofErr w:type="gramEnd"/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15/2007)</w:t>
            </w:r>
          </w:p>
          <w:p w14:paraId="3ED08C8B" w14:textId="77777777" w:rsidR="00327845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БДС </w:t>
            </w:r>
            <w:r w:rsidRPr="006F655F">
              <w:rPr>
                <w:rFonts w:ascii="Verdana" w:hAnsi="Verdana"/>
                <w:sz w:val="18"/>
                <w:szCs w:val="18"/>
              </w:rPr>
              <w:t xml:space="preserve">EN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12464-1</w:t>
            </w:r>
          </w:p>
          <w:p w14:paraId="4EF3A418" w14:textId="63D6B278" w:rsidR="00317D0E" w:rsidRPr="006F655F" w:rsidRDefault="00317D0E" w:rsidP="00904287">
            <w:pPr>
              <w:pStyle w:val="NoSpacing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5B8E6F1A" w14:textId="77777777" w:rsidTr="00291333">
        <w:tc>
          <w:tcPr>
            <w:tcW w:w="567" w:type="dxa"/>
            <w:shd w:val="clear" w:color="auto" w:fill="auto"/>
          </w:tcPr>
          <w:p w14:paraId="14B10879" w14:textId="7B65BA25" w:rsidR="00317D0E" w:rsidRPr="006F655F" w:rsidRDefault="00317D0E" w:rsidP="00317D0E">
            <w:pPr>
              <w:pStyle w:val="PreformattedText"/>
              <w:jc w:val="center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14:paraId="669EC765" w14:textId="08A30C44" w:rsidR="00317D0E" w:rsidRPr="006F655F" w:rsidRDefault="00317D0E" w:rsidP="006F655F">
            <w:pPr>
              <w:pStyle w:val="PreformattedText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Microclimate in working and living environment</w:t>
            </w:r>
          </w:p>
        </w:tc>
        <w:tc>
          <w:tcPr>
            <w:tcW w:w="1559" w:type="dxa"/>
            <w:shd w:val="clear" w:color="auto" w:fill="auto"/>
          </w:tcPr>
          <w:p w14:paraId="74546BCB" w14:textId="4418EFE8" w:rsidR="00317D0E" w:rsidRPr="006F655F" w:rsidRDefault="00317D0E" w:rsidP="006F655F">
            <w:pPr>
              <w:pStyle w:val="PreformattedText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New and/or 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in operation sites/facilities</w:t>
            </w:r>
          </w:p>
        </w:tc>
        <w:tc>
          <w:tcPr>
            <w:tcW w:w="2410" w:type="dxa"/>
            <w:shd w:val="clear" w:color="auto" w:fill="auto"/>
          </w:tcPr>
          <w:p w14:paraId="72178DA9" w14:textId="1DE2AB30" w:rsidR="00317D0E" w:rsidRPr="006F655F" w:rsidRDefault="00327845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Temperature of the air;</w:t>
            </w:r>
          </w:p>
          <w:p w14:paraId="5B8D7954" w14:textId="0BEB0DCA" w:rsidR="006F655F" w:rsidRDefault="00327845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Relative humidity of the air;</w:t>
            </w:r>
          </w:p>
          <w:p w14:paraId="65B83F7B" w14:textId="0DDD2E05" w:rsidR="00317D0E" w:rsidRPr="006F655F" w:rsidRDefault="00327845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Speed of movement of the air.</w:t>
            </w:r>
          </w:p>
        </w:tc>
        <w:tc>
          <w:tcPr>
            <w:tcW w:w="2693" w:type="dxa"/>
            <w:shd w:val="clear" w:color="auto" w:fill="auto"/>
          </w:tcPr>
          <w:p w14:paraId="388012B3" w14:textId="77777777" w:rsidR="006F655F" w:rsidRDefault="00317D0E" w:rsidP="00A522E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БДС</w:t>
            </w:r>
            <w:r w:rsidR="0099724F"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16686 </w:t>
            </w:r>
          </w:p>
          <w:p w14:paraId="6F374319" w14:textId="49BB7891" w:rsidR="00317D0E" w:rsidRPr="006F655F" w:rsidRDefault="0099724F" w:rsidP="0099724F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val="bg-BG" w:eastAsia="bg-BG"/>
              </w:rPr>
              <w:t>№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РД 07-3 (SG, issue 63/2014)</w:t>
            </w:r>
            <w:r w:rsidRPr="006F655F">
              <w:rPr>
                <w:rFonts w:ascii="Verdana" w:hAnsi="Verdana"/>
                <w:sz w:val="18"/>
                <w:szCs w:val="18"/>
                <w:lang w:val="bg-BG" w:eastAsia="bg-BG"/>
              </w:rPr>
              <w:t xml:space="preserve">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ПК 7-3</w:t>
            </w:r>
          </w:p>
          <w:p w14:paraId="686851E2" w14:textId="5C7E2AA7" w:rsidR="006022D2" w:rsidRPr="006F655F" w:rsidRDefault="006022D2" w:rsidP="00A522E3">
            <w:pPr>
              <w:pStyle w:val="PreformattedText"/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14:paraId="2A658FF4" w14:textId="60C71273" w:rsidR="00317D0E" w:rsidRPr="006F655F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9 (SG. issue 46/1994) </w:t>
            </w:r>
          </w:p>
          <w:p w14:paraId="15504A13" w14:textId="51764329" w:rsidR="00317D0E" w:rsidRPr="006F655F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3 (SG. issue 15/2007) </w:t>
            </w:r>
          </w:p>
          <w:p w14:paraId="44368ADA" w14:textId="06E3AA27" w:rsidR="00317D0E" w:rsidRPr="006F655F" w:rsidRDefault="00317D0E" w:rsidP="00904287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24 (SG. issue 95/2003) </w:t>
            </w:r>
          </w:p>
          <w:p w14:paraId="0FF016A8" w14:textId="77777777" w:rsidR="00327845" w:rsidRDefault="00317D0E" w:rsidP="00904287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2 (SG, issue 15/2007)</w:t>
            </w:r>
          </w:p>
          <w:p w14:paraId="5649833C" w14:textId="52FB072B" w:rsidR="00904287" w:rsidRDefault="00317D0E" w:rsidP="00904287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БДС 14776 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 xml:space="preserve"> РД 07-3 (SG, issue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63/2014)</w:t>
            </w:r>
          </w:p>
          <w:p w14:paraId="051A4324" w14:textId="40B0B62C" w:rsidR="00317D0E" w:rsidRPr="00904287" w:rsidRDefault="00317D0E" w:rsidP="00904287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4C7199DC" w14:textId="77777777" w:rsidTr="00291333">
        <w:tc>
          <w:tcPr>
            <w:tcW w:w="567" w:type="dxa"/>
            <w:shd w:val="clear" w:color="auto" w:fill="auto"/>
          </w:tcPr>
          <w:p w14:paraId="526C6582" w14:textId="3D287260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14:paraId="237F16DA" w14:textId="3131C278" w:rsidR="00317D0E" w:rsidRPr="006F655F" w:rsidRDefault="00291333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291333">
              <w:rPr>
                <w:rFonts w:ascii="Verdana" w:hAnsi="Verdana"/>
                <w:sz w:val="18"/>
                <w:szCs w:val="18"/>
                <w:lang w:eastAsia="bg-BG"/>
              </w:rPr>
              <w:t>No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ise in working environment </w:t>
            </w:r>
          </w:p>
        </w:tc>
        <w:tc>
          <w:tcPr>
            <w:tcW w:w="1559" w:type="dxa"/>
            <w:shd w:val="clear" w:color="auto" w:fill="auto"/>
          </w:tcPr>
          <w:p w14:paraId="5D9C6EE1" w14:textId="275606A9" w:rsidR="00317D0E" w:rsidRPr="006F655F" w:rsidRDefault="00317D0E" w:rsidP="00291333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New and/or 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in operation sites/facilities</w:t>
            </w:r>
          </w:p>
        </w:tc>
        <w:tc>
          <w:tcPr>
            <w:tcW w:w="2410" w:type="dxa"/>
            <w:shd w:val="clear" w:color="auto" w:fill="auto"/>
          </w:tcPr>
          <w:p w14:paraId="6E2D24D6" w14:textId="1EDA1E1B" w:rsidR="00317D0E" w:rsidRPr="006F655F" w:rsidRDefault="00317D0E" w:rsidP="000F334C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-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 xml:space="preserve">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Daily level of 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>n</w:t>
            </w:r>
            <w:r w:rsidR="00291333" w:rsidRPr="00291333">
              <w:rPr>
                <w:rFonts w:ascii="Verdana" w:hAnsi="Verdana"/>
                <w:sz w:val="18"/>
                <w:szCs w:val="18"/>
                <w:lang w:eastAsia="bg-BG"/>
              </w:rPr>
              <w:t>o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ise exposition;</w:t>
            </w:r>
          </w:p>
          <w:p w14:paraId="54EB0F2A" w14:textId="1FC45032" w:rsidR="00317D0E" w:rsidRPr="006F655F" w:rsidRDefault="00317D0E" w:rsidP="000F334C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-Average weekly level of 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>n</w:t>
            </w:r>
            <w:r w:rsidR="00291333" w:rsidRPr="00291333">
              <w:rPr>
                <w:rFonts w:ascii="Verdana" w:hAnsi="Verdana"/>
                <w:sz w:val="18"/>
                <w:szCs w:val="18"/>
                <w:lang w:eastAsia="bg-BG"/>
              </w:rPr>
              <w:t>o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ise exposition;</w:t>
            </w:r>
          </w:p>
          <w:p w14:paraId="555684BB" w14:textId="53AB92A8" w:rsidR="00317D0E" w:rsidRPr="006F655F" w:rsidRDefault="00317D0E" w:rsidP="003B3833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-Peak level of sound pressure.</w:t>
            </w:r>
          </w:p>
        </w:tc>
        <w:tc>
          <w:tcPr>
            <w:tcW w:w="2693" w:type="dxa"/>
            <w:shd w:val="clear" w:color="auto" w:fill="auto"/>
          </w:tcPr>
          <w:p w14:paraId="4F842A7C" w14:textId="77777777" w:rsidR="00291333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БДС EN ISO 9612 </w:t>
            </w:r>
          </w:p>
          <w:p w14:paraId="336C22FE" w14:textId="43A94335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(БДС ISO 1999)</w:t>
            </w:r>
          </w:p>
          <w:p w14:paraId="732ECF59" w14:textId="170A7046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7-7</w:t>
            </w:r>
          </w:p>
        </w:tc>
        <w:tc>
          <w:tcPr>
            <w:tcW w:w="2127" w:type="dxa"/>
            <w:shd w:val="clear" w:color="auto" w:fill="auto"/>
          </w:tcPr>
          <w:p w14:paraId="3ABFD96A" w14:textId="1C7B26AC" w:rsidR="000F334C" w:rsidRPr="006F655F" w:rsidRDefault="0099724F" w:rsidP="00291333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6 </w:t>
            </w:r>
          </w:p>
          <w:p w14:paraId="749931DA" w14:textId="1D5C0CA6" w:rsidR="00317D0E" w:rsidRPr="006F655F" w:rsidRDefault="00291333" w:rsidP="00291333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>(SG. issue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70/2005)</w:t>
            </w:r>
          </w:p>
          <w:p w14:paraId="65D58C3B" w14:textId="66640C94" w:rsidR="00317D0E" w:rsidRPr="006F655F" w:rsidRDefault="00317D0E" w:rsidP="00291333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2725370E" w14:textId="77777777" w:rsidTr="00291333">
        <w:tc>
          <w:tcPr>
            <w:tcW w:w="567" w:type="dxa"/>
            <w:shd w:val="clear" w:color="auto" w:fill="auto"/>
          </w:tcPr>
          <w:p w14:paraId="3A7F7D96" w14:textId="59BDE083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4.</w:t>
            </w:r>
          </w:p>
        </w:tc>
        <w:tc>
          <w:tcPr>
            <w:tcW w:w="1560" w:type="dxa"/>
            <w:shd w:val="clear" w:color="auto" w:fill="auto"/>
          </w:tcPr>
          <w:p w14:paraId="4801C2A7" w14:textId="4339E951" w:rsidR="00317D0E" w:rsidRPr="006F655F" w:rsidRDefault="00327845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</w:rPr>
              <w:t>No</w:t>
            </w:r>
            <w:r w:rsidR="00317D0E" w:rsidRPr="006F655F">
              <w:rPr>
                <w:rFonts w:ascii="Verdana" w:hAnsi="Verdana"/>
                <w:sz w:val="18"/>
                <w:szCs w:val="18"/>
              </w:rPr>
              <w:t>ise in rooms of residential and public buildings</w:t>
            </w:r>
          </w:p>
        </w:tc>
        <w:tc>
          <w:tcPr>
            <w:tcW w:w="1559" w:type="dxa"/>
            <w:shd w:val="clear" w:color="auto" w:fill="auto"/>
          </w:tcPr>
          <w:p w14:paraId="06954E5F" w14:textId="6EDC5FAC" w:rsidR="00317D0E" w:rsidRPr="006F655F" w:rsidRDefault="00317D0E" w:rsidP="00291333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New and/or 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in operation sites/facilities</w:t>
            </w:r>
          </w:p>
        </w:tc>
        <w:tc>
          <w:tcPr>
            <w:tcW w:w="2410" w:type="dxa"/>
            <w:shd w:val="clear" w:color="auto" w:fill="auto"/>
          </w:tcPr>
          <w:p w14:paraId="60BEF4EF" w14:textId="00779A3A" w:rsidR="00317D0E" w:rsidRPr="006F655F" w:rsidRDefault="00317D0E" w:rsidP="00317D0E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-</w:t>
            </w:r>
            <w:r w:rsidR="00291333">
              <w:rPr>
                <w:rFonts w:ascii="Verdana" w:hAnsi="Verdana"/>
                <w:sz w:val="18"/>
                <w:szCs w:val="18"/>
                <w:lang w:eastAsia="bg-BG"/>
              </w:rPr>
              <w:t xml:space="preserve">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Level of 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>n</w:t>
            </w:r>
            <w:r w:rsidR="00291333">
              <w:rPr>
                <w:rFonts w:ascii="Verdana" w:hAnsi="Verdana"/>
                <w:sz w:val="18"/>
                <w:szCs w:val="18"/>
                <w:lang w:eastAsia="bg-BG"/>
              </w:rPr>
              <w:t>o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ise;</w:t>
            </w:r>
          </w:p>
          <w:p w14:paraId="28EC53DA" w14:textId="1B5F24AB" w:rsidR="00317D0E" w:rsidRPr="006F655F" w:rsidRDefault="00291333" w:rsidP="00327845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>-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Equivalent </w:t>
            </w:r>
            <w:r w:rsidR="00327845">
              <w:rPr>
                <w:rFonts w:ascii="Verdana" w:hAnsi="Verdana"/>
                <w:sz w:val="18"/>
                <w:szCs w:val="18"/>
                <w:lang w:eastAsia="bg-BG"/>
              </w:rPr>
              <w:t>n</w:t>
            </w:r>
            <w:r>
              <w:rPr>
                <w:rFonts w:ascii="Verdana" w:hAnsi="Verdana"/>
                <w:sz w:val="18"/>
                <w:szCs w:val="18"/>
                <w:lang w:eastAsia="bg-BG"/>
              </w:rPr>
              <w:t>o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ise of level.</w:t>
            </w:r>
          </w:p>
        </w:tc>
        <w:tc>
          <w:tcPr>
            <w:tcW w:w="2693" w:type="dxa"/>
            <w:shd w:val="clear" w:color="auto" w:fill="auto"/>
          </w:tcPr>
          <w:p w14:paraId="31807D2A" w14:textId="1AFA8A07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БДС 15471 </w:t>
            </w:r>
          </w:p>
          <w:p w14:paraId="0D5994A9" w14:textId="294E78BE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7-7</w:t>
            </w:r>
          </w:p>
        </w:tc>
        <w:tc>
          <w:tcPr>
            <w:tcW w:w="2127" w:type="dxa"/>
            <w:shd w:val="clear" w:color="auto" w:fill="auto"/>
          </w:tcPr>
          <w:p w14:paraId="427AEB9D" w14:textId="54D61E40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6 (SG. issue 58/2006, Annex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2, Table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291333">
              <w:rPr>
                <w:rFonts w:ascii="Verdana" w:hAnsi="Verdana"/>
                <w:sz w:val="18"/>
                <w:szCs w:val="18"/>
                <w:lang w:eastAsia="bg-BG"/>
              </w:rPr>
              <w:t xml:space="preserve">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1)</w:t>
            </w:r>
          </w:p>
          <w:p w14:paraId="00ADB0AB" w14:textId="01B7D6EB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291333">
              <w:rPr>
                <w:rFonts w:ascii="Verdana" w:hAnsi="Verdana"/>
                <w:sz w:val="18"/>
                <w:szCs w:val="18"/>
                <w:lang w:eastAsia="bg-BG"/>
              </w:rPr>
              <w:t xml:space="preserve"> 9 (SG, issue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46/1994) </w:t>
            </w:r>
          </w:p>
          <w:p w14:paraId="225F404D" w14:textId="2CDE226B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24 (SG, issue 95/2003) </w:t>
            </w:r>
          </w:p>
          <w:p w14:paraId="45F86B56" w14:textId="77777777" w:rsidR="00904287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2 (SG, issue 15/2007)</w:t>
            </w:r>
          </w:p>
          <w:p w14:paraId="40A8CF4B" w14:textId="663D0C68" w:rsidR="00317D0E" w:rsidRPr="006F655F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430208CB" w14:textId="77777777" w:rsidTr="00291333">
        <w:tc>
          <w:tcPr>
            <w:tcW w:w="567" w:type="dxa"/>
            <w:shd w:val="clear" w:color="auto" w:fill="auto"/>
          </w:tcPr>
          <w:p w14:paraId="355E1994" w14:textId="40181D7A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lastRenderedPageBreak/>
              <w:t>5.</w:t>
            </w:r>
          </w:p>
        </w:tc>
        <w:tc>
          <w:tcPr>
            <w:tcW w:w="1560" w:type="dxa"/>
            <w:shd w:val="clear" w:color="auto" w:fill="auto"/>
          </w:tcPr>
          <w:p w14:paraId="76080320" w14:textId="782FA0F7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Electrical installation and facilities up to 1000 V</w:t>
            </w:r>
          </w:p>
        </w:tc>
        <w:tc>
          <w:tcPr>
            <w:tcW w:w="1559" w:type="dxa"/>
            <w:shd w:val="clear" w:color="auto" w:fill="auto"/>
          </w:tcPr>
          <w:p w14:paraId="2C6CE3F4" w14:textId="351E7769" w:rsidR="00317D0E" w:rsidRPr="006F655F" w:rsidRDefault="006F655F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>New and/or in operation sites/facilities</w:t>
            </w:r>
          </w:p>
        </w:tc>
        <w:tc>
          <w:tcPr>
            <w:tcW w:w="2410" w:type="dxa"/>
            <w:shd w:val="clear" w:color="auto" w:fill="auto"/>
          </w:tcPr>
          <w:p w14:paraId="6871CEE5" w14:textId="4FCDF416" w:rsidR="00317D0E" w:rsidRPr="006F655F" w:rsidRDefault="00317D0E" w:rsidP="00317D0E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Resistance of isolation</w:t>
            </w:r>
          </w:p>
        </w:tc>
        <w:tc>
          <w:tcPr>
            <w:tcW w:w="2693" w:type="dxa"/>
            <w:shd w:val="clear" w:color="auto" w:fill="auto"/>
          </w:tcPr>
          <w:p w14:paraId="2B19BF91" w14:textId="1A0A1E9D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БДС 1986 - 3.3 а), b), e), f)</w:t>
            </w:r>
          </w:p>
          <w:p w14:paraId="711B1D6D" w14:textId="15D6F3C5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7-9</w:t>
            </w:r>
          </w:p>
        </w:tc>
        <w:tc>
          <w:tcPr>
            <w:tcW w:w="2127" w:type="dxa"/>
            <w:shd w:val="clear" w:color="auto" w:fill="auto"/>
          </w:tcPr>
          <w:p w14:paraId="72529B17" w14:textId="0EE3DBE5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3 (SG. issue 90 and 91/2004)</w:t>
            </w:r>
          </w:p>
          <w:p w14:paraId="14D6106C" w14:textId="77777777" w:rsidR="00904287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16-116 (SG, issue 26/2008) </w:t>
            </w:r>
          </w:p>
          <w:p w14:paraId="3844D090" w14:textId="36EF4926" w:rsidR="00317D0E" w:rsidRPr="006F655F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5D1632C5" w14:textId="77777777" w:rsidTr="00291333">
        <w:tc>
          <w:tcPr>
            <w:tcW w:w="567" w:type="dxa"/>
            <w:shd w:val="clear" w:color="auto" w:fill="auto"/>
          </w:tcPr>
          <w:p w14:paraId="1EDE6084" w14:textId="37A696E5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6.</w:t>
            </w:r>
          </w:p>
        </w:tc>
        <w:tc>
          <w:tcPr>
            <w:tcW w:w="1560" w:type="dxa"/>
            <w:shd w:val="clear" w:color="auto" w:fill="auto"/>
          </w:tcPr>
          <w:p w14:paraId="54296698" w14:textId="0CF7952E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Electrical installation and facilities up to 1000 V</w:t>
            </w:r>
          </w:p>
        </w:tc>
        <w:tc>
          <w:tcPr>
            <w:tcW w:w="1559" w:type="dxa"/>
            <w:shd w:val="clear" w:color="auto" w:fill="auto"/>
          </w:tcPr>
          <w:p w14:paraId="5351A95D" w14:textId="109E18D5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New and/or in operation sites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/facilities</w:t>
            </w:r>
          </w:p>
        </w:tc>
        <w:tc>
          <w:tcPr>
            <w:tcW w:w="2410" w:type="dxa"/>
            <w:shd w:val="clear" w:color="auto" w:fill="auto"/>
          </w:tcPr>
          <w:p w14:paraId="7EDB2DF2" w14:textId="7A278F20" w:rsidR="00317D0E" w:rsidRPr="006F655F" w:rsidRDefault="00317D0E" w:rsidP="00317D0E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Impedance of the contour "phase – protective conductor"</w:t>
            </w:r>
          </w:p>
        </w:tc>
        <w:tc>
          <w:tcPr>
            <w:tcW w:w="2693" w:type="dxa"/>
            <w:shd w:val="clear" w:color="auto" w:fill="auto"/>
          </w:tcPr>
          <w:p w14:paraId="5AAAC306" w14:textId="77777777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7-2</w:t>
            </w:r>
          </w:p>
          <w:p w14:paraId="397EA2F6" w14:textId="64089585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Version 01/01 31.05.2013</w:t>
            </w:r>
          </w:p>
        </w:tc>
        <w:tc>
          <w:tcPr>
            <w:tcW w:w="2127" w:type="dxa"/>
            <w:shd w:val="clear" w:color="auto" w:fill="auto"/>
          </w:tcPr>
          <w:p w14:paraId="385CEF13" w14:textId="798D9253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3 (SG. issue 90 and 91/2004)</w:t>
            </w:r>
          </w:p>
          <w:p w14:paraId="705403EB" w14:textId="77777777" w:rsidR="00904287" w:rsidRDefault="00317D0E" w:rsidP="00904287">
            <w:pPr>
              <w:pStyle w:val="NoSpacing"/>
              <w:ind w:left="130"/>
              <w:jc w:val="both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16-116 (SG, issue 26/2008) </w:t>
            </w:r>
          </w:p>
          <w:p w14:paraId="4A3E8F8F" w14:textId="0EF1E111" w:rsidR="00317D0E" w:rsidRPr="006F655F" w:rsidRDefault="00317D0E" w:rsidP="00904287">
            <w:pPr>
              <w:pStyle w:val="NoSpacing"/>
              <w:ind w:left="130"/>
              <w:jc w:val="both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62EB2879" w14:textId="77777777" w:rsidTr="00291333">
        <w:tc>
          <w:tcPr>
            <w:tcW w:w="567" w:type="dxa"/>
            <w:shd w:val="clear" w:color="auto" w:fill="auto"/>
          </w:tcPr>
          <w:p w14:paraId="3766E7FB" w14:textId="727C96C0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7.</w:t>
            </w:r>
          </w:p>
        </w:tc>
        <w:tc>
          <w:tcPr>
            <w:tcW w:w="1560" w:type="dxa"/>
            <w:shd w:val="clear" w:color="auto" w:fill="auto"/>
          </w:tcPr>
          <w:p w14:paraId="01DE49AD" w14:textId="30B03A10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Electrical installation and facilities up to 1000 V</w:t>
            </w:r>
          </w:p>
        </w:tc>
        <w:tc>
          <w:tcPr>
            <w:tcW w:w="1559" w:type="dxa"/>
            <w:shd w:val="clear" w:color="auto" w:fill="auto"/>
          </w:tcPr>
          <w:p w14:paraId="47BD1BE2" w14:textId="3EE9CCD2" w:rsidR="00317D0E" w:rsidRPr="006F655F" w:rsidRDefault="006F655F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>New and/or in operation sites/facilities</w:t>
            </w:r>
          </w:p>
        </w:tc>
        <w:tc>
          <w:tcPr>
            <w:tcW w:w="2410" w:type="dxa"/>
            <w:shd w:val="clear" w:color="auto" w:fill="auto"/>
          </w:tcPr>
          <w:p w14:paraId="3CE3831F" w14:textId="4D2551C1" w:rsidR="00317D0E" w:rsidRPr="006F655F" w:rsidRDefault="00317D0E" w:rsidP="00317D0E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Resistance of protective </w:t>
            </w:r>
            <w:proofErr w:type="spellStart"/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earthing</w:t>
            </w:r>
            <w:proofErr w:type="spellEnd"/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systems</w:t>
            </w:r>
          </w:p>
        </w:tc>
        <w:tc>
          <w:tcPr>
            <w:tcW w:w="2693" w:type="dxa"/>
            <w:shd w:val="clear" w:color="auto" w:fill="auto"/>
          </w:tcPr>
          <w:p w14:paraId="2BBE3EA5" w14:textId="77777777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7-6</w:t>
            </w:r>
          </w:p>
          <w:p w14:paraId="7F2A1AD1" w14:textId="3C75F823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Version 01/01 31.05.2013</w:t>
            </w:r>
          </w:p>
        </w:tc>
        <w:tc>
          <w:tcPr>
            <w:tcW w:w="2127" w:type="dxa"/>
            <w:shd w:val="clear" w:color="auto" w:fill="auto"/>
          </w:tcPr>
          <w:p w14:paraId="14BD3966" w14:textId="0BAA0A90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3 (SG. issue 90 and 91/2004)</w:t>
            </w:r>
          </w:p>
          <w:p w14:paraId="542AA8AF" w14:textId="77777777" w:rsidR="00904287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 xml:space="preserve"> 16-116 (SG. issue 26/2008)</w:t>
            </w:r>
          </w:p>
          <w:p w14:paraId="0D53CCF9" w14:textId="27F09902" w:rsidR="00317D0E" w:rsidRPr="006F655F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127B0F73" w14:textId="77777777" w:rsidTr="00291333">
        <w:tc>
          <w:tcPr>
            <w:tcW w:w="567" w:type="dxa"/>
            <w:shd w:val="clear" w:color="auto" w:fill="auto"/>
          </w:tcPr>
          <w:p w14:paraId="6830E9BE" w14:textId="160C65DA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8.</w:t>
            </w:r>
          </w:p>
        </w:tc>
        <w:tc>
          <w:tcPr>
            <w:tcW w:w="1560" w:type="dxa"/>
            <w:shd w:val="clear" w:color="auto" w:fill="auto"/>
          </w:tcPr>
          <w:p w14:paraId="37840400" w14:textId="74AC2313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Electrical installation and facilities up to 1000 V</w:t>
            </w:r>
          </w:p>
        </w:tc>
        <w:tc>
          <w:tcPr>
            <w:tcW w:w="1559" w:type="dxa"/>
            <w:shd w:val="clear" w:color="auto" w:fill="auto"/>
          </w:tcPr>
          <w:p w14:paraId="5E9A5601" w14:textId="1A0BBB79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New and/or in operation sites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/facilities</w:t>
            </w:r>
          </w:p>
        </w:tc>
        <w:tc>
          <w:tcPr>
            <w:tcW w:w="2410" w:type="dxa"/>
            <w:shd w:val="clear" w:color="auto" w:fill="auto"/>
          </w:tcPr>
          <w:p w14:paraId="61E254AE" w14:textId="170FF8AE" w:rsidR="00317D0E" w:rsidRPr="006F655F" w:rsidRDefault="00317D0E" w:rsidP="00317D0E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Resistance of lightning protection </w:t>
            </w:r>
            <w:proofErr w:type="spellStart"/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earthing</w:t>
            </w:r>
            <w:proofErr w:type="spellEnd"/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systems</w:t>
            </w:r>
          </w:p>
        </w:tc>
        <w:tc>
          <w:tcPr>
            <w:tcW w:w="2693" w:type="dxa"/>
            <w:shd w:val="clear" w:color="auto" w:fill="auto"/>
          </w:tcPr>
          <w:p w14:paraId="5AC3EE58" w14:textId="77777777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7-8</w:t>
            </w:r>
          </w:p>
          <w:p w14:paraId="42D77BC4" w14:textId="299B9C95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Version 01/01 31.05.2013</w:t>
            </w:r>
          </w:p>
        </w:tc>
        <w:tc>
          <w:tcPr>
            <w:tcW w:w="2127" w:type="dxa"/>
            <w:shd w:val="clear" w:color="auto" w:fill="auto"/>
          </w:tcPr>
          <w:p w14:paraId="2DEF61B1" w14:textId="29585C6C" w:rsidR="00904287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="00291333">
              <w:rPr>
                <w:rFonts w:ascii="Verdana" w:hAnsi="Verdana"/>
                <w:sz w:val="18"/>
                <w:szCs w:val="18"/>
                <w:lang w:eastAsia="bg-BG"/>
              </w:rPr>
              <w:t xml:space="preserve"> 4 (SG, issue 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6/2011)</w:t>
            </w:r>
          </w:p>
          <w:p w14:paraId="5FB3DEE6" w14:textId="0E92F596" w:rsidR="00317D0E" w:rsidRPr="006F655F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0A1313BE" w14:textId="77777777" w:rsidTr="00291333">
        <w:tc>
          <w:tcPr>
            <w:tcW w:w="567" w:type="dxa"/>
            <w:shd w:val="clear" w:color="auto" w:fill="auto"/>
          </w:tcPr>
          <w:p w14:paraId="57FC7FF9" w14:textId="18E91B72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9.</w:t>
            </w:r>
          </w:p>
        </w:tc>
        <w:tc>
          <w:tcPr>
            <w:tcW w:w="1560" w:type="dxa"/>
            <w:shd w:val="clear" w:color="auto" w:fill="auto"/>
          </w:tcPr>
          <w:p w14:paraId="0CC65B50" w14:textId="41CE9977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Electrical installation and facilities up to 1000 V</w:t>
            </w:r>
          </w:p>
        </w:tc>
        <w:tc>
          <w:tcPr>
            <w:tcW w:w="1559" w:type="dxa"/>
            <w:shd w:val="clear" w:color="auto" w:fill="auto"/>
          </w:tcPr>
          <w:p w14:paraId="30A9B619" w14:textId="4D166CE3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New and/or in operation sites</w:t>
            </w:r>
            <w:r w:rsidR="006F655F">
              <w:rPr>
                <w:rFonts w:ascii="Verdana" w:hAnsi="Verdana"/>
                <w:sz w:val="18"/>
                <w:szCs w:val="18"/>
                <w:lang w:eastAsia="bg-BG"/>
              </w:rPr>
              <w:t>/facilities</w:t>
            </w:r>
          </w:p>
        </w:tc>
        <w:tc>
          <w:tcPr>
            <w:tcW w:w="2410" w:type="dxa"/>
            <w:shd w:val="clear" w:color="auto" w:fill="auto"/>
          </w:tcPr>
          <w:p w14:paraId="49AB9878" w14:textId="77777777" w:rsidR="00291333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Circuit breakers: </w:t>
            </w:r>
          </w:p>
          <w:p w14:paraId="5A0FD298" w14:textId="5064E4D5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- Trigger current;</w:t>
            </w:r>
          </w:p>
          <w:p w14:paraId="2C0EE750" w14:textId="26B157AB" w:rsidR="00317D0E" w:rsidRPr="006F655F" w:rsidRDefault="00291333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Shutdown time;</w:t>
            </w:r>
          </w:p>
          <w:p w14:paraId="79BBB319" w14:textId="50AFDE93" w:rsidR="00317D0E" w:rsidRPr="006F655F" w:rsidRDefault="00291333" w:rsidP="00317D0E">
            <w:pPr>
              <w:pStyle w:val="NoSpacing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  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Tangential voltage.</w:t>
            </w:r>
          </w:p>
        </w:tc>
        <w:tc>
          <w:tcPr>
            <w:tcW w:w="2693" w:type="dxa"/>
            <w:shd w:val="clear" w:color="auto" w:fill="auto"/>
          </w:tcPr>
          <w:p w14:paraId="1285801F" w14:textId="77777777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7.1</w:t>
            </w:r>
          </w:p>
          <w:p w14:paraId="30D2B401" w14:textId="2690E0C2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Version 01/01 31.05.2013</w:t>
            </w:r>
          </w:p>
        </w:tc>
        <w:tc>
          <w:tcPr>
            <w:tcW w:w="2127" w:type="dxa"/>
            <w:shd w:val="clear" w:color="auto" w:fill="auto"/>
          </w:tcPr>
          <w:p w14:paraId="1F0B2E7F" w14:textId="34466B9C" w:rsidR="00317D0E" w:rsidRPr="006F655F" w:rsidRDefault="00317D0E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3 (SG, issue 90 and 91/2004)</w:t>
            </w:r>
          </w:p>
          <w:p w14:paraId="43A1089A" w14:textId="1F962CE1" w:rsidR="00904287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16-116 (SG, issue 26/2008)</w:t>
            </w:r>
          </w:p>
          <w:p w14:paraId="1E504FD3" w14:textId="444C713D" w:rsidR="00317D0E" w:rsidRPr="006F655F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  <w:tr w:rsidR="00317D0E" w:rsidRPr="006F655F" w14:paraId="3828E2EE" w14:textId="77777777" w:rsidTr="00291333">
        <w:tc>
          <w:tcPr>
            <w:tcW w:w="567" w:type="dxa"/>
            <w:shd w:val="clear" w:color="auto" w:fill="auto"/>
          </w:tcPr>
          <w:p w14:paraId="74FDA40A" w14:textId="13969BFB" w:rsidR="00317D0E" w:rsidRPr="006F655F" w:rsidRDefault="00317D0E" w:rsidP="00317D0E">
            <w:pPr>
              <w:pStyle w:val="PreformattedText"/>
              <w:jc w:val="center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10.</w:t>
            </w:r>
          </w:p>
        </w:tc>
        <w:tc>
          <w:tcPr>
            <w:tcW w:w="1560" w:type="dxa"/>
            <w:shd w:val="clear" w:color="auto" w:fill="auto"/>
          </w:tcPr>
          <w:p w14:paraId="418B1449" w14:textId="13EAA5A8" w:rsidR="00317D0E" w:rsidRPr="006F655F" w:rsidRDefault="00317D0E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Ventilation installations</w:t>
            </w:r>
          </w:p>
        </w:tc>
        <w:tc>
          <w:tcPr>
            <w:tcW w:w="1559" w:type="dxa"/>
            <w:shd w:val="clear" w:color="auto" w:fill="auto"/>
          </w:tcPr>
          <w:p w14:paraId="0F9609B7" w14:textId="2C296518" w:rsidR="00317D0E" w:rsidRPr="006F655F" w:rsidRDefault="006F655F" w:rsidP="006F655F">
            <w:pPr>
              <w:pStyle w:val="PreformattedText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>New and/or in operation sites/facilities</w:t>
            </w:r>
          </w:p>
        </w:tc>
        <w:tc>
          <w:tcPr>
            <w:tcW w:w="2410" w:type="dxa"/>
            <w:shd w:val="clear" w:color="auto" w:fill="auto"/>
          </w:tcPr>
          <w:p w14:paraId="1303C4D2" w14:textId="37B228B0" w:rsidR="00317D0E" w:rsidRPr="006F655F" w:rsidRDefault="00291333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Air flow rate;</w:t>
            </w:r>
          </w:p>
          <w:p w14:paraId="09FF791E" w14:textId="04C992F6" w:rsidR="00317D0E" w:rsidRPr="006F655F" w:rsidRDefault="00291333" w:rsidP="00317D0E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>
              <w:rPr>
                <w:rFonts w:ascii="Verdana" w:hAnsi="Verdana"/>
                <w:sz w:val="18"/>
                <w:szCs w:val="18"/>
                <w:lang w:eastAsia="bg-BG"/>
              </w:rPr>
              <w:t xml:space="preserve">- </w:t>
            </w:r>
            <w:r w:rsidR="00317D0E" w:rsidRPr="006F655F">
              <w:rPr>
                <w:rFonts w:ascii="Verdana" w:hAnsi="Verdana"/>
                <w:sz w:val="18"/>
                <w:szCs w:val="18"/>
                <w:lang w:eastAsia="bg-BG"/>
              </w:rPr>
              <w:t>Air flow.</w:t>
            </w:r>
          </w:p>
        </w:tc>
        <w:tc>
          <w:tcPr>
            <w:tcW w:w="2693" w:type="dxa"/>
            <w:shd w:val="clear" w:color="auto" w:fill="auto"/>
          </w:tcPr>
          <w:p w14:paraId="7D00F430" w14:textId="2816440F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БДС 12.3.018</w:t>
            </w:r>
          </w:p>
          <w:p w14:paraId="28D619E4" w14:textId="4C254037" w:rsidR="00317D0E" w:rsidRPr="006F655F" w:rsidRDefault="00317D0E" w:rsidP="00291333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ПК 7-5</w:t>
            </w:r>
          </w:p>
        </w:tc>
        <w:tc>
          <w:tcPr>
            <w:tcW w:w="2127" w:type="dxa"/>
            <w:shd w:val="clear" w:color="auto" w:fill="auto"/>
          </w:tcPr>
          <w:p w14:paraId="4E81EE36" w14:textId="77777777" w:rsidR="00904287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Ordinance </w:t>
            </w:r>
            <w:r w:rsidR="000F334C" w:rsidRPr="006F655F">
              <w:rPr>
                <w:rFonts w:ascii="Verdana" w:hAnsi="Verdana"/>
                <w:sz w:val="18"/>
                <w:szCs w:val="18"/>
                <w:lang w:eastAsia="bg-BG"/>
              </w:rPr>
              <w:t>№</w:t>
            </w: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 xml:space="preserve"> 15 (SG, issue 68/2005)</w:t>
            </w:r>
          </w:p>
          <w:p w14:paraId="38ABF6D4" w14:textId="67303F30" w:rsidR="00317D0E" w:rsidRPr="006F655F" w:rsidRDefault="00317D0E" w:rsidP="00904287">
            <w:pPr>
              <w:pStyle w:val="NoSpacing"/>
              <w:ind w:left="130"/>
              <w:rPr>
                <w:rFonts w:ascii="Verdana" w:hAnsi="Verdana"/>
                <w:sz w:val="18"/>
                <w:szCs w:val="18"/>
                <w:lang w:eastAsia="bg-BG"/>
              </w:rPr>
            </w:pPr>
            <w:r w:rsidRPr="006F655F">
              <w:rPr>
                <w:rFonts w:ascii="Verdana" w:hAnsi="Verdana"/>
                <w:sz w:val="18"/>
                <w:szCs w:val="18"/>
                <w:lang w:eastAsia="bg-BG"/>
              </w:rPr>
              <w:t>T</w:t>
            </w:r>
            <w:r w:rsidR="00904287">
              <w:rPr>
                <w:rFonts w:ascii="Verdana" w:hAnsi="Verdana"/>
                <w:sz w:val="18"/>
                <w:szCs w:val="18"/>
                <w:lang w:eastAsia="bg-BG"/>
              </w:rPr>
              <w:t>C</w:t>
            </w:r>
          </w:p>
        </w:tc>
      </w:tr>
    </w:tbl>
    <w:p w14:paraId="4A42CF38" w14:textId="77777777" w:rsidR="006F655F" w:rsidRDefault="006F655F" w:rsidP="00317D0E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3268B7CA" w14:textId="2754C3DB" w:rsidR="00317D0E" w:rsidRPr="006022D2" w:rsidRDefault="00317D0E" w:rsidP="00317D0E">
      <w:pPr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bg-BG"/>
        </w:rPr>
      </w:pPr>
      <w:r w:rsidRPr="004B2ECC">
        <w:rPr>
          <w:rFonts w:ascii="Times New Roman" w:hAnsi="Times New Roman"/>
          <w:color w:val="000000"/>
          <w:sz w:val="24"/>
          <w:szCs w:val="24"/>
          <w:lang w:eastAsia="bg-BG"/>
        </w:rPr>
        <w:t>*</w:t>
      </w:r>
      <w:r w:rsidRPr="006F655F">
        <w:rPr>
          <w:rFonts w:ascii="Verdana" w:hAnsi="Verdana"/>
          <w:i/>
          <w:iCs/>
          <w:color w:val="000000"/>
          <w:sz w:val="18"/>
          <w:szCs w:val="18"/>
          <w:lang w:eastAsia="bg-BG"/>
        </w:rPr>
        <w:t>The introduction of a new version of standards/</w:t>
      </w:r>
      <w:r w:rsidR="00327845">
        <w:rPr>
          <w:rFonts w:ascii="Verdana" w:hAnsi="Verdana"/>
          <w:i/>
          <w:iCs/>
          <w:color w:val="000000"/>
          <w:sz w:val="18"/>
          <w:szCs w:val="18"/>
          <w:lang w:eastAsia="bg-BG"/>
        </w:rPr>
        <w:t>documents or standards</w:t>
      </w:r>
      <w:r w:rsidRPr="006F655F">
        <w:rPr>
          <w:rFonts w:ascii="Verdana" w:hAnsi="Verdana"/>
          <w:i/>
          <w:iCs/>
          <w:color w:val="000000"/>
          <w:sz w:val="18"/>
          <w:szCs w:val="18"/>
          <w:lang w:eastAsia="bg-BG"/>
        </w:rPr>
        <w:t>/documents that replace them is allowed. An up-to-date list of standards</w:t>
      </w:r>
      <w:r w:rsidR="00327845">
        <w:rPr>
          <w:rFonts w:ascii="Verdana" w:hAnsi="Verdana"/>
          <w:i/>
          <w:iCs/>
          <w:color w:val="000000"/>
          <w:sz w:val="18"/>
          <w:szCs w:val="18"/>
          <w:lang w:eastAsia="bg-BG"/>
        </w:rPr>
        <w:t>/</w:t>
      </w:r>
      <w:r w:rsidRPr="006F655F">
        <w:rPr>
          <w:rFonts w:ascii="Verdana" w:hAnsi="Verdana"/>
          <w:i/>
          <w:iCs/>
          <w:color w:val="000000"/>
          <w:sz w:val="18"/>
          <w:szCs w:val="18"/>
          <w:lang w:eastAsia="bg-BG"/>
        </w:rPr>
        <w:t>documents with their dated versions is provided by the Conformity Assessment Body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>.</w:t>
      </w:r>
    </w:p>
    <w:p w14:paraId="421A366E" w14:textId="77777777" w:rsidR="000F334C" w:rsidRPr="000F334C" w:rsidRDefault="000F334C" w:rsidP="00317D0E">
      <w:pPr>
        <w:jc w:val="both"/>
        <w:rPr>
          <w:rFonts w:ascii="Times New Roman" w:hAnsi="Times New Roman"/>
          <w:color w:val="000000"/>
          <w:sz w:val="16"/>
          <w:szCs w:val="16"/>
          <w:lang w:eastAsia="bg-BG"/>
        </w:rPr>
      </w:pPr>
    </w:p>
    <w:p w14:paraId="25C487DE" w14:textId="77777777" w:rsid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="006F655F">
        <w:rPr>
          <w:rFonts w:ascii="Verdana" w:hAnsi="Verdana"/>
          <w:color w:val="000000"/>
          <w:sz w:val="18"/>
          <w:szCs w:val="18"/>
          <w:lang w:eastAsia="bg-BG"/>
        </w:rPr>
        <w:t xml:space="preserve"> 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>16-116 on technical operation of energy equipment (SG, issue 26/2008)</w:t>
      </w:r>
    </w:p>
    <w:p w14:paraId="765FA156" w14:textId="75552A77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3 for the design of electrical installations and power lines (SG, issue 90/2004 and issue 91/2004)</w:t>
      </w:r>
    </w:p>
    <w:p w14:paraId="4DBD6218" w14:textId="2B1F4453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4 on lightning protection of buildings, outdoor facilities and open spaces (SG, issue 6/2011)</w:t>
      </w:r>
    </w:p>
    <w:p w14:paraId="75690450" w14:textId="7DD93360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2 on health and hygiene requirements for computer and internet rooms for public use (SG, issue 15/2007)</w:t>
      </w:r>
    </w:p>
    <w:p w14:paraId="58D769D9" w14:textId="71B7A219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3 on the health requirements for kindergartens (SG, issue 15/2007)</w:t>
      </w:r>
    </w:p>
    <w:p w14:paraId="5B047C2D" w14:textId="0CF63A5B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6 on the minimum requirements for ensuring the health and safety of workers from the risks related to </w:t>
      </w:r>
      <w:r w:rsidR="00327845">
        <w:rPr>
          <w:rFonts w:ascii="Verdana" w:hAnsi="Verdana"/>
          <w:color w:val="000000"/>
          <w:sz w:val="18"/>
          <w:szCs w:val="18"/>
          <w:lang w:eastAsia="bg-BG"/>
        </w:rPr>
        <w:t>n</w:t>
      </w:r>
      <w:r w:rsidR="00291333">
        <w:rPr>
          <w:rFonts w:ascii="Verdana" w:hAnsi="Verdana"/>
          <w:color w:val="000000"/>
          <w:sz w:val="18"/>
          <w:szCs w:val="18"/>
          <w:lang w:eastAsia="bg-BG"/>
        </w:rPr>
        <w:t>o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>ise exposure (SG, issue 70/2005)</w:t>
      </w:r>
    </w:p>
    <w:p w14:paraId="561CBC16" w14:textId="7EC0CE3B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6 on environmental </w:t>
      </w:r>
      <w:r w:rsidR="00327845">
        <w:rPr>
          <w:rFonts w:ascii="Verdana" w:hAnsi="Verdana"/>
          <w:color w:val="000000"/>
          <w:sz w:val="18"/>
          <w:szCs w:val="18"/>
          <w:lang w:eastAsia="bg-BG"/>
        </w:rPr>
        <w:t>no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ise indicators, taking into account the degree of discomfort during the different parts of the day, the limit values </w:t>
      </w:r>
      <w:r w:rsidRPr="006F655F">
        <w:rPr>
          <w:rFonts w:cs="Arial"/>
          <w:color w:val="000000"/>
          <w:sz w:val="18"/>
          <w:szCs w:val="18"/>
          <w:lang w:eastAsia="bg-BG"/>
        </w:rPr>
        <w:t>​​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of environmental </w:t>
      </w:r>
      <w:r w:rsidR="006F4D91">
        <w:rPr>
          <w:rFonts w:ascii="Verdana" w:hAnsi="Verdana"/>
          <w:color w:val="000000"/>
          <w:sz w:val="18"/>
          <w:szCs w:val="18"/>
          <w:lang w:eastAsia="bg-BG"/>
        </w:rPr>
        <w:t>no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ise indicators, the methods for assessing the values </w:t>
      </w:r>
      <w:r w:rsidRPr="006F655F">
        <w:rPr>
          <w:rFonts w:cs="Arial"/>
          <w:color w:val="000000"/>
          <w:sz w:val="18"/>
          <w:szCs w:val="18"/>
          <w:lang w:eastAsia="bg-BG"/>
        </w:rPr>
        <w:t>​​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of </w:t>
      </w:r>
      <w:r w:rsidR="006F4D91">
        <w:rPr>
          <w:rFonts w:ascii="Verdana" w:hAnsi="Verdana"/>
          <w:color w:val="000000"/>
          <w:sz w:val="18"/>
          <w:szCs w:val="18"/>
          <w:lang w:eastAsia="bg-BG"/>
        </w:rPr>
        <w:t>noi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se indicators and the harmful effects of </w:t>
      </w:r>
      <w:r w:rsidR="006F4D91">
        <w:rPr>
          <w:rFonts w:ascii="Verdana" w:hAnsi="Verdana"/>
          <w:color w:val="000000"/>
          <w:sz w:val="18"/>
          <w:szCs w:val="18"/>
          <w:lang w:eastAsia="bg-BG"/>
        </w:rPr>
        <w:t>no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>ise on public health (SG, issue 58/2006)</w:t>
      </w:r>
    </w:p>
    <w:p w14:paraId="27688DDB" w14:textId="4A017C1E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9 on the health and hygiene requirements for the use of personal computers in the teaching and extracurricular activities of students (SG, issue 46/1994)</w:t>
      </w:r>
    </w:p>
    <w:p w14:paraId="7116D9AE" w14:textId="0031DEB3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24 on the sanitary and hygienic requirements for discos (SG, issue 95/2003)</w:t>
      </w:r>
    </w:p>
    <w:p w14:paraId="14A9E139" w14:textId="7E0A93BD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49 on artificial lighting of buildings (SG, issue 7/1976)</w:t>
      </w:r>
    </w:p>
    <w:p w14:paraId="543208AB" w14:textId="56BD09FB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Ordinance </w:t>
      </w:r>
      <w:r w:rsidR="000F334C" w:rsidRPr="006F655F">
        <w:rPr>
          <w:rFonts w:ascii="Verdana" w:hAnsi="Verdana"/>
          <w:color w:val="000000"/>
          <w:sz w:val="18"/>
          <w:szCs w:val="18"/>
          <w:lang w:eastAsia="bg-BG"/>
        </w:rPr>
        <w:t>№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РД-07-3 on the minimum requirements for the workplace microclimate (SG, issue 63/2014)</w:t>
      </w:r>
    </w:p>
    <w:p w14:paraId="1E837478" w14:textId="77777777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>Ordinance 15 on the technical rules and regulations for the design, construction and operation of sites and facilities for the production, transmission and distribution of heat (SG, issue 68/2005)</w:t>
      </w:r>
    </w:p>
    <w:p w14:paraId="3417EC19" w14:textId="77777777" w:rsidR="00317D0E" w:rsidRPr="006F655F" w:rsidRDefault="00317D0E" w:rsidP="00317D0E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>Methodical instructions for measurement and evaluation of artificial lighting in buildings 40-85, Publishing House Standardization 1985</w:t>
      </w:r>
    </w:p>
    <w:p w14:paraId="6C9275D1" w14:textId="1CC80E2D" w:rsidR="004D48FE" w:rsidRPr="00E8403B" w:rsidRDefault="00317D0E" w:rsidP="00E8403B">
      <w:pPr>
        <w:jc w:val="both"/>
        <w:rPr>
          <w:rFonts w:ascii="Verdana" w:hAnsi="Verdana"/>
          <w:color w:val="000000"/>
          <w:sz w:val="18"/>
          <w:szCs w:val="18"/>
          <w:lang w:eastAsia="bg-BG"/>
        </w:rPr>
      </w:pPr>
      <w:r w:rsidRPr="006F655F">
        <w:rPr>
          <w:rFonts w:ascii="Verdana" w:hAnsi="Verdana"/>
          <w:color w:val="000000"/>
          <w:sz w:val="18"/>
          <w:szCs w:val="18"/>
          <w:lang w:eastAsia="bg-BG"/>
        </w:rPr>
        <w:t>T</w:t>
      </w:r>
      <w:r w:rsidR="006F655F" w:rsidRPr="006F655F">
        <w:rPr>
          <w:rFonts w:ascii="Verdana" w:hAnsi="Verdana"/>
          <w:color w:val="000000"/>
          <w:sz w:val="18"/>
          <w:szCs w:val="18"/>
          <w:lang w:eastAsia="bg-BG"/>
        </w:rPr>
        <w:t>C</w:t>
      </w:r>
      <w:r w:rsidRPr="006F655F">
        <w:rPr>
          <w:rFonts w:ascii="Verdana" w:hAnsi="Verdana"/>
          <w:color w:val="000000"/>
          <w:sz w:val="18"/>
          <w:szCs w:val="18"/>
          <w:lang w:eastAsia="bg-BG"/>
        </w:rPr>
        <w:t xml:space="preserve"> Technical Specification of the customer.</w:t>
      </w:r>
    </w:p>
    <w:sectPr w:rsidR="004D48FE" w:rsidRPr="00E8403B" w:rsidSect="000F3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426" w:right="1417" w:bottom="284" w:left="1418" w:header="658" w:footer="17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45A9C" w14:textId="77777777" w:rsidR="000D337B" w:rsidRDefault="000D337B">
      <w:r>
        <w:separator/>
      </w:r>
    </w:p>
  </w:endnote>
  <w:endnote w:type="continuationSeparator" w:id="0">
    <w:p w14:paraId="3044BA03" w14:textId="77777777" w:rsidR="000D337B" w:rsidRDefault="000D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Mono">
    <w:altName w:val="Courier New"/>
    <w:charset w:val="01"/>
    <w:family w:val="modern"/>
    <w:pitch w:val="fixed"/>
  </w:font>
  <w:font w:name="Noto Sans Mono CJK SC">
    <w:charset w:val="01"/>
    <w:family w:val="modern"/>
    <w:pitch w:val="fixed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ource Han Serif CN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F055D" w14:textId="77777777" w:rsidR="00996754" w:rsidRDefault="00996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6F393" w14:textId="36CA5A40" w:rsidR="00FC2E16" w:rsidRPr="006F655F" w:rsidRDefault="00FC2E16" w:rsidP="00E8403B">
    <w:pPr>
      <w:pStyle w:val="Footer"/>
      <w:spacing w:before="100"/>
      <w:jc w:val="right"/>
      <w:rPr>
        <w:rFonts w:ascii="Verdana" w:hAnsi="Verdana"/>
        <w:bCs/>
        <w:sz w:val="16"/>
        <w:szCs w:val="16"/>
        <w:lang w:val="bg-BG"/>
      </w:rPr>
    </w:pPr>
    <w:r w:rsidRPr="006F655F">
      <w:rPr>
        <w:rFonts w:ascii="Verdana" w:hAnsi="Verdana"/>
        <w:sz w:val="16"/>
        <w:szCs w:val="16"/>
        <w:lang w:val="bg-BG"/>
      </w:rPr>
      <w:t xml:space="preserve">                                  </w:t>
    </w:r>
    <w:r w:rsidRPr="006F655F">
      <w:rPr>
        <w:rFonts w:ascii="Verdana" w:hAnsi="Verdana"/>
        <w:sz w:val="16"/>
        <w:szCs w:val="16"/>
      </w:rPr>
      <w:t xml:space="preserve">Page </w:t>
    </w:r>
    <w:r w:rsidRPr="006F655F">
      <w:rPr>
        <w:rFonts w:ascii="Verdana" w:hAnsi="Verdana"/>
        <w:bCs/>
        <w:sz w:val="16"/>
        <w:szCs w:val="16"/>
      </w:rPr>
      <w:fldChar w:fldCharType="begin"/>
    </w:r>
    <w:r w:rsidRPr="006F655F">
      <w:rPr>
        <w:rFonts w:ascii="Verdana" w:hAnsi="Verdana"/>
        <w:bCs/>
        <w:sz w:val="16"/>
        <w:szCs w:val="16"/>
      </w:rPr>
      <w:instrText xml:space="preserve"> PAGE </w:instrText>
    </w:r>
    <w:r w:rsidRPr="006F655F">
      <w:rPr>
        <w:rFonts w:ascii="Verdana" w:hAnsi="Verdana"/>
        <w:bCs/>
        <w:sz w:val="16"/>
        <w:szCs w:val="16"/>
      </w:rPr>
      <w:fldChar w:fldCharType="separate"/>
    </w:r>
    <w:r w:rsidR="00996754">
      <w:rPr>
        <w:rFonts w:ascii="Verdana" w:hAnsi="Verdana"/>
        <w:bCs/>
        <w:noProof/>
        <w:sz w:val="16"/>
        <w:szCs w:val="16"/>
      </w:rPr>
      <w:t>2</w:t>
    </w:r>
    <w:r w:rsidRPr="006F655F">
      <w:rPr>
        <w:rFonts w:ascii="Verdana" w:hAnsi="Verdana"/>
        <w:bCs/>
        <w:sz w:val="16"/>
        <w:szCs w:val="16"/>
      </w:rPr>
      <w:fldChar w:fldCharType="end"/>
    </w:r>
    <w:r w:rsidRPr="006F655F">
      <w:rPr>
        <w:rFonts w:ascii="Verdana" w:hAnsi="Verdana"/>
        <w:sz w:val="16"/>
        <w:szCs w:val="16"/>
      </w:rPr>
      <w:t xml:space="preserve"> of </w:t>
    </w:r>
    <w:r w:rsidR="00996754">
      <w:rPr>
        <w:rFonts w:ascii="Verdana" w:hAnsi="Verdana"/>
        <w:bCs/>
        <w:sz w:val="16"/>
        <w:szCs w:val="16"/>
        <w:lang w:val="bg-BG"/>
      </w:rPr>
      <w:t>2</w:t>
    </w:r>
    <w:bookmarkStart w:id="2" w:name="_GoBack"/>
    <w:bookmarkEnd w:id="2"/>
  </w:p>
  <w:p w14:paraId="26CB34C2" w14:textId="77777777" w:rsidR="00FC2E16" w:rsidRPr="006F655F" w:rsidRDefault="00FC2E16" w:rsidP="00A07D0E">
    <w:pPr>
      <w:pStyle w:val="Footer"/>
      <w:spacing w:before="100"/>
      <w:jc w:val="center"/>
      <w:rPr>
        <w:sz w:val="16"/>
        <w:szCs w:val="16"/>
      </w:rPr>
    </w:pPr>
  </w:p>
  <w:p w14:paraId="59AA6A92" w14:textId="77777777" w:rsidR="00FC2E16" w:rsidRDefault="00FC2E16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EB2C1" w14:textId="77777777" w:rsidR="00996754" w:rsidRDefault="00996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76751" w14:textId="77777777" w:rsidR="000D337B" w:rsidRDefault="000D337B">
      <w:r>
        <w:separator/>
      </w:r>
    </w:p>
  </w:footnote>
  <w:footnote w:type="continuationSeparator" w:id="0">
    <w:p w14:paraId="0DDACF7F" w14:textId="77777777" w:rsidR="000D337B" w:rsidRDefault="000D3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0FF47" w14:textId="77777777" w:rsidR="00996754" w:rsidRDefault="00996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62757" w14:textId="77777777" w:rsidR="00996754" w:rsidRDefault="009967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E4697" w14:textId="77777777" w:rsidR="00996754" w:rsidRDefault="009967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6046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5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</w:abstractNum>
  <w:abstractNum w:abstractNumId="2" w15:restartNumberingAfterBreak="0">
    <w:nsid w:val="00000002"/>
    <w:multiLevelType w:val="multilevel"/>
    <w:tmpl w:val="2FECB83E"/>
    <w:lvl w:ilvl="0">
      <w:start w:val="1"/>
      <w:numFmt w:val="decimal"/>
      <w:lvlText w:val="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3" w15:restartNumberingAfterBreak="0">
    <w:nsid w:val="00000003"/>
    <w:multiLevelType w:val="multilevel"/>
    <w:tmpl w:val="A3EAE9A0"/>
    <w:lvl w:ilvl="0">
      <w:start w:val="1"/>
      <w:numFmt w:val="decimal"/>
      <w:lvlText w:val="I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4" w15:restartNumberingAfterBreak="0">
    <w:nsid w:val="00000004"/>
    <w:multiLevelType w:val="multilevel"/>
    <w:tmpl w:val="6D3647BE"/>
    <w:lvl w:ilvl="0">
      <w:start w:val="1"/>
      <w:numFmt w:val="decimal"/>
      <w:lvlText w:val="II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5" w15:restartNumberingAfterBreak="0">
    <w:nsid w:val="00000005"/>
    <w:multiLevelType w:val="multilevel"/>
    <w:tmpl w:val="D1C6130C"/>
    <w:lvl w:ilvl="0">
      <w:start w:val="1"/>
      <w:numFmt w:val="decimal"/>
      <w:lvlText w:val="IV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V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V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V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V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V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V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V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V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6" w15:restartNumberingAfterBreak="0">
    <w:nsid w:val="0713095D"/>
    <w:multiLevelType w:val="hybridMultilevel"/>
    <w:tmpl w:val="DA8A8D2E"/>
    <w:lvl w:ilvl="0" w:tplc="1084F6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409AD"/>
    <w:multiLevelType w:val="multilevel"/>
    <w:tmpl w:val="766C9B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AD212DF"/>
    <w:multiLevelType w:val="multilevel"/>
    <w:tmpl w:val="16A8AF66"/>
    <w:lvl w:ilvl="0">
      <w:start w:val="1"/>
      <w:numFmt w:val="decimal"/>
      <w:lvlText w:val="III. 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I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9" w15:restartNumberingAfterBreak="0">
    <w:nsid w:val="1B1403C8"/>
    <w:multiLevelType w:val="hybridMultilevel"/>
    <w:tmpl w:val="705878F6"/>
    <w:lvl w:ilvl="0" w:tplc="4E0A26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52C47"/>
    <w:multiLevelType w:val="hybridMultilevel"/>
    <w:tmpl w:val="4A5E60F4"/>
    <w:lvl w:ilvl="0" w:tplc="889E79F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17898"/>
    <w:multiLevelType w:val="hybridMultilevel"/>
    <w:tmpl w:val="69D6D14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702ECD"/>
    <w:multiLevelType w:val="hybridMultilevel"/>
    <w:tmpl w:val="EC80AC70"/>
    <w:lvl w:ilvl="0" w:tplc="D7101A9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74D4"/>
    <w:multiLevelType w:val="multilevel"/>
    <w:tmpl w:val="7BE446E2"/>
    <w:lvl w:ilvl="0">
      <w:start w:val="1"/>
      <w:numFmt w:val="decimal"/>
      <w:lvlText w:val="V. %1."/>
      <w:lvlJc w:val="left"/>
      <w:pPr>
        <w:ind w:left="0" w:firstLine="0"/>
      </w:pPr>
      <w:rPr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V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V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V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V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V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V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V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V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15" w15:restartNumberingAfterBreak="0">
    <w:nsid w:val="76F02D8E"/>
    <w:multiLevelType w:val="hybridMultilevel"/>
    <w:tmpl w:val="A76A0CFA"/>
    <w:lvl w:ilvl="0" w:tplc="B59CCA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lvl w:ilvl="0">
        <w:start w:val="1"/>
        <w:numFmt w:val="decimal"/>
        <w:lvlText w:val="II. %1."/>
        <w:lvlJc w:val="left"/>
        <w:pPr>
          <w:ind w:left="0" w:firstLine="0"/>
        </w:pPr>
        <w:rPr>
          <w:rFonts w:ascii="Verdana" w:hAnsi="Verdana" w:cs="Verdana"/>
          <w:b w:val="0"/>
          <w:bCs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1">
      <w:lvl w:ilvl="1">
        <w:start w:val="1"/>
        <w:numFmt w:val="decimal"/>
        <w:lvlText w:val="II. 1.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I. 1.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I. 1.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I. 1.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I. 1.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I. 1.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I. 1.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I. 1.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lvl w:ilvl="0">
        <w:start w:val="1"/>
        <w:numFmt w:val="decimal"/>
        <w:lvlText w:val="III. %1."/>
        <w:lvlJc w:val="left"/>
        <w:pPr>
          <w:ind w:left="0" w:firstLine="0"/>
        </w:pPr>
        <w:rPr>
          <w:rFonts w:ascii="Arial" w:hAnsi="Arial" w:cs="Arial" w:hint="default"/>
          <w:b w:val="0"/>
          <w:bCs/>
          <w:i w:val="0"/>
          <w:iCs w:val="0"/>
          <w:strike w:val="0"/>
          <w:dstrike w:val="0"/>
          <w:color w:val="auto"/>
          <w:sz w:val="22"/>
          <w:szCs w:val="22"/>
          <w:u w:val="none"/>
          <w:effect w:val="none"/>
        </w:rPr>
      </w:lvl>
    </w:lvlOverride>
    <w:lvlOverride w:ilvl="1">
      <w:lvl w:ilvl="1">
        <w:start w:val="1"/>
        <w:numFmt w:val="decimal"/>
        <w:lvlText w:val="III. 1.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II. 1.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II. 1.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II. 1.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II. 1.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II. 1.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II. 1.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II. 1.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9">
    <w:abstractNumId w:val="5"/>
    <w:lvlOverride w:ilvl="0">
      <w:lvl w:ilvl="0">
        <w:start w:val="1"/>
        <w:numFmt w:val="decimal"/>
        <w:lvlText w:val="IV. %1."/>
        <w:lvlJc w:val="left"/>
        <w:pPr>
          <w:ind w:left="0" w:firstLine="0"/>
        </w:pPr>
        <w:rPr>
          <w:rFonts w:ascii="Verdana" w:hAnsi="Verdana" w:cs="Verdana"/>
          <w:b w:val="0"/>
          <w:bCs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1">
      <w:lvl w:ilvl="1">
        <w:start w:val="1"/>
        <w:numFmt w:val="decimal"/>
        <w:lvlText w:val="IV. 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V. 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V. 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V. 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V. 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V. 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V. 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V. 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5"/>
  </w:num>
  <w:num w:numId="13">
    <w:abstractNumId w:val="8"/>
  </w:num>
  <w:num w:numId="14">
    <w:abstractNumId w:val="13"/>
  </w:num>
  <w:num w:numId="15">
    <w:abstractNumId w:val="11"/>
  </w:num>
  <w:num w:numId="16">
    <w:abstractNumId w:val="10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529A"/>
    <w:rsid w:val="000110C2"/>
    <w:rsid w:val="0001638D"/>
    <w:rsid w:val="00025F2F"/>
    <w:rsid w:val="000360C2"/>
    <w:rsid w:val="000378C5"/>
    <w:rsid w:val="00053A72"/>
    <w:rsid w:val="00054EED"/>
    <w:rsid w:val="0005638E"/>
    <w:rsid w:val="00062C42"/>
    <w:rsid w:val="00076131"/>
    <w:rsid w:val="000816BC"/>
    <w:rsid w:val="00082DB8"/>
    <w:rsid w:val="00092663"/>
    <w:rsid w:val="000971E4"/>
    <w:rsid w:val="000A66E3"/>
    <w:rsid w:val="000B01BA"/>
    <w:rsid w:val="000B2E67"/>
    <w:rsid w:val="000B5FE1"/>
    <w:rsid w:val="000C07F5"/>
    <w:rsid w:val="000C0A82"/>
    <w:rsid w:val="000D2639"/>
    <w:rsid w:val="000D337B"/>
    <w:rsid w:val="000D6BF0"/>
    <w:rsid w:val="000F0754"/>
    <w:rsid w:val="000F2361"/>
    <w:rsid w:val="000F334C"/>
    <w:rsid w:val="000F3CFD"/>
    <w:rsid w:val="000F755E"/>
    <w:rsid w:val="00100042"/>
    <w:rsid w:val="001064A3"/>
    <w:rsid w:val="00113437"/>
    <w:rsid w:val="00121B0B"/>
    <w:rsid w:val="0012420B"/>
    <w:rsid w:val="001446A4"/>
    <w:rsid w:val="0014638B"/>
    <w:rsid w:val="00147A66"/>
    <w:rsid w:val="00151A77"/>
    <w:rsid w:val="00156ACD"/>
    <w:rsid w:val="00157D1E"/>
    <w:rsid w:val="00160FFA"/>
    <w:rsid w:val="001A5717"/>
    <w:rsid w:val="001A78B1"/>
    <w:rsid w:val="001A7A1C"/>
    <w:rsid w:val="001B3ACF"/>
    <w:rsid w:val="001B3C04"/>
    <w:rsid w:val="001B4BA5"/>
    <w:rsid w:val="001C4217"/>
    <w:rsid w:val="001C5179"/>
    <w:rsid w:val="001C5837"/>
    <w:rsid w:val="001D538A"/>
    <w:rsid w:val="001F675B"/>
    <w:rsid w:val="002007E2"/>
    <w:rsid w:val="0020653E"/>
    <w:rsid w:val="00207C5C"/>
    <w:rsid w:val="002133D5"/>
    <w:rsid w:val="00214042"/>
    <w:rsid w:val="00223110"/>
    <w:rsid w:val="0022338D"/>
    <w:rsid w:val="00224147"/>
    <w:rsid w:val="002402DF"/>
    <w:rsid w:val="002604E1"/>
    <w:rsid w:val="00265712"/>
    <w:rsid w:val="00266D04"/>
    <w:rsid w:val="002672C8"/>
    <w:rsid w:val="00271AB3"/>
    <w:rsid w:val="00274E79"/>
    <w:rsid w:val="00291333"/>
    <w:rsid w:val="00294854"/>
    <w:rsid w:val="00295332"/>
    <w:rsid w:val="002A2C5D"/>
    <w:rsid w:val="002A367E"/>
    <w:rsid w:val="002A4CAF"/>
    <w:rsid w:val="002A7185"/>
    <w:rsid w:val="002B4914"/>
    <w:rsid w:val="002D0E42"/>
    <w:rsid w:val="002D14C5"/>
    <w:rsid w:val="002D52AF"/>
    <w:rsid w:val="002E25EF"/>
    <w:rsid w:val="002F1ADA"/>
    <w:rsid w:val="002F3B7A"/>
    <w:rsid w:val="00305453"/>
    <w:rsid w:val="00310997"/>
    <w:rsid w:val="00310B84"/>
    <w:rsid w:val="0031537A"/>
    <w:rsid w:val="00317D0E"/>
    <w:rsid w:val="0032290A"/>
    <w:rsid w:val="00323B0D"/>
    <w:rsid w:val="00323C8C"/>
    <w:rsid w:val="00324B98"/>
    <w:rsid w:val="00327845"/>
    <w:rsid w:val="003373FF"/>
    <w:rsid w:val="00355FBC"/>
    <w:rsid w:val="00356C52"/>
    <w:rsid w:val="00362E7D"/>
    <w:rsid w:val="00363845"/>
    <w:rsid w:val="003659F2"/>
    <w:rsid w:val="00367748"/>
    <w:rsid w:val="0038168F"/>
    <w:rsid w:val="0038555F"/>
    <w:rsid w:val="003964B9"/>
    <w:rsid w:val="003A4EFA"/>
    <w:rsid w:val="003A79C5"/>
    <w:rsid w:val="003B3833"/>
    <w:rsid w:val="003C00C2"/>
    <w:rsid w:val="003C2057"/>
    <w:rsid w:val="003D0E49"/>
    <w:rsid w:val="003E3A72"/>
    <w:rsid w:val="003E41E8"/>
    <w:rsid w:val="003E5E26"/>
    <w:rsid w:val="003F0163"/>
    <w:rsid w:val="003F116D"/>
    <w:rsid w:val="00401159"/>
    <w:rsid w:val="00420851"/>
    <w:rsid w:val="0042571A"/>
    <w:rsid w:val="00425B3F"/>
    <w:rsid w:val="00435B42"/>
    <w:rsid w:val="004364AC"/>
    <w:rsid w:val="00445A8C"/>
    <w:rsid w:val="00465D5C"/>
    <w:rsid w:val="00473079"/>
    <w:rsid w:val="00473253"/>
    <w:rsid w:val="004825D6"/>
    <w:rsid w:val="004826D8"/>
    <w:rsid w:val="0048556F"/>
    <w:rsid w:val="00491127"/>
    <w:rsid w:val="004A12CE"/>
    <w:rsid w:val="004A407A"/>
    <w:rsid w:val="004A78CB"/>
    <w:rsid w:val="004B0EA6"/>
    <w:rsid w:val="004B2CAF"/>
    <w:rsid w:val="004B5900"/>
    <w:rsid w:val="004B7EEA"/>
    <w:rsid w:val="004C3144"/>
    <w:rsid w:val="004C5C51"/>
    <w:rsid w:val="004D28EB"/>
    <w:rsid w:val="004D48FE"/>
    <w:rsid w:val="004D5316"/>
    <w:rsid w:val="004D7A37"/>
    <w:rsid w:val="004E640A"/>
    <w:rsid w:val="004F1A1A"/>
    <w:rsid w:val="004F29DB"/>
    <w:rsid w:val="004F765C"/>
    <w:rsid w:val="00502272"/>
    <w:rsid w:val="00504A5D"/>
    <w:rsid w:val="00511CFD"/>
    <w:rsid w:val="00522578"/>
    <w:rsid w:val="00523382"/>
    <w:rsid w:val="00531025"/>
    <w:rsid w:val="005330EF"/>
    <w:rsid w:val="00535ACA"/>
    <w:rsid w:val="00543FB5"/>
    <w:rsid w:val="005451EF"/>
    <w:rsid w:val="005511A5"/>
    <w:rsid w:val="00552194"/>
    <w:rsid w:val="0055402F"/>
    <w:rsid w:val="005554D1"/>
    <w:rsid w:val="005622C2"/>
    <w:rsid w:val="0057056E"/>
    <w:rsid w:val="00571496"/>
    <w:rsid w:val="00575636"/>
    <w:rsid w:val="0057675F"/>
    <w:rsid w:val="005903A8"/>
    <w:rsid w:val="00595333"/>
    <w:rsid w:val="005A169A"/>
    <w:rsid w:val="005A3B17"/>
    <w:rsid w:val="005A3F5D"/>
    <w:rsid w:val="005A5425"/>
    <w:rsid w:val="005B29B2"/>
    <w:rsid w:val="005B69F7"/>
    <w:rsid w:val="005B772E"/>
    <w:rsid w:val="005C012F"/>
    <w:rsid w:val="005C08FC"/>
    <w:rsid w:val="005C377C"/>
    <w:rsid w:val="005C753F"/>
    <w:rsid w:val="005D15A1"/>
    <w:rsid w:val="005D1AD8"/>
    <w:rsid w:val="005D3966"/>
    <w:rsid w:val="005D600F"/>
    <w:rsid w:val="005D7788"/>
    <w:rsid w:val="005E39F4"/>
    <w:rsid w:val="005E3B0E"/>
    <w:rsid w:val="005F0F19"/>
    <w:rsid w:val="00600B57"/>
    <w:rsid w:val="006022D2"/>
    <w:rsid w:val="00602A0B"/>
    <w:rsid w:val="00607378"/>
    <w:rsid w:val="00607F7F"/>
    <w:rsid w:val="00613B86"/>
    <w:rsid w:val="00617F6E"/>
    <w:rsid w:val="00620457"/>
    <w:rsid w:val="00623882"/>
    <w:rsid w:val="00623BD2"/>
    <w:rsid w:val="00623F67"/>
    <w:rsid w:val="00624764"/>
    <w:rsid w:val="00635BD1"/>
    <w:rsid w:val="006367DA"/>
    <w:rsid w:val="00660F1B"/>
    <w:rsid w:val="00663C91"/>
    <w:rsid w:val="00665A95"/>
    <w:rsid w:val="006709A5"/>
    <w:rsid w:val="006753A5"/>
    <w:rsid w:val="00680B3F"/>
    <w:rsid w:val="0068102B"/>
    <w:rsid w:val="0068351B"/>
    <w:rsid w:val="00687922"/>
    <w:rsid w:val="0068799E"/>
    <w:rsid w:val="00687CE9"/>
    <w:rsid w:val="006909E0"/>
    <w:rsid w:val="00695ACA"/>
    <w:rsid w:val="006A04A7"/>
    <w:rsid w:val="006C5430"/>
    <w:rsid w:val="006C5947"/>
    <w:rsid w:val="006D1E43"/>
    <w:rsid w:val="006D5077"/>
    <w:rsid w:val="006E1608"/>
    <w:rsid w:val="006E1CB8"/>
    <w:rsid w:val="006E66BC"/>
    <w:rsid w:val="006F1B93"/>
    <w:rsid w:val="006F39B9"/>
    <w:rsid w:val="006F4D91"/>
    <w:rsid w:val="006F655F"/>
    <w:rsid w:val="00702643"/>
    <w:rsid w:val="00702886"/>
    <w:rsid w:val="00705AB0"/>
    <w:rsid w:val="007161BA"/>
    <w:rsid w:val="007235D4"/>
    <w:rsid w:val="00726AFC"/>
    <w:rsid w:val="00735898"/>
    <w:rsid w:val="007372DD"/>
    <w:rsid w:val="00740B38"/>
    <w:rsid w:val="00746D56"/>
    <w:rsid w:val="00755E5F"/>
    <w:rsid w:val="0077066F"/>
    <w:rsid w:val="0077238D"/>
    <w:rsid w:val="0077421C"/>
    <w:rsid w:val="00776298"/>
    <w:rsid w:val="007765D8"/>
    <w:rsid w:val="007834DA"/>
    <w:rsid w:val="007864B0"/>
    <w:rsid w:val="007873F5"/>
    <w:rsid w:val="007904F3"/>
    <w:rsid w:val="00794146"/>
    <w:rsid w:val="007A6290"/>
    <w:rsid w:val="007C27B3"/>
    <w:rsid w:val="007E6416"/>
    <w:rsid w:val="007E71BB"/>
    <w:rsid w:val="007F2F86"/>
    <w:rsid w:val="007F3C0E"/>
    <w:rsid w:val="007F57DD"/>
    <w:rsid w:val="00801CD2"/>
    <w:rsid w:val="00803EA5"/>
    <w:rsid w:val="00814726"/>
    <w:rsid w:val="0081484F"/>
    <w:rsid w:val="008201DA"/>
    <w:rsid w:val="00821295"/>
    <w:rsid w:val="0082422D"/>
    <w:rsid w:val="0083164C"/>
    <w:rsid w:val="00840A14"/>
    <w:rsid w:val="00842D4E"/>
    <w:rsid w:val="00845E23"/>
    <w:rsid w:val="008461A1"/>
    <w:rsid w:val="00850080"/>
    <w:rsid w:val="008516B3"/>
    <w:rsid w:val="00851FFE"/>
    <w:rsid w:val="0085348A"/>
    <w:rsid w:val="008542A8"/>
    <w:rsid w:val="00864BF5"/>
    <w:rsid w:val="00867E9C"/>
    <w:rsid w:val="00873308"/>
    <w:rsid w:val="00875522"/>
    <w:rsid w:val="00875E76"/>
    <w:rsid w:val="00877BFC"/>
    <w:rsid w:val="00880069"/>
    <w:rsid w:val="008904A4"/>
    <w:rsid w:val="008A38C6"/>
    <w:rsid w:val="008B0C99"/>
    <w:rsid w:val="008B0CBA"/>
    <w:rsid w:val="008B457B"/>
    <w:rsid w:val="008B6875"/>
    <w:rsid w:val="008C3BFD"/>
    <w:rsid w:val="008C5CE4"/>
    <w:rsid w:val="008E1CBD"/>
    <w:rsid w:val="008E4905"/>
    <w:rsid w:val="00904287"/>
    <w:rsid w:val="009131A9"/>
    <w:rsid w:val="00916E66"/>
    <w:rsid w:val="0092170E"/>
    <w:rsid w:val="00926093"/>
    <w:rsid w:val="00926AD9"/>
    <w:rsid w:val="009314AB"/>
    <w:rsid w:val="009346AE"/>
    <w:rsid w:val="00946D85"/>
    <w:rsid w:val="00952E7F"/>
    <w:rsid w:val="00964FD9"/>
    <w:rsid w:val="00965013"/>
    <w:rsid w:val="00971879"/>
    <w:rsid w:val="00974546"/>
    <w:rsid w:val="0098740B"/>
    <w:rsid w:val="00990F16"/>
    <w:rsid w:val="00991D25"/>
    <w:rsid w:val="00996754"/>
    <w:rsid w:val="00996D87"/>
    <w:rsid w:val="00996DEE"/>
    <w:rsid w:val="0099724F"/>
    <w:rsid w:val="009A49E5"/>
    <w:rsid w:val="009A6206"/>
    <w:rsid w:val="009B1EA3"/>
    <w:rsid w:val="009B61D7"/>
    <w:rsid w:val="009D7108"/>
    <w:rsid w:val="009D778C"/>
    <w:rsid w:val="009E1615"/>
    <w:rsid w:val="009E2C35"/>
    <w:rsid w:val="009E5CB2"/>
    <w:rsid w:val="00A00494"/>
    <w:rsid w:val="00A01B5C"/>
    <w:rsid w:val="00A0435B"/>
    <w:rsid w:val="00A06FD1"/>
    <w:rsid w:val="00A07D0E"/>
    <w:rsid w:val="00A13DB8"/>
    <w:rsid w:val="00A201F7"/>
    <w:rsid w:val="00A22918"/>
    <w:rsid w:val="00A24013"/>
    <w:rsid w:val="00A340EF"/>
    <w:rsid w:val="00A37771"/>
    <w:rsid w:val="00A508E5"/>
    <w:rsid w:val="00A50B60"/>
    <w:rsid w:val="00A522E3"/>
    <w:rsid w:val="00A55C45"/>
    <w:rsid w:val="00A57AA4"/>
    <w:rsid w:val="00A610B9"/>
    <w:rsid w:val="00A62836"/>
    <w:rsid w:val="00A63B20"/>
    <w:rsid w:val="00A64607"/>
    <w:rsid w:val="00A70EE4"/>
    <w:rsid w:val="00A729E0"/>
    <w:rsid w:val="00A751F3"/>
    <w:rsid w:val="00A812BB"/>
    <w:rsid w:val="00A813A6"/>
    <w:rsid w:val="00A81A5D"/>
    <w:rsid w:val="00A83490"/>
    <w:rsid w:val="00A83C5F"/>
    <w:rsid w:val="00A85FA0"/>
    <w:rsid w:val="00AA0C44"/>
    <w:rsid w:val="00AA2B1C"/>
    <w:rsid w:val="00AA3FBB"/>
    <w:rsid w:val="00AB4D59"/>
    <w:rsid w:val="00AC17C0"/>
    <w:rsid w:val="00AC6964"/>
    <w:rsid w:val="00AC6E11"/>
    <w:rsid w:val="00AD13E8"/>
    <w:rsid w:val="00AD2046"/>
    <w:rsid w:val="00AD527B"/>
    <w:rsid w:val="00AD7F5B"/>
    <w:rsid w:val="00AE2756"/>
    <w:rsid w:val="00B01442"/>
    <w:rsid w:val="00B03BA5"/>
    <w:rsid w:val="00B104B9"/>
    <w:rsid w:val="00B126CF"/>
    <w:rsid w:val="00B23572"/>
    <w:rsid w:val="00B24196"/>
    <w:rsid w:val="00B277B0"/>
    <w:rsid w:val="00B326CD"/>
    <w:rsid w:val="00B33A06"/>
    <w:rsid w:val="00B3550D"/>
    <w:rsid w:val="00B4169E"/>
    <w:rsid w:val="00B47C52"/>
    <w:rsid w:val="00B5252C"/>
    <w:rsid w:val="00B559FF"/>
    <w:rsid w:val="00B60E3B"/>
    <w:rsid w:val="00B618A5"/>
    <w:rsid w:val="00B70182"/>
    <w:rsid w:val="00B816E9"/>
    <w:rsid w:val="00B92535"/>
    <w:rsid w:val="00B949FD"/>
    <w:rsid w:val="00B95780"/>
    <w:rsid w:val="00BA321A"/>
    <w:rsid w:val="00BA6246"/>
    <w:rsid w:val="00BA7D9F"/>
    <w:rsid w:val="00BB0F43"/>
    <w:rsid w:val="00BB2C0F"/>
    <w:rsid w:val="00BB3765"/>
    <w:rsid w:val="00BD1601"/>
    <w:rsid w:val="00BD40A2"/>
    <w:rsid w:val="00BD6C04"/>
    <w:rsid w:val="00BD7342"/>
    <w:rsid w:val="00BD7B24"/>
    <w:rsid w:val="00BE266D"/>
    <w:rsid w:val="00BE4200"/>
    <w:rsid w:val="00BF35E2"/>
    <w:rsid w:val="00C01FBC"/>
    <w:rsid w:val="00C04986"/>
    <w:rsid w:val="00C07C2C"/>
    <w:rsid w:val="00C11551"/>
    <w:rsid w:val="00C16D52"/>
    <w:rsid w:val="00C24745"/>
    <w:rsid w:val="00C2511D"/>
    <w:rsid w:val="00C35ED5"/>
    <w:rsid w:val="00C4108F"/>
    <w:rsid w:val="00C43498"/>
    <w:rsid w:val="00C43725"/>
    <w:rsid w:val="00C45C46"/>
    <w:rsid w:val="00C4708E"/>
    <w:rsid w:val="00C473A4"/>
    <w:rsid w:val="00C52DD7"/>
    <w:rsid w:val="00C537C7"/>
    <w:rsid w:val="00C552FF"/>
    <w:rsid w:val="00C72C92"/>
    <w:rsid w:val="00C7500B"/>
    <w:rsid w:val="00C810F1"/>
    <w:rsid w:val="00C86651"/>
    <w:rsid w:val="00C94665"/>
    <w:rsid w:val="00CA768F"/>
    <w:rsid w:val="00CC0F11"/>
    <w:rsid w:val="00CD270D"/>
    <w:rsid w:val="00CD2776"/>
    <w:rsid w:val="00CD7AD3"/>
    <w:rsid w:val="00CF1F87"/>
    <w:rsid w:val="00CF2BDB"/>
    <w:rsid w:val="00CF42AC"/>
    <w:rsid w:val="00CF43C8"/>
    <w:rsid w:val="00D11FCC"/>
    <w:rsid w:val="00D12A3B"/>
    <w:rsid w:val="00D1318E"/>
    <w:rsid w:val="00D259F5"/>
    <w:rsid w:val="00D26F06"/>
    <w:rsid w:val="00D450FA"/>
    <w:rsid w:val="00D511DB"/>
    <w:rsid w:val="00D61AE4"/>
    <w:rsid w:val="00D66B76"/>
    <w:rsid w:val="00D7472F"/>
    <w:rsid w:val="00D81E66"/>
    <w:rsid w:val="00D863EA"/>
    <w:rsid w:val="00D8757D"/>
    <w:rsid w:val="00D966BC"/>
    <w:rsid w:val="00DA1796"/>
    <w:rsid w:val="00DA45EC"/>
    <w:rsid w:val="00DA5C4F"/>
    <w:rsid w:val="00DB0C24"/>
    <w:rsid w:val="00DD054E"/>
    <w:rsid w:val="00DD5C29"/>
    <w:rsid w:val="00DE3EB6"/>
    <w:rsid w:val="00DF344E"/>
    <w:rsid w:val="00E0647C"/>
    <w:rsid w:val="00E27D31"/>
    <w:rsid w:val="00E31A66"/>
    <w:rsid w:val="00E3512D"/>
    <w:rsid w:val="00E37B30"/>
    <w:rsid w:val="00E51434"/>
    <w:rsid w:val="00E51707"/>
    <w:rsid w:val="00E578A0"/>
    <w:rsid w:val="00E57B06"/>
    <w:rsid w:val="00E74D42"/>
    <w:rsid w:val="00E8403B"/>
    <w:rsid w:val="00E873A0"/>
    <w:rsid w:val="00E913B1"/>
    <w:rsid w:val="00E934FB"/>
    <w:rsid w:val="00EA2652"/>
    <w:rsid w:val="00EA3193"/>
    <w:rsid w:val="00EB1A57"/>
    <w:rsid w:val="00EB6A1B"/>
    <w:rsid w:val="00EC047F"/>
    <w:rsid w:val="00EC3B46"/>
    <w:rsid w:val="00EC7C88"/>
    <w:rsid w:val="00ED49E6"/>
    <w:rsid w:val="00ED4AAB"/>
    <w:rsid w:val="00ED6721"/>
    <w:rsid w:val="00EE5CE7"/>
    <w:rsid w:val="00EE708A"/>
    <w:rsid w:val="00EE79E9"/>
    <w:rsid w:val="00EF2613"/>
    <w:rsid w:val="00EF440A"/>
    <w:rsid w:val="00EF6289"/>
    <w:rsid w:val="00F0346E"/>
    <w:rsid w:val="00F129EE"/>
    <w:rsid w:val="00F13CA8"/>
    <w:rsid w:val="00F1533D"/>
    <w:rsid w:val="00F16236"/>
    <w:rsid w:val="00F177FE"/>
    <w:rsid w:val="00F25F71"/>
    <w:rsid w:val="00F26708"/>
    <w:rsid w:val="00F30134"/>
    <w:rsid w:val="00F32468"/>
    <w:rsid w:val="00F47C85"/>
    <w:rsid w:val="00F642B5"/>
    <w:rsid w:val="00F72355"/>
    <w:rsid w:val="00F72B45"/>
    <w:rsid w:val="00F72CF1"/>
    <w:rsid w:val="00F77623"/>
    <w:rsid w:val="00F828EF"/>
    <w:rsid w:val="00F84242"/>
    <w:rsid w:val="00FA1942"/>
    <w:rsid w:val="00FA3679"/>
    <w:rsid w:val="00FB6334"/>
    <w:rsid w:val="00FB6DBB"/>
    <w:rsid w:val="00FC07C0"/>
    <w:rsid w:val="00FC2E16"/>
    <w:rsid w:val="00FC3CD9"/>
    <w:rsid w:val="00FC6F20"/>
    <w:rsid w:val="00FD26DE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186BEB"/>
  <w15:docId w15:val="{5FE10940-7047-4054-B2E5-EB9761C7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85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42A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542A8"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542A8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8542A8"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CF42AC"/>
    <w:pPr>
      <w:keepNext/>
      <w:overflowPunct/>
      <w:jc w:val="center"/>
      <w:textAlignment w:val="auto"/>
      <w:outlineLvl w:val="4"/>
    </w:pPr>
    <w:rPr>
      <w:rFonts w:ascii="Times New Roman" w:hAnsi="Times New Roman"/>
      <w:b/>
      <w:bCs/>
      <w:i/>
      <w:iCs/>
      <w:lang w:val="bg-BG" w:eastAsia="bg-B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2AC"/>
    <w:pPr>
      <w:keepNext/>
      <w:keepLines/>
      <w:spacing w:before="200"/>
      <w:outlineLvl w:val="6"/>
    </w:pPr>
    <w:rPr>
      <w:rFonts w:ascii="Calibri Light" w:hAnsi="Calibri Light"/>
      <w:i/>
      <w:iCs/>
      <w:color w:val="1F4D7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8,Header Char Char Char Char Char Char,Header Char Char Char Char,Char1 Char Char Char"/>
    <w:basedOn w:val="Normal"/>
    <w:link w:val="HeaderChar"/>
    <w:rsid w:val="00854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542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uiPriority w:val="99"/>
    <w:rsid w:val="008542A8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link w:val="BodyText2Char"/>
    <w:uiPriority w:val="99"/>
    <w:rsid w:val="008542A8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uiPriority w:val="99"/>
    <w:rsid w:val="008542A8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customStyle="1" w:styleId="FooterChar">
    <w:name w:val="Footer Char"/>
    <w:link w:val="Footer"/>
    <w:uiPriority w:val="99"/>
    <w:rsid w:val="006C5947"/>
    <w:rPr>
      <w:rFonts w:ascii="Arial" w:hAnsi="Arial"/>
      <w:lang w:val="en-US" w:eastAsia="en-US"/>
    </w:rPr>
  </w:style>
  <w:style w:type="character" w:styleId="PageNumber">
    <w:name w:val="page number"/>
    <w:basedOn w:val="DefaultParagraphFont"/>
    <w:uiPriority w:val="99"/>
    <w:rsid w:val="006C5947"/>
  </w:style>
  <w:style w:type="character" w:customStyle="1" w:styleId="Heading2Char">
    <w:name w:val="Heading 2 Char"/>
    <w:link w:val="Heading2"/>
    <w:uiPriority w:val="99"/>
    <w:rsid w:val="005C753F"/>
    <w:rPr>
      <w:u w:val="single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55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PreformattedChar">
    <w:name w:val="HTML Preformatted Char"/>
    <w:link w:val="HTMLPreformatted"/>
    <w:uiPriority w:val="99"/>
    <w:rsid w:val="00B559FF"/>
    <w:rPr>
      <w:rFonts w:ascii="Courier New" w:hAnsi="Courier New" w:cs="Courier New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"/>
    <w:basedOn w:val="Normal"/>
    <w:link w:val="PlainTextChar"/>
    <w:rsid w:val="00B559FF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B559FF"/>
    <w:rPr>
      <w:rFonts w:ascii="Courier New" w:hAnsi="Courier New"/>
      <w:lang w:eastAsia="en-US"/>
    </w:rPr>
  </w:style>
  <w:style w:type="table" w:styleId="TableGrid">
    <w:name w:val="Table Grid"/>
    <w:basedOn w:val="TableNormal"/>
    <w:rsid w:val="00814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rsid w:val="00323C8C"/>
    <w:rPr>
      <w:rFonts w:ascii="Bookman Old Style" w:hAnsi="Bookman Old Style"/>
      <w:b/>
      <w:spacing w:val="30"/>
      <w:sz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0647C"/>
    <w:rPr>
      <w:rFonts w:eastAsia="Calibri"/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rsid w:val="00821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1295"/>
    <w:rPr>
      <w:rFonts w:ascii="Tahoma" w:hAnsi="Tahoma" w:cs="Tahoma"/>
      <w:sz w:val="16"/>
      <w:szCs w:val="16"/>
      <w:lang w:val="en-US" w:eastAsia="en-US"/>
    </w:rPr>
  </w:style>
  <w:style w:type="table" w:customStyle="1" w:styleId="TableGrid2">
    <w:name w:val="Table Grid2"/>
    <w:basedOn w:val="TableNormal"/>
    <w:next w:val="TableGrid"/>
    <w:uiPriority w:val="39"/>
    <w:rsid w:val="00C45C46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9"/>
    <w:semiHidden/>
    <w:rsid w:val="00CF42AC"/>
    <w:rPr>
      <w:b/>
      <w:bCs/>
      <w:i/>
      <w:iCs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F42AC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="Calibri Light" w:hAnsi="Calibri Light"/>
      <w:i/>
      <w:iCs/>
      <w:color w:val="1F4D78"/>
      <w:sz w:val="22"/>
      <w:szCs w:val="22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CF42AC"/>
  </w:style>
  <w:style w:type="character" w:customStyle="1" w:styleId="Heading3Char">
    <w:name w:val="Heading 3 Char"/>
    <w:basedOn w:val="DefaultParagraphFont"/>
    <w:link w:val="Heading3"/>
    <w:uiPriority w:val="99"/>
    <w:rsid w:val="00CF42AC"/>
    <w:rPr>
      <w:rFonts w:ascii="Arial" w:hAnsi="Arial"/>
      <w:b/>
      <w:sz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F42AC"/>
    <w:rPr>
      <w:rFonts w:ascii="Arial" w:hAnsi="Arial"/>
      <w:b/>
      <w:bCs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CF42AC"/>
  </w:style>
  <w:style w:type="character" w:styleId="FollowedHyperlink">
    <w:name w:val="FollowedHyperlink"/>
    <w:uiPriority w:val="99"/>
    <w:semiHidden/>
    <w:unhideWhenUsed/>
    <w:rsid w:val="00CF42AC"/>
    <w:rPr>
      <w:rFonts w:ascii="Times New Roman" w:hAnsi="Times New Roman" w:cs="Times New Roman" w:hint="default"/>
      <w:color w:val="800080"/>
      <w:u w:val="single"/>
    </w:rPr>
  </w:style>
  <w:style w:type="character" w:styleId="Strong">
    <w:name w:val="Strong"/>
    <w:uiPriority w:val="22"/>
    <w:qFormat/>
    <w:rsid w:val="00CF42A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uiPriority w:val="99"/>
    <w:rsid w:val="00CF42AC"/>
    <w:pPr>
      <w:overflowPunct/>
      <w:spacing w:before="100" w:after="10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CF42AC"/>
    <w:pPr>
      <w:overflowPunct/>
      <w:spacing w:before="100" w:after="10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HeaderChar">
    <w:name w:val="Header Char"/>
    <w:aliases w:val=" Char8 Char,Header Char Char Char Char Char Char Char,Header Char Char Char Char Char,Char1 Char Char Char Char"/>
    <w:basedOn w:val="DefaultParagraphFont"/>
    <w:link w:val="Header"/>
    <w:rsid w:val="00CF42AC"/>
    <w:rPr>
      <w:rFonts w:ascii="Arial" w:hAnsi="Arial"/>
      <w:lang w:val="en-US" w:eastAsia="en-US"/>
    </w:rPr>
  </w:style>
  <w:style w:type="paragraph" w:styleId="ListBullet">
    <w:name w:val="List Bullet"/>
    <w:basedOn w:val="Normal"/>
    <w:uiPriority w:val="99"/>
    <w:unhideWhenUsed/>
    <w:rsid w:val="00CF42AC"/>
    <w:pPr>
      <w:numPr>
        <w:numId w:val="2"/>
      </w:numPr>
      <w:overflowPunct/>
      <w:contextualSpacing/>
      <w:textAlignment w:val="auto"/>
    </w:pPr>
    <w:rPr>
      <w:rFonts w:ascii="Tahoma" w:hAnsi="Tahoma" w:cs="Tahoma"/>
      <w:sz w:val="24"/>
      <w:szCs w:val="24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CF42AC"/>
    <w:pPr>
      <w:overflowPunct/>
      <w:jc w:val="center"/>
      <w:textAlignment w:val="auto"/>
    </w:pPr>
    <w:rPr>
      <w:rFonts w:ascii="Tahoma" w:hAnsi="Tahoma" w:cs="Tahoma"/>
      <w:b/>
      <w:bCs/>
      <w:sz w:val="24"/>
      <w:szCs w:val="24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CF42AC"/>
    <w:rPr>
      <w:rFonts w:ascii="Tahoma" w:hAnsi="Tahoma" w:cs="Tahoma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F42AC"/>
    <w:rPr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F42AC"/>
    <w:pPr>
      <w:overflowPunct/>
      <w:ind w:firstLine="7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F42AC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CF42AC"/>
    <w:rPr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42AC"/>
    <w:pPr>
      <w:overflowPunct/>
      <w:spacing w:line="360" w:lineRule="auto"/>
      <w:textAlignment w:val="auto"/>
    </w:pPr>
    <w:rPr>
      <w:rFonts w:ascii="Tahoma" w:hAnsi="Tahoma" w:cs="Tahoma"/>
      <w:b/>
      <w:bCs/>
      <w:sz w:val="24"/>
      <w:szCs w:val="24"/>
      <w:lang w:val="bg-BG" w:eastAsia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42AC"/>
    <w:rPr>
      <w:rFonts w:ascii="Tahoma" w:hAnsi="Tahoma" w:cs="Tahoma"/>
      <w:b/>
      <w:bCs/>
      <w:sz w:val="24"/>
      <w:szCs w:val="24"/>
    </w:rPr>
  </w:style>
  <w:style w:type="character" w:customStyle="1" w:styleId="PlainTextChar1">
    <w:name w:val="Plain Text Char1"/>
    <w:basedOn w:val="DefaultParagraphFont"/>
    <w:semiHidden/>
    <w:rsid w:val="00CF42AC"/>
    <w:rPr>
      <w:rFonts w:ascii="Consolas" w:hAnsi="Consolas"/>
      <w:sz w:val="21"/>
      <w:szCs w:val="21"/>
    </w:rPr>
  </w:style>
  <w:style w:type="paragraph" w:customStyle="1" w:styleId="Normal0">
    <w:name w:val="[Normal]"/>
    <w:uiPriority w:val="99"/>
    <w:rsid w:val="00CF42A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basedOn w:val="Normal0"/>
    <w:uiPriority w:val="99"/>
    <w:rsid w:val="00CF42AC"/>
    <w:rPr>
      <w:rFonts w:ascii="Verdana" w:hAnsi="Verdana" w:cs="Verdana"/>
      <w:color w:val="000000"/>
    </w:rPr>
  </w:style>
  <w:style w:type="paragraph" w:customStyle="1" w:styleId="right">
    <w:name w:val="right"/>
    <w:basedOn w:val="Normal"/>
    <w:uiPriority w:val="99"/>
    <w:rsid w:val="00CF42AC"/>
    <w:pPr>
      <w:overflowPunct/>
      <w:autoSpaceDE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BODY">
    <w:name w:val="BODY"/>
    <w:basedOn w:val="Normal0"/>
    <w:uiPriority w:val="99"/>
    <w:rsid w:val="00CF42AC"/>
    <w:pPr>
      <w:widowControl/>
      <w:autoSpaceDE/>
      <w:adjustRightInd/>
    </w:pPr>
    <w:rPr>
      <w:rFonts w:eastAsia="Arial" w:cs="Times New Roman"/>
      <w:szCs w:val="20"/>
      <w:lang w:val="en-US" w:eastAsia="en-US"/>
    </w:rPr>
  </w:style>
  <w:style w:type="character" w:customStyle="1" w:styleId="CharChar12">
    <w:name w:val="Char Char12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11">
    <w:name w:val="Char Char11"/>
    <w:uiPriority w:val="99"/>
    <w:rsid w:val="00CF42AC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CharChar10">
    <w:name w:val="Char Char10"/>
    <w:uiPriority w:val="99"/>
    <w:rsid w:val="00CF42AC"/>
    <w:rPr>
      <w:rFonts w:ascii="Tahoma" w:hAnsi="Tahoma" w:cs="Tahoma" w:hint="default"/>
      <w:b/>
      <w:bCs/>
      <w:i/>
      <w:iCs/>
      <w:sz w:val="32"/>
      <w:szCs w:val="32"/>
    </w:rPr>
  </w:style>
  <w:style w:type="character" w:customStyle="1" w:styleId="CharChar9">
    <w:name w:val="Char Char9"/>
    <w:uiPriority w:val="99"/>
    <w:rsid w:val="00CF42AC"/>
    <w:rPr>
      <w:rFonts w:ascii="Times New Roman" w:hAnsi="Times New Roman" w:cs="Times New Roman" w:hint="default"/>
      <w:b/>
      <w:bCs/>
      <w:i/>
      <w:iCs/>
    </w:rPr>
  </w:style>
  <w:style w:type="character" w:customStyle="1" w:styleId="CharChar8">
    <w:name w:val="Char Char8"/>
    <w:uiPriority w:val="99"/>
    <w:rsid w:val="00CF42AC"/>
    <w:rPr>
      <w:rFonts w:ascii="Courier New" w:hAnsi="Courier New" w:cs="Courier New" w:hint="default"/>
    </w:rPr>
  </w:style>
  <w:style w:type="character" w:customStyle="1" w:styleId="CharChar7">
    <w:name w:val="Char Char7"/>
    <w:uiPriority w:val="99"/>
    <w:rsid w:val="00CF42AC"/>
    <w:rPr>
      <w:rFonts w:ascii="Tahoma" w:hAnsi="Tahoma" w:cs="Tahoma" w:hint="default"/>
    </w:rPr>
  </w:style>
  <w:style w:type="character" w:customStyle="1" w:styleId="CharChar6">
    <w:name w:val="Char Char6"/>
    <w:uiPriority w:val="99"/>
    <w:rsid w:val="00CF42AC"/>
    <w:rPr>
      <w:rFonts w:ascii="Tahoma" w:hAnsi="Tahoma" w:cs="Tahoma" w:hint="default"/>
    </w:rPr>
  </w:style>
  <w:style w:type="character" w:customStyle="1" w:styleId="CharChar5">
    <w:name w:val="Char Char5"/>
    <w:uiPriority w:val="99"/>
    <w:rsid w:val="00CF42AC"/>
    <w:rPr>
      <w:rFonts w:ascii="Tahoma" w:hAnsi="Tahoma" w:cs="Tahoma" w:hint="default"/>
      <w:sz w:val="16"/>
      <w:szCs w:val="16"/>
    </w:rPr>
  </w:style>
  <w:style w:type="character" w:customStyle="1" w:styleId="CharChar4">
    <w:name w:val="Char Char4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3">
    <w:name w:val="Char Char3"/>
    <w:uiPriority w:val="99"/>
    <w:rsid w:val="00CF42AC"/>
    <w:rPr>
      <w:rFonts w:ascii="Century Gothic" w:hAnsi="Century Gothic" w:cs="Century Gothic" w:hint="default"/>
      <w:sz w:val="18"/>
      <w:szCs w:val="18"/>
    </w:rPr>
  </w:style>
  <w:style w:type="character" w:customStyle="1" w:styleId="CharChar2">
    <w:name w:val="Char Char2"/>
    <w:uiPriority w:val="99"/>
    <w:rsid w:val="00CF42AC"/>
    <w:rPr>
      <w:rFonts w:ascii="Tahoma" w:hAnsi="Tahoma" w:cs="Tahoma" w:hint="default"/>
    </w:rPr>
  </w:style>
  <w:style w:type="character" w:customStyle="1" w:styleId="CharChar1">
    <w:name w:val="Char Char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81">
    <w:name w:val="Char Char81"/>
    <w:uiPriority w:val="99"/>
    <w:rsid w:val="00CF42AC"/>
    <w:rPr>
      <w:rFonts w:ascii="Courier New" w:hAnsi="Courier New" w:cs="Courier New" w:hint="default"/>
    </w:rPr>
  </w:style>
  <w:style w:type="character" w:customStyle="1" w:styleId="CharChar121">
    <w:name w:val="Char Char12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111">
    <w:name w:val="Char Char111"/>
    <w:uiPriority w:val="99"/>
    <w:rsid w:val="00CF42AC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CharChar101">
    <w:name w:val="Char Char101"/>
    <w:uiPriority w:val="99"/>
    <w:rsid w:val="00CF42AC"/>
    <w:rPr>
      <w:rFonts w:ascii="Tahoma" w:hAnsi="Tahoma" w:cs="Tahoma" w:hint="default"/>
      <w:b/>
      <w:bCs/>
      <w:i/>
      <w:iCs/>
      <w:sz w:val="32"/>
      <w:szCs w:val="32"/>
    </w:rPr>
  </w:style>
  <w:style w:type="character" w:customStyle="1" w:styleId="CharChar91">
    <w:name w:val="Char Char91"/>
    <w:uiPriority w:val="99"/>
    <w:rsid w:val="00CF42AC"/>
    <w:rPr>
      <w:rFonts w:ascii="Times New Roman" w:hAnsi="Times New Roman" w:cs="Times New Roman" w:hint="default"/>
      <w:b/>
      <w:bCs/>
      <w:i/>
      <w:iCs/>
    </w:rPr>
  </w:style>
  <w:style w:type="character" w:customStyle="1" w:styleId="CharChar71">
    <w:name w:val="Char Char71"/>
    <w:uiPriority w:val="99"/>
    <w:rsid w:val="00CF42AC"/>
    <w:rPr>
      <w:rFonts w:ascii="Tahoma" w:hAnsi="Tahoma" w:cs="Tahoma" w:hint="default"/>
    </w:rPr>
  </w:style>
  <w:style w:type="character" w:customStyle="1" w:styleId="CharChar61">
    <w:name w:val="Char Char61"/>
    <w:uiPriority w:val="99"/>
    <w:rsid w:val="00CF42AC"/>
    <w:rPr>
      <w:rFonts w:ascii="Tahoma" w:hAnsi="Tahoma" w:cs="Tahoma" w:hint="default"/>
    </w:rPr>
  </w:style>
  <w:style w:type="character" w:customStyle="1" w:styleId="CharChar41">
    <w:name w:val="Char Char4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31">
    <w:name w:val="Char Char31"/>
    <w:uiPriority w:val="99"/>
    <w:rsid w:val="00CF42AC"/>
    <w:rPr>
      <w:rFonts w:ascii="Century Gothic" w:hAnsi="Century Gothic" w:cs="Century Gothic" w:hint="default"/>
      <w:sz w:val="18"/>
      <w:szCs w:val="18"/>
    </w:rPr>
  </w:style>
  <w:style w:type="character" w:customStyle="1" w:styleId="CharChar14">
    <w:name w:val="Char Char14"/>
    <w:uiPriority w:val="99"/>
    <w:rsid w:val="00CF42AC"/>
    <w:rPr>
      <w:rFonts w:ascii="Times New Roman" w:hAnsi="Times New Roman" w:cs="Times New Roman" w:hint="default"/>
    </w:rPr>
  </w:style>
  <w:style w:type="character" w:customStyle="1" w:styleId="CharChar21">
    <w:name w:val="Char Char21"/>
    <w:uiPriority w:val="99"/>
    <w:rsid w:val="00CF42AC"/>
    <w:rPr>
      <w:rFonts w:ascii="Tahoma" w:hAnsi="Tahoma" w:cs="Tahoma" w:hint="default"/>
    </w:rPr>
  </w:style>
  <w:style w:type="character" w:customStyle="1" w:styleId="CharChar13">
    <w:name w:val="Char Char13"/>
    <w:uiPriority w:val="99"/>
    <w:rsid w:val="00CF42AC"/>
    <w:rPr>
      <w:rFonts w:ascii="Tahoma" w:hAnsi="Tahoma" w:cs="Tahoma" w:hint="default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2AC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7Char1">
    <w:name w:val="Heading 7 Char1"/>
    <w:basedOn w:val="DefaultParagraphFont"/>
    <w:semiHidden/>
    <w:rsid w:val="00CF42AC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ListParagraph">
    <w:name w:val="List Paragraph"/>
    <w:basedOn w:val="Normal"/>
    <w:uiPriority w:val="34"/>
    <w:qFormat/>
    <w:rsid w:val="000816BC"/>
    <w:pPr>
      <w:ind w:left="720"/>
      <w:contextualSpacing/>
    </w:pPr>
  </w:style>
  <w:style w:type="paragraph" w:customStyle="1" w:styleId="FR1">
    <w:name w:val="FR1"/>
    <w:rsid w:val="009D778C"/>
    <w:pPr>
      <w:widowControl w:val="0"/>
      <w:suppressAutoHyphens/>
      <w:autoSpaceDE w:val="0"/>
    </w:pPr>
    <w:rPr>
      <w:b/>
      <w:bCs/>
      <w:sz w:val="16"/>
      <w:szCs w:val="16"/>
      <w:lang w:eastAsia="ar-SA"/>
    </w:rPr>
  </w:style>
  <w:style w:type="table" w:customStyle="1" w:styleId="TableGrid0">
    <w:name w:val="TableGrid"/>
    <w:rsid w:val="00FC2E16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294854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"/>
    <w:basedOn w:val="DefaultParagraphFont"/>
    <w:rsid w:val="00294854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Bodytext0">
    <w:name w:val="Body text_"/>
    <w:link w:val="Bodytext1"/>
    <w:uiPriority w:val="99"/>
    <w:rsid w:val="00B277B0"/>
    <w:rPr>
      <w:rFonts w:ascii="Arial" w:hAnsi="Arial" w:cs="Arial"/>
      <w:spacing w:val="7"/>
      <w:sz w:val="19"/>
      <w:szCs w:val="19"/>
      <w:shd w:val="clear" w:color="auto" w:fill="FFFFFF"/>
    </w:rPr>
  </w:style>
  <w:style w:type="character" w:customStyle="1" w:styleId="BodyText10">
    <w:name w:val="Body Text1"/>
    <w:uiPriority w:val="99"/>
    <w:rsid w:val="00B277B0"/>
    <w:rPr>
      <w:rFonts w:ascii="Arial" w:hAnsi="Arial" w:cs="Arial"/>
      <w:spacing w:val="7"/>
      <w:sz w:val="19"/>
      <w:szCs w:val="19"/>
      <w:shd w:val="clear" w:color="auto" w:fill="FFFFFF"/>
      <w:lang w:val="es-ES_tradnl" w:eastAsia="es-ES_tradnl"/>
    </w:rPr>
  </w:style>
  <w:style w:type="paragraph" w:customStyle="1" w:styleId="Bodytext1">
    <w:name w:val="Body text1"/>
    <w:basedOn w:val="Normal"/>
    <w:link w:val="Bodytext0"/>
    <w:uiPriority w:val="99"/>
    <w:rsid w:val="00B277B0"/>
    <w:pPr>
      <w:widowControl w:val="0"/>
      <w:shd w:val="clear" w:color="auto" w:fill="FFFFFF"/>
      <w:overflowPunct/>
      <w:autoSpaceDE/>
      <w:autoSpaceDN/>
      <w:adjustRightInd/>
      <w:spacing w:line="252" w:lineRule="exact"/>
      <w:textAlignment w:val="auto"/>
    </w:pPr>
    <w:rPr>
      <w:rFonts w:cs="Arial"/>
      <w:spacing w:val="7"/>
      <w:sz w:val="19"/>
      <w:szCs w:val="19"/>
      <w:lang w:val="bg-BG" w:eastAsia="bg-BG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0C0A8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PreformattedText">
    <w:name w:val="Preformatted Text"/>
    <w:basedOn w:val="Normal"/>
    <w:rsid w:val="005D3966"/>
    <w:pPr>
      <w:widowControl w:val="0"/>
      <w:suppressAutoHyphens/>
      <w:overflowPunct/>
      <w:autoSpaceDE/>
      <w:autoSpaceDN/>
      <w:adjustRightInd/>
      <w:textAlignment w:val="auto"/>
    </w:pPr>
    <w:rPr>
      <w:rFonts w:ascii="Liberation Mono" w:eastAsia="Noto Sans Mono CJK SC" w:hAnsi="Liberation Mono" w:cs="Liberation Mono"/>
      <w:lang w:eastAsia="zh-CN" w:bidi="hi-IN"/>
    </w:rPr>
  </w:style>
  <w:style w:type="paragraph" w:styleId="NoSpacing">
    <w:name w:val="No Spacing"/>
    <w:uiPriority w:val="1"/>
    <w:qFormat/>
    <w:rsid w:val="005D3966"/>
    <w:pPr>
      <w:widowControl w:val="0"/>
      <w:suppressAutoHyphens/>
    </w:pPr>
    <w:rPr>
      <w:rFonts w:ascii="Liberation Serif" w:eastAsia="Source Han Serif CN" w:hAnsi="Liberation Serif" w:cs="Mangal"/>
      <w:sz w:val="24"/>
      <w:szCs w:val="21"/>
      <w:lang w:val="en-US" w:eastAsia="zh-CN" w:bidi="hi-IN"/>
    </w:rPr>
  </w:style>
  <w:style w:type="table" w:customStyle="1" w:styleId="TableGrid4">
    <w:name w:val="Table Grid4"/>
    <w:basedOn w:val="TableNormal"/>
    <w:next w:val="TableGrid"/>
    <w:uiPriority w:val="39"/>
    <w:rsid w:val="00362E7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AFD56-1733-4F70-830C-6702D20FF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3</Pages>
  <Words>831</Words>
  <Characters>4533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Donka Petrova</cp:lastModifiedBy>
  <cp:revision>17</cp:revision>
  <cp:lastPrinted>2025-06-19T08:13:00Z</cp:lastPrinted>
  <dcterms:created xsi:type="dcterms:W3CDTF">2025-06-13T07:15:00Z</dcterms:created>
  <dcterms:modified xsi:type="dcterms:W3CDTF">2025-09-12T06:44:00Z</dcterms:modified>
</cp:coreProperties>
</file>