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7BCD9" w14:textId="0AF2F93A" w:rsidR="00BB4B5B" w:rsidRPr="00C411DB" w:rsidRDefault="00C411DB" w:rsidP="00B02545">
      <w:pPr>
        <w:overflowPunct/>
        <w:autoSpaceDE/>
        <w:autoSpaceDN/>
        <w:adjustRightInd/>
        <w:spacing w:line="360" w:lineRule="auto"/>
        <w:jc w:val="center"/>
        <w:textAlignment w:val="auto"/>
        <w:rPr>
          <w:rFonts w:ascii="Verdana" w:eastAsia="Calibri" w:hAnsi="Verdana"/>
          <w:b/>
          <w:iCs/>
          <w:lang w:val="bg-BG"/>
        </w:rPr>
      </w:pPr>
      <w:r>
        <w:rPr>
          <w:rFonts w:ascii="Verdana" w:hAnsi="Verdana"/>
          <w:b/>
        </w:rPr>
        <w:t xml:space="preserve">SCOPE 94 </w:t>
      </w:r>
      <w:r>
        <w:rPr>
          <w:rFonts w:ascii="Verdana" w:hAnsi="Verdana"/>
          <w:b/>
          <w:lang w:val="bg-BG"/>
        </w:rPr>
        <w:t>ЛИ</w:t>
      </w:r>
    </w:p>
    <w:p w14:paraId="632FDFCA" w14:textId="7052CDCF" w:rsidR="00BB4B5B" w:rsidRDefault="00BB4B5B" w:rsidP="00B02545">
      <w:pPr>
        <w:overflowPunct/>
        <w:autoSpaceDE/>
        <w:autoSpaceDN/>
        <w:adjustRightInd/>
        <w:spacing w:line="360" w:lineRule="auto"/>
        <w:jc w:val="center"/>
        <w:textAlignment w:val="auto"/>
        <w:rPr>
          <w:rFonts w:ascii="Verdana" w:eastAsia="Calibri" w:hAnsi="Verdana"/>
          <w:b/>
          <w:iCs/>
        </w:rPr>
      </w:pPr>
      <w:r>
        <w:rPr>
          <w:rFonts w:ascii="Verdana" w:eastAsia="Calibri" w:hAnsi="Verdana"/>
          <w:b/>
          <w:iCs/>
        </w:rPr>
        <w:t xml:space="preserve">Sofia, </w:t>
      </w:r>
      <w:r w:rsidR="00083723">
        <w:rPr>
          <w:rFonts w:ascii="Verdana" w:eastAsia="Calibri" w:hAnsi="Verdana"/>
          <w:b/>
          <w:iCs/>
        </w:rPr>
        <w:t>26</w:t>
      </w:r>
      <w:r>
        <w:rPr>
          <w:rFonts w:ascii="Verdana" w:eastAsia="Calibri" w:hAnsi="Verdana"/>
          <w:b/>
          <w:iCs/>
        </w:rPr>
        <w:t>.0</w:t>
      </w:r>
      <w:r w:rsidR="00083723">
        <w:rPr>
          <w:rFonts w:ascii="Verdana" w:eastAsia="Calibri" w:hAnsi="Verdana"/>
          <w:b/>
          <w:iCs/>
        </w:rPr>
        <w:t>8</w:t>
      </w:r>
      <w:r>
        <w:rPr>
          <w:rFonts w:ascii="Verdana" w:eastAsia="Calibri" w:hAnsi="Verdana"/>
          <w:b/>
          <w:iCs/>
        </w:rPr>
        <w:t>.202</w:t>
      </w:r>
      <w:r w:rsidR="00CC3BC3">
        <w:rPr>
          <w:rFonts w:ascii="Verdana" w:eastAsia="Calibri" w:hAnsi="Verdana"/>
          <w:b/>
          <w:iCs/>
        </w:rPr>
        <w:t>5</w:t>
      </w:r>
    </w:p>
    <w:p w14:paraId="6EBDF062" w14:textId="77777777" w:rsidR="00DC1009" w:rsidRPr="00AE2E71" w:rsidRDefault="00DC1009" w:rsidP="00DC1009">
      <w:pPr>
        <w:spacing w:line="276" w:lineRule="auto"/>
        <w:jc w:val="center"/>
        <w:rPr>
          <w:rFonts w:ascii="Verdana" w:hAnsi="Verdana" w:cs="Arial"/>
          <w:b/>
          <w:sz w:val="22"/>
          <w:szCs w:val="22"/>
        </w:rPr>
      </w:pPr>
      <w:r w:rsidRPr="00AE2E71">
        <w:rPr>
          <w:rFonts w:ascii="Verdana" w:hAnsi="Verdana" w:cs="Arial"/>
          <w:b/>
        </w:rPr>
        <w:t>AMEES OOD</w:t>
      </w:r>
    </w:p>
    <w:p w14:paraId="07BBC3DC" w14:textId="77777777" w:rsidR="00DC1009" w:rsidRPr="00AE2E71" w:rsidRDefault="00DC1009" w:rsidP="00DC1009">
      <w:pPr>
        <w:spacing w:line="360" w:lineRule="auto"/>
        <w:jc w:val="center"/>
        <w:rPr>
          <w:rFonts w:ascii="Verdana" w:hAnsi="Verdana" w:cs="Arial"/>
          <w:b/>
          <w:sz w:val="22"/>
          <w:szCs w:val="22"/>
        </w:rPr>
      </w:pPr>
      <w:r w:rsidRPr="00AE2E71">
        <w:rPr>
          <w:rFonts w:ascii="Verdana" w:hAnsi="Verdana" w:cs="Arial"/>
          <w:b/>
        </w:rPr>
        <w:t>WATER TESTING LABORATORY</w:t>
      </w:r>
    </w:p>
    <w:p w14:paraId="70B1D223" w14:textId="77777777" w:rsidR="00DC1009" w:rsidRPr="009215EE" w:rsidRDefault="00DC1009" w:rsidP="00DC1009">
      <w:pPr>
        <w:jc w:val="center"/>
        <w:rPr>
          <w:rFonts w:ascii="Verdana" w:hAnsi="Verdana"/>
          <w:b/>
          <w:lang w:val="bg-BG"/>
        </w:rPr>
      </w:pPr>
      <w:r w:rsidRPr="009215EE">
        <w:rPr>
          <w:rFonts w:ascii="Verdana" w:hAnsi="Verdana"/>
          <w:b/>
        </w:rPr>
        <w:t>Management and l</w:t>
      </w:r>
      <w:proofErr w:type="spellStart"/>
      <w:r w:rsidRPr="009215EE">
        <w:rPr>
          <w:rStyle w:val="PicturecaptionBold"/>
          <w:lang w:val="en-GB"/>
        </w:rPr>
        <w:t>aboratory</w:t>
      </w:r>
      <w:proofErr w:type="spellEnd"/>
      <w:r w:rsidRPr="009215EE">
        <w:rPr>
          <w:rStyle w:val="PicturecaptionBold"/>
        </w:rPr>
        <w:t xml:space="preserve"> </w:t>
      </w:r>
      <w:r w:rsidRPr="009215EE">
        <w:rPr>
          <w:rStyle w:val="PicturecaptionBold"/>
          <w:lang w:val="en-GB"/>
        </w:rPr>
        <w:t>address</w:t>
      </w:r>
      <w:r w:rsidRPr="009215EE">
        <w:rPr>
          <w:rFonts w:ascii="Verdana" w:hAnsi="Verdana"/>
          <w:b/>
        </w:rPr>
        <w:t>:</w:t>
      </w:r>
      <w:r w:rsidRPr="009215EE">
        <w:rPr>
          <w:rFonts w:ascii="Verdana" w:hAnsi="Verdana"/>
          <w:b/>
          <w:lang w:val="bg-BG"/>
        </w:rPr>
        <w:t xml:space="preserve"> </w:t>
      </w:r>
    </w:p>
    <w:p w14:paraId="70D782C5" w14:textId="77777777" w:rsidR="00DC1009" w:rsidRPr="00AE2E71" w:rsidRDefault="00DC1009" w:rsidP="00DC1009">
      <w:pPr>
        <w:spacing w:line="360" w:lineRule="auto"/>
        <w:jc w:val="center"/>
        <w:rPr>
          <w:rStyle w:val="Picturecaption"/>
          <w:rFonts w:ascii="Verdana" w:hAnsi="Verdana"/>
        </w:rPr>
      </w:pPr>
      <w:r w:rsidRPr="009215EE">
        <w:rPr>
          <w:rFonts w:ascii="Verdana" w:hAnsi="Verdana"/>
          <w:lang w:val="en-GB"/>
        </w:rPr>
        <w:t xml:space="preserve">6260 </w:t>
      </w:r>
      <w:proofErr w:type="spellStart"/>
      <w:r w:rsidRPr="009215EE">
        <w:rPr>
          <w:rFonts w:ascii="Verdana" w:hAnsi="Verdana"/>
          <w:lang w:val="en-GB"/>
        </w:rPr>
        <w:t>Radnevo</w:t>
      </w:r>
      <w:proofErr w:type="spellEnd"/>
      <w:r w:rsidRPr="009215EE">
        <w:rPr>
          <w:rFonts w:ascii="Verdana" w:hAnsi="Verdana"/>
          <w:lang w:val="en-GB"/>
        </w:rPr>
        <w:t xml:space="preserve">, Stara Zagora </w:t>
      </w:r>
      <w:r w:rsidRPr="009215EE">
        <w:rPr>
          <w:rFonts w:ascii="Verdana" w:hAnsi="Verdana"/>
        </w:rPr>
        <w:t>Region,</w:t>
      </w:r>
      <w:r w:rsidRPr="009215EE">
        <w:rPr>
          <w:rFonts w:ascii="Verdana" w:hAnsi="Verdana"/>
          <w:lang w:val="en-GB"/>
        </w:rPr>
        <w:t xml:space="preserve"> 3 Valentina Tereshkova Str</w:t>
      </w:r>
      <w:r>
        <w:rPr>
          <w:rFonts w:ascii="Verdana" w:hAnsi="Verdana"/>
          <w:lang w:val="bg-BG"/>
        </w:rPr>
        <w:t>.</w:t>
      </w:r>
    </w:p>
    <w:p w14:paraId="6124F998" w14:textId="19E086F7" w:rsidR="005775C8" w:rsidRDefault="00BB4B5B" w:rsidP="004F6B1A">
      <w:pPr>
        <w:pStyle w:val="Footer"/>
        <w:ind w:right="236"/>
        <w:rPr>
          <w:rFonts w:ascii="Verdana" w:hAnsi="Verdana"/>
          <w:b/>
        </w:rPr>
      </w:pPr>
      <w:r>
        <w:rPr>
          <w:rFonts w:ascii="Verdana" w:hAnsi="Verdana"/>
          <w:b/>
        </w:rPr>
        <w:t>To perform testing of:</w:t>
      </w:r>
    </w:p>
    <w:tbl>
      <w:tblPr>
        <w:tblStyle w:val="TableGrid"/>
        <w:tblW w:w="0" w:type="auto"/>
        <w:tblLook w:val="04A0" w:firstRow="1" w:lastRow="0" w:firstColumn="1" w:lastColumn="0" w:noHBand="0" w:noVBand="1"/>
      </w:tblPr>
      <w:tblGrid>
        <w:gridCol w:w="562"/>
        <w:gridCol w:w="1843"/>
        <w:gridCol w:w="3969"/>
        <w:gridCol w:w="2835"/>
      </w:tblGrid>
      <w:tr w:rsidR="003B73B2" w:rsidRPr="00BD156E" w14:paraId="5A9F1ED9" w14:textId="77777777" w:rsidTr="00680B8E">
        <w:trPr>
          <w:tblHeader/>
        </w:trPr>
        <w:tc>
          <w:tcPr>
            <w:tcW w:w="9209" w:type="dxa"/>
            <w:gridSpan w:val="4"/>
            <w:tcMar>
              <w:left w:w="85" w:type="dxa"/>
              <w:right w:w="28" w:type="dxa"/>
            </w:tcMar>
          </w:tcPr>
          <w:p w14:paraId="4E1A1B88" w14:textId="3F24DB95" w:rsidR="003B73B2" w:rsidRPr="00BD156E" w:rsidRDefault="003B73B2" w:rsidP="003B73B2">
            <w:pPr>
              <w:pStyle w:val="P68B1DB1-Normal7"/>
              <w:spacing w:after="0"/>
              <w:rPr>
                <w:rFonts w:ascii="Verdana" w:hAnsi="Verdana"/>
                <w:b/>
                <w:bCs/>
                <w:iCs/>
                <w:sz w:val="20"/>
                <w:szCs w:val="20"/>
              </w:rPr>
            </w:pPr>
            <w:r w:rsidRPr="00BD156E">
              <w:rPr>
                <w:rFonts w:ascii="Verdana" w:hAnsi="Verdana"/>
                <w:b/>
                <w:i w:val="0"/>
                <w:iCs/>
                <w:sz w:val="20"/>
                <w:szCs w:val="20"/>
              </w:rPr>
              <w:t xml:space="preserve">Type of </w:t>
            </w:r>
            <w:r w:rsidR="00BD156E" w:rsidRPr="00BD156E">
              <w:rPr>
                <w:rFonts w:ascii="Verdana" w:hAnsi="Verdana"/>
                <w:b/>
                <w:i w:val="0"/>
                <w:iCs/>
                <w:sz w:val="20"/>
                <w:szCs w:val="20"/>
              </w:rPr>
              <w:t xml:space="preserve">the </w:t>
            </w:r>
            <w:r w:rsidRPr="00BD156E">
              <w:rPr>
                <w:rFonts w:ascii="Verdana" w:hAnsi="Verdana"/>
                <w:b/>
                <w:i w:val="0"/>
                <w:iCs/>
                <w:sz w:val="20"/>
                <w:szCs w:val="20"/>
              </w:rPr>
              <w:t>scope:</w:t>
            </w:r>
            <w:r w:rsidRPr="00BD156E">
              <w:rPr>
                <w:rFonts w:ascii="Verdana" w:hAnsi="Verdana"/>
                <w:b/>
                <w:sz w:val="20"/>
                <w:szCs w:val="20"/>
              </w:rPr>
              <w:t xml:space="preserve"> </w:t>
            </w:r>
            <w:r w:rsidRPr="00BD156E">
              <w:rPr>
                <w:rFonts w:ascii="Verdana" w:hAnsi="Verdana"/>
                <w:sz w:val="20"/>
                <w:szCs w:val="20"/>
              </w:rPr>
              <w:t>Flexible for part of the scope*</w:t>
            </w:r>
          </w:p>
        </w:tc>
      </w:tr>
      <w:tr w:rsidR="00680B8E" w:rsidRPr="00BD156E" w14:paraId="79673885" w14:textId="77777777" w:rsidTr="00680B8E">
        <w:trPr>
          <w:tblHeader/>
        </w:trPr>
        <w:tc>
          <w:tcPr>
            <w:tcW w:w="562" w:type="dxa"/>
            <w:tcMar>
              <w:left w:w="85" w:type="dxa"/>
              <w:right w:w="28" w:type="dxa"/>
            </w:tcMar>
            <w:vAlign w:val="center"/>
          </w:tcPr>
          <w:p w14:paraId="256F60FF" w14:textId="16952FBD" w:rsidR="00BD156E" w:rsidRPr="00BD156E" w:rsidRDefault="00BD156E" w:rsidP="00BD156E">
            <w:pPr>
              <w:pStyle w:val="P68B1DB1-Normal4"/>
              <w:spacing w:after="0"/>
              <w:jc w:val="center"/>
              <w:rPr>
                <w:rFonts w:ascii="Verdana" w:hAnsi="Verdana"/>
                <w:bCs/>
                <w:sz w:val="20"/>
                <w:szCs w:val="20"/>
              </w:rPr>
            </w:pPr>
            <w:r w:rsidRPr="00BD156E">
              <w:rPr>
                <w:rFonts w:ascii="Verdana" w:hAnsi="Verdana"/>
                <w:sz w:val="20"/>
                <w:szCs w:val="20"/>
              </w:rPr>
              <w:t>№</w:t>
            </w:r>
          </w:p>
        </w:tc>
        <w:tc>
          <w:tcPr>
            <w:tcW w:w="1843" w:type="dxa"/>
            <w:tcMar>
              <w:left w:w="85" w:type="dxa"/>
              <w:right w:w="28" w:type="dxa"/>
            </w:tcMar>
            <w:vAlign w:val="center"/>
          </w:tcPr>
          <w:p w14:paraId="3CE8DB46" w14:textId="7FDD4371" w:rsidR="00BD156E" w:rsidRPr="00680B8E" w:rsidRDefault="00BD156E" w:rsidP="00BD156E">
            <w:pPr>
              <w:pStyle w:val="P68B1DB1-Normal4"/>
              <w:spacing w:after="0"/>
              <w:jc w:val="center"/>
              <w:rPr>
                <w:rFonts w:ascii="Verdana" w:hAnsi="Verdana"/>
                <w:bCs/>
                <w:sz w:val="20"/>
                <w:szCs w:val="20"/>
              </w:rPr>
            </w:pPr>
            <w:r w:rsidRPr="00680B8E">
              <w:rPr>
                <w:rFonts w:ascii="Verdana" w:hAnsi="Verdana"/>
                <w:sz w:val="20"/>
                <w:szCs w:val="20"/>
              </w:rPr>
              <w:t>Tested Products</w:t>
            </w:r>
          </w:p>
        </w:tc>
        <w:tc>
          <w:tcPr>
            <w:tcW w:w="3969" w:type="dxa"/>
            <w:tcMar>
              <w:left w:w="85" w:type="dxa"/>
              <w:right w:w="28" w:type="dxa"/>
            </w:tcMar>
            <w:vAlign w:val="center"/>
          </w:tcPr>
          <w:p w14:paraId="07725F9C" w14:textId="24CEA446" w:rsidR="00BD156E" w:rsidRPr="00680B8E" w:rsidRDefault="00BD156E" w:rsidP="00BD156E">
            <w:pPr>
              <w:pStyle w:val="P68B1DB1-Normal4"/>
              <w:spacing w:after="0"/>
              <w:jc w:val="center"/>
              <w:rPr>
                <w:rFonts w:ascii="Verdana" w:hAnsi="Verdana"/>
                <w:bCs/>
                <w:sz w:val="20"/>
                <w:szCs w:val="20"/>
              </w:rPr>
            </w:pPr>
            <w:r w:rsidRPr="00680B8E">
              <w:rPr>
                <w:rFonts w:ascii="Verdana" w:hAnsi="Verdana"/>
                <w:sz w:val="20"/>
                <w:szCs w:val="20"/>
              </w:rPr>
              <w:t>Type of Test/Characteristic</w:t>
            </w:r>
          </w:p>
        </w:tc>
        <w:tc>
          <w:tcPr>
            <w:tcW w:w="2835" w:type="dxa"/>
            <w:tcMar>
              <w:left w:w="85" w:type="dxa"/>
              <w:right w:w="28" w:type="dxa"/>
            </w:tcMar>
            <w:vAlign w:val="center"/>
          </w:tcPr>
          <w:p w14:paraId="36F49419" w14:textId="77777777" w:rsidR="00BD156E" w:rsidRPr="00BD156E" w:rsidRDefault="00BD156E" w:rsidP="00BD156E">
            <w:pPr>
              <w:pStyle w:val="PlainText"/>
              <w:ind w:right="-41"/>
              <w:jc w:val="center"/>
              <w:rPr>
                <w:rFonts w:ascii="Verdana" w:hAnsi="Verdana"/>
                <w:lang w:eastAsia="zh-CN"/>
              </w:rPr>
            </w:pPr>
            <w:r w:rsidRPr="00BD156E">
              <w:rPr>
                <w:rFonts w:ascii="Verdana" w:hAnsi="Verdana"/>
                <w:b/>
              </w:rPr>
              <w:t>Testing Methods</w:t>
            </w:r>
          </w:p>
          <w:p w14:paraId="357C376E" w14:textId="4AE7E7CF" w:rsidR="00BD156E" w:rsidRPr="00BD156E" w:rsidRDefault="00BD156E" w:rsidP="00BD156E">
            <w:pPr>
              <w:pStyle w:val="P68B1DB1-Normal4"/>
              <w:spacing w:after="0"/>
              <w:jc w:val="center"/>
              <w:rPr>
                <w:rFonts w:ascii="Verdana" w:hAnsi="Verdana"/>
                <w:bCs/>
                <w:sz w:val="20"/>
                <w:szCs w:val="20"/>
              </w:rPr>
            </w:pPr>
            <w:r w:rsidRPr="00BD156E">
              <w:rPr>
                <w:rFonts w:ascii="Verdana" w:hAnsi="Verdana"/>
                <w:sz w:val="20"/>
                <w:szCs w:val="20"/>
              </w:rPr>
              <w:t>(standard/ validated Method)</w:t>
            </w:r>
          </w:p>
        </w:tc>
      </w:tr>
      <w:tr w:rsidR="00680B8E" w:rsidRPr="00BD156E" w14:paraId="7EDA4194" w14:textId="77777777" w:rsidTr="00680B8E">
        <w:trPr>
          <w:trHeight w:val="258"/>
          <w:tblHeader/>
        </w:trPr>
        <w:tc>
          <w:tcPr>
            <w:tcW w:w="562" w:type="dxa"/>
            <w:tcMar>
              <w:left w:w="85" w:type="dxa"/>
              <w:right w:w="28" w:type="dxa"/>
            </w:tcMar>
          </w:tcPr>
          <w:p w14:paraId="07F0440D" w14:textId="77777777" w:rsidR="003B73B2" w:rsidRPr="00BD156E" w:rsidRDefault="003B73B2" w:rsidP="003B73B2">
            <w:pPr>
              <w:pStyle w:val="P68B1DB1-Normal3"/>
              <w:spacing w:after="0"/>
              <w:jc w:val="center"/>
              <w:rPr>
                <w:rFonts w:ascii="Verdana" w:hAnsi="Verdana"/>
                <w:sz w:val="20"/>
                <w:szCs w:val="20"/>
              </w:rPr>
            </w:pPr>
            <w:r w:rsidRPr="00BD156E">
              <w:rPr>
                <w:rFonts w:ascii="Verdana" w:hAnsi="Verdana"/>
                <w:sz w:val="20"/>
                <w:szCs w:val="20"/>
              </w:rPr>
              <w:t>1</w:t>
            </w:r>
          </w:p>
        </w:tc>
        <w:tc>
          <w:tcPr>
            <w:tcW w:w="1843" w:type="dxa"/>
            <w:tcMar>
              <w:left w:w="85" w:type="dxa"/>
              <w:right w:w="28" w:type="dxa"/>
            </w:tcMar>
          </w:tcPr>
          <w:p w14:paraId="276F5268" w14:textId="77777777" w:rsidR="003B73B2" w:rsidRPr="00BD156E" w:rsidRDefault="003B73B2" w:rsidP="003B73B2">
            <w:pPr>
              <w:pStyle w:val="P68B1DB1-Normal3"/>
              <w:spacing w:after="0"/>
              <w:jc w:val="center"/>
              <w:rPr>
                <w:rFonts w:ascii="Verdana" w:hAnsi="Verdana"/>
                <w:sz w:val="20"/>
                <w:szCs w:val="20"/>
              </w:rPr>
            </w:pPr>
            <w:r w:rsidRPr="00BD156E">
              <w:rPr>
                <w:rFonts w:ascii="Verdana" w:hAnsi="Verdana"/>
                <w:sz w:val="20"/>
                <w:szCs w:val="20"/>
              </w:rPr>
              <w:t>2</w:t>
            </w:r>
          </w:p>
        </w:tc>
        <w:tc>
          <w:tcPr>
            <w:tcW w:w="3969" w:type="dxa"/>
            <w:tcMar>
              <w:left w:w="85" w:type="dxa"/>
              <w:right w:w="28" w:type="dxa"/>
            </w:tcMar>
          </w:tcPr>
          <w:p w14:paraId="74B935A5" w14:textId="77777777" w:rsidR="003B73B2" w:rsidRPr="00BD156E" w:rsidRDefault="003B73B2" w:rsidP="003B73B2">
            <w:pPr>
              <w:pStyle w:val="P68B1DB1-Normal3"/>
              <w:spacing w:after="0"/>
              <w:jc w:val="center"/>
              <w:rPr>
                <w:rFonts w:ascii="Verdana" w:hAnsi="Verdana"/>
                <w:sz w:val="20"/>
                <w:szCs w:val="20"/>
              </w:rPr>
            </w:pPr>
            <w:r w:rsidRPr="00BD156E">
              <w:rPr>
                <w:rFonts w:ascii="Verdana" w:hAnsi="Verdana"/>
                <w:sz w:val="20"/>
                <w:szCs w:val="20"/>
              </w:rPr>
              <w:t>3</w:t>
            </w:r>
          </w:p>
        </w:tc>
        <w:tc>
          <w:tcPr>
            <w:tcW w:w="2835" w:type="dxa"/>
            <w:tcMar>
              <w:left w:w="85" w:type="dxa"/>
              <w:right w:w="28" w:type="dxa"/>
            </w:tcMar>
          </w:tcPr>
          <w:p w14:paraId="004C014B" w14:textId="77777777" w:rsidR="003B73B2" w:rsidRPr="00BD156E" w:rsidRDefault="003B73B2" w:rsidP="003B73B2">
            <w:pPr>
              <w:pStyle w:val="P68B1DB1-Normal3"/>
              <w:spacing w:after="0"/>
              <w:jc w:val="center"/>
              <w:rPr>
                <w:rFonts w:ascii="Verdana" w:hAnsi="Verdana"/>
                <w:sz w:val="20"/>
                <w:szCs w:val="20"/>
              </w:rPr>
            </w:pPr>
            <w:r w:rsidRPr="00BD156E">
              <w:rPr>
                <w:rFonts w:ascii="Verdana" w:hAnsi="Verdana"/>
                <w:sz w:val="20"/>
                <w:szCs w:val="20"/>
              </w:rPr>
              <w:t>4</w:t>
            </w:r>
          </w:p>
        </w:tc>
      </w:tr>
      <w:tr w:rsidR="00BD156E" w:rsidRPr="00BD156E" w14:paraId="70B9C538" w14:textId="77777777" w:rsidTr="00680B8E">
        <w:tc>
          <w:tcPr>
            <w:tcW w:w="562" w:type="dxa"/>
            <w:vMerge w:val="restart"/>
            <w:tcMar>
              <w:left w:w="85" w:type="dxa"/>
              <w:right w:w="28" w:type="dxa"/>
            </w:tcMar>
          </w:tcPr>
          <w:p w14:paraId="1612D8D6" w14:textId="77777777" w:rsidR="00BD156E" w:rsidRPr="00BD156E" w:rsidRDefault="00BD156E" w:rsidP="003B73B2">
            <w:pPr>
              <w:pStyle w:val="P68B1DB1-Normal3"/>
              <w:spacing w:after="0"/>
              <w:jc w:val="center"/>
              <w:rPr>
                <w:rFonts w:ascii="Verdana" w:hAnsi="Verdana"/>
                <w:sz w:val="20"/>
                <w:szCs w:val="20"/>
              </w:rPr>
            </w:pPr>
            <w:r w:rsidRPr="00BD156E">
              <w:rPr>
                <w:rFonts w:ascii="Verdana" w:hAnsi="Verdana"/>
                <w:sz w:val="20"/>
                <w:szCs w:val="20"/>
              </w:rPr>
              <w:t>1.</w:t>
            </w:r>
          </w:p>
        </w:tc>
        <w:tc>
          <w:tcPr>
            <w:tcW w:w="1843" w:type="dxa"/>
            <w:vMerge w:val="restart"/>
            <w:tcMar>
              <w:left w:w="85" w:type="dxa"/>
              <w:right w:w="28" w:type="dxa"/>
            </w:tcMar>
          </w:tcPr>
          <w:p w14:paraId="6C153439" w14:textId="1D7A66CE"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Surface water (1)</w:t>
            </w:r>
          </w:p>
          <w:p w14:paraId="04816E8A"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Groundwater (2)</w:t>
            </w:r>
          </w:p>
          <w:p w14:paraId="747A531C"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Wastewater (3)</w:t>
            </w:r>
            <w:r w:rsidRPr="00BD156E">
              <w:rPr>
                <w:rFonts w:ascii="Verdana" w:hAnsi="Verdana"/>
                <w:sz w:val="20"/>
                <w:szCs w:val="20"/>
              </w:rPr>
              <w:tab/>
            </w:r>
          </w:p>
        </w:tc>
        <w:tc>
          <w:tcPr>
            <w:tcW w:w="3969" w:type="dxa"/>
            <w:tcMar>
              <w:left w:w="85" w:type="dxa"/>
              <w:right w:w="28" w:type="dxa"/>
            </w:tcMar>
          </w:tcPr>
          <w:p w14:paraId="13D3551B" w14:textId="77777777" w:rsidR="00BD156E" w:rsidRPr="00BD156E" w:rsidRDefault="00BD156E" w:rsidP="003B73B2">
            <w:pPr>
              <w:rPr>
                <w:rFonts w:ascii="Verdana" w:hAnsi="Verdana"/>
              </w:rPr>
            </w:pPr>
            <w:r w:rsidRPr="00BD156E">
              <w:rPr>
                <w:rFonts w:ascii="Verdana" w:hAnsi="Verdana"/>
              </w:rPr>
              <w:t>1.1. Active reaction - pH</w:t>
            </w:r>
          </w:p>
        </w:tc>
        <w:tc>
          <w:tcPr>
            <w:tcW w:w="2835" w:type="dxa"/>
            <w:tcMar>
              <w:left w:w="85" w:type="dxa"/>
              <w:right w:w="28" w:type="dxa"/>
            </w:tcMar>
          </w:tcPr>
          <w:p w14:paraId="2D74B112" w14:textId="2ABB80A9" w:rsidR="00BD156E" w:rsidRPr="00BD156E" w:rsidRDefault="00BD156E" w:rsidP="003B73B2">
            <w:pPr>
              <w:rPr>
                <w:rFonts w:ascii="Verdana" w:hAnsi="Verdana"/>
              </w:rPr>
            </w:pPr>
            <w:r w:rsidRPr="00BD156E">
              <w:rPr>
                <w:rFonts w:ascii="Verdana" w:hAnsi="Verdana"/>
              </w:rPr>
              <w:t xml:space="preserve">БДС EN </w:t>
            </w:r>
            <w:r w:rsidR="005A555F">
              <w:rPr>
                <w:rFonts w:ascii="Verdana" w:hAnsi="Verdana"/>
              </w:rPr>
              <w:t xml:space="preserve">ISO </w:t>
            </w:r>
            <w:r w:rsidRPr="00BD156E">
              <w:rPr>
                <w:rFonts w:ascii="Verdana" w:hAnsi="Verdana"/>
              </w:rPr>
              <w:t>10523 (1,2,3)</w:t>
            </w:r>
          </w:p>
        </w:tc>
      </w:tr>
      <w:tr w:rsidR="00BD156E" w:rsidRPr="00BD156E" w14:paraId="05D37241" w14:textId="77777777" w:rsidTr="00680B8E">
        <w:tc>
          <w:tcPr>
            <w:tcW w:w="562" w:type="dxa"/>
            <w:vMerge/>
            <w:tcMar>
              <w:left w:w="85" w:type="dxa"/>
              <w:right w:w="28" w:type="dxa"/>
            </w:tcMar>
          </w:tcPr>
          <w:p w14:paraId="21CFF2B3" w14:textId="77777777" w:rsidR="00BD156E" w:rsidRPr="00BD156E" w:rsidRDefault="00BD156E" w:rsidP="003B73B2">
            <w:pPr>
              <w:rPr>
                <w:rFonts w:ascii="Verdana" w:hAnsi="Verdana"/>
                <w:b/>
                <w:bCs/>
              </w:rPr>
            </w:pPr>
          </w:p>
        </w:tc>
        <w:tc>
          <w:tcPr>
            <w:tcW w:w="1843" w:type="dxa"/>
            <w:vMerge/>
            <w:tcMar>
              <w:left w:w="85" w:type="dxa"/>
              <w:right w:w="28" w:type="dxa"/>
            </w:tcMar>
          </w:tcPr>
          <w:p w14:paraId="419E9285" w14:textId="77777777" w:rsidR="00BD156E" w:rsidRPr="00BD156E" w:rsidRDefault="00BD156E" w:rsidP="003B73B2">
            <w:pPr>
              <w:rPr>
                <w:rFonts w:ascii="Verdana" w:hAnsi="Verdana"/>
                <w:b/>
                <w:bCs/>
              </w:rPr>
            </w:pPr>
          </w:p>
        </w:tc>
        <w:tc>
          <w:tcPr>
            <w:tcW w:w="3969" w:type="dxa"/>
            <w:tcMar>
              <w:left w:w="85" w:type="dxa"/>
              <w:right w:w="28" w:type="dxa"/>
            </w:tcMar>
          </w:tcPr>
          <w:p w14:paraId="7B67DBD1" w14:textId="77777777" w:rsidR="00BD156E" w:rsidRPr="00BD156E" w:rsidRDefault="00BD156E" w:rsidP="003B73B2">
            <w:pPr>
              <w:rPr>
                <w:rFonts w:ascii="Verdana" w:hAnsi="Verdana"/>
                <w:b/>
                <w:bCs/>
              </w:rPr>
            </w:pPr>
            <w:r w:rsidRPr="00BD156E">
              <w:rPr>
                <w:rFonts w:ascii="Verdana" w:hAnsi="Verdana"/>
              </w:rPr>
              <w:t>1.2. Electrical conductivity</w:t>
            </w:r>
          </w:p>
        </w:tc>
        <w:tc>
          <w:tcPr>
            <w:tcW w:w="2835" w:type="dxa"/>
            <w:tcMar>
              <w:left w:w="85" w:type="dxa"/>
              <w:right w:w="28" w:type="dxa"/>
            </w:tcMar>
          </w:tcPr>
          <w:p w14:paraId="5A68E985" w14:textId="378FBF9B" w:rsidR="00BD156E" w:rsidRPr="00BD156E" w:rsidRDefault="00BD156E" w:rsidP="003B73B2">
            <w:pPr>
              <w:rPr>
                <w:rFonts w:ascii="Verdana" w:hAnsi="Verdana"/>
                <w:b/>
                <w:bCs/>
              </w:rPr>
            </w:pPr>
            <w:r w:rsidRPr="00BD156E">
              <w:rPr>
                <w:rFonts w:ascii="Verdana" w:hAnsi="Verdana"/>
              </w:rPr>
              <w:t>БДС EN 27888 (1,2,3)</w:t>
            </w:r>
          </w:p>
        </w:tc>
      </w:tr>
      <w:tr w:rsidR="00BD156E" w:rsidRPr="00BD156E" w14:paraId="1A9B28AD" w14:textId="77777777" w:rsidTr="00680B8E">
        <w:tc>
          <w:tcPr>
            <w:tcW w:w="562" w:type="dxa"/>
            <w:vMerge/>
            <w:tcMar>
              <w:left w:w="85" w:type="dxa"/>
              <w:right w:w="28" w:type="dxa"/>
            </w:tcMar>
          </w:tcPr>
          <w:p w14:paraId="1BD2E069" w14:textId="77777777" w:rsidR="00BD156E" w:rsidRPr="00BD156E" w:rsidRDefault="00BD156E" w:rsidP="003B73B2">
            <w:pPr>
              <w:rPr>
                <w:rFonts w:ascii="Verdana" w:hAnsi="Verdana"/>
                <w:b/>
                <w:bCs/>
              </w:rPr>
            </w:pPr>
          </w:p>
        </w:tc>
        <w:tc>
          <w:tcPr>
            <w:tcW w:w="1843" w:type="dxa"/>
            <w:vMerge/>
            <w:tcMar>
              <w:left w:w="85" w:type="dxa"/>
              <w:right w:w="28" w:type="dxa"/>
            </w:tcMar>
          </w:tcPr>
          <w:p w14:paraId="03F7E9D9" w14:textId="77777777" w:rsidR="00BD156E" w:rsidRPr="00BD156E" w:rsidRDefault="00BD156E" w:rsidP="003B73B2">
            <w:pPr>
              <w:rPr>
                <w:rFonts w:ascii="Verdana" w:hAnsi="Verdana"/>
                <w:b/>
                <w:bCs/>
              </w:rPr>
            </w:pPr>
          </w:p>
        </w:tc>
        <w:tc>
          <w:tcPr>
            <w:tcW w:w="3969" w:type="dxa"/>
            <w:tcMar>
              <w:left w:w="85" w:type="dxa"/>
              <w:right w:w="28" w:type="dxa"/>
            </w:tcMar>
          </w:tcPr>
          <w:p w14:paraId="58D2EB2B" w14:textId="77777777" w:rsidR="00BD156E" w:rsidRPr="00BD156E" w:rsidRDefault="00BD156E" w:rsidP="003B73B2">
            <w:pPr>
              <w:rPr>
                <w:rFonts w:ascii="Verdana" w:hAnsi="Verdana"/>
                <w:b/>
                <w:bCs/>
              </w:rPr>
            </w:pPr>
            <w:r w:rsidRPr="00BD156E">
              <w:rPr>
                <w:rFonts w:ascii="Verdana" w:hAnsi="Verdana"/>
              </w:rPr>
              <w:t xml:space="preserve">1.3. </w:t>
            </w:r>
            <w:proofErr w:type="spellStart"/>
            <w:r w:rsidRPr="00BD156E">
              <w:rPr>
                <w:rFonts w:ascii="Verdana" w:hAnsi="Verdana"/>
              </w:rPr>
              <w:t>Colour</w:t>
            </w:r>
            <w:proofErr w:type="spellEnd"/>
          </w:p>
        </w:tc>
        <w:tc>
          <w:tcPr>
            <w:tcW w:w="2835" w:type="dxa"/>
            <w:tcMar>
              <w:left w:w="85" w:type="dxa"/>
              <w:right w:w="28" w:type="dxa"/>
            </w:tcMar>
          </w:tcPr>
          <w:p w14:paraId="2E94B972" w14:textId="1192EF2A" w:rsidR="00BD156E" w:rsidRPr="00BD156E" w:rsidRDefault="00BD156E" w:rsidP="003B73B2">
            <w:pPr>
              <w:rPr>
                <w:rFonts w:ascii="Verdana" w:hAnsi="Verdana"/>
                <w:b/>
                <w:bCs/>
              </w:rPr>
            </w:pPr>
            <w:r w:rsidRPr="00BD156E">
              <w:rPr>
                <w:rFonts w:ascii="Verdana" w:hAnsi="Verdana"/>
              </w:rPr>
              <w:t>БДС EN ISO 7887 (1,2,3)</w:t>
            </w:r>
          </w:p>
        </w:tc>
      </w:tr>
      <w:tr w:rsidR="00BD156E" w:rsidRPr="00BD156E" w14:paraId="425E8C88" w14:textId="77777777" w:rsidTr="00680B8E">
        <w:tc>
          <w:tcPr>
            <w:tcW w:w="562" w:type="dxa"/>
            <w:vMerge/>
            <w:tcMar>
              <w:left w:w="85" w:type="dxa"/>
              <w:right w:w="28" w:type="dxa"/>
            </w:tcMar>
          </w:tcPr>
          <w:p w14:paraId="4D743BA8" w14:textId="77777777" w:rsidR="00BD156E" w:rsidRPr="00BD156E" w:rsidRDefault="00BD156E" w:rsidP="003B73B2">
            <w:pPr>
              <w:rPr>
                <w:rFonts w:ascii="Verdana" w:hAnsi="Verdana"/>
                <w:b/>
                <w:bCs/>
              </w:rPr>
            </w:pPr>
          </w:p>
        </w:tc>
        <w:tc>
          <w:tcPr>
            <w:tcW w:w="1843" w:type="dxa"/>
            <w:vMerge/>
            <w:tcMar>
              <w:left w:w="85" w:type="dxa"/>
              <w:right w:w="28" w:type="dxa"/>
            </w:tcMar>
          </w:tcPr>
          <w:p w14:paraId="7F216874" w14:textId="77777777" w:rsidR="00BD156E" w:rsidRPr="00BD156E" w:rsidRDefault="00BD156E" w:rsidP="003B73B2">
            <w:pPr>
              <w:rPr>
                <w:rFonts w:ascii="Verdana" w:hAnsi="Verdana"/>
                <w:b/>
                <w:bCs/>
              </w:rPr>
            </w:pPr>
          </w:p>
        </w:tc>
        <w:tc>
          <w:tcPr>
            <w:tcW w:w="3969" w:type="dxa"/>
            <w:tcMar>
              <w:left w:w="85" w:type="dxa"/>
              <w:right w:w="28" w:type="dxa"/>
            </w:tcMar>
          </w:tcPr>
          <w:p w14:paraId="3FB134D5" w14:textId="77777777" w:rsidR="00BD156E" w:rsidRPr="00BD156E" w:rsidRDefault="00BD156E" w:rsidP="003B73B2">
            <w:pPr>
              <w:rPr>
                <w:rFonts w:ascii="Verdana" w:hAnsi="Verdana"/>
                <w:b/>
                <w:bCs/>
              </w:rPr>
            </w:pPr>
            <w:r w:rsidRPr="00BD156E">
              <w:rPr>
                <w:rFonts w:ascii="Verdana" w:hAnsi="Verdana"/>
              </w:rPr>
              <w:t>1.4. Temperature</w:t>
            </w:r>
          </w:p>
        </w:tc>
        <w:tc>
          <w:tcPr>
            <w:tcW w:w="2835" w:type="dxa"/>
            <w:tcMar>
              <w:left w:w="85" w:type="dxa"/>
              <w:right w:w="28" w:type="dxa"/>
            </w:tcMar>
          </w:tcPr>
          <w:p w14:paraId="0C44B19D" w14:textId="08EDE6E1" w:rsidR="00BD156E" w:rsidRPr="00BD156E" w:rsidRDefault="00BD156E" w:rsidP="003B73B2">
            <w:pPr>
              <w:rPr>
                <w:rFonts w:ascii="Verdana" w:hAnsi="Verdana"/>
                <w:b/>
                <w:bCs/>
              </w:rPr>
            </w:pPr>
            <w:r w:rsidRPr="00BD156E">
              <w:rPr>
                <w:rFonts w:ascii="Verdana" w:hAnsi="Verdana"/>
              </w:rPr>
              <w:t xml:space="preserve">БДС 17.1.4.01, </w:t>
            </w:r>
            <w:r w:rsidR="00680B8E">
              <w:rPr>
                <w:rFonts w:ascii="Verdana" w:hAnsi="Verdana"/>
              </w:rPr>
              <w:t>cl.</w:t>
            </w:r>
            <w:r w:rsidRPr="00BD156E">
              <w:rPr>
                <w:rFonts w:ascii="Verdana" w:hAnsi="Verdana"/>
              </w:rPr>
              <w:t xml:space="preserve"> 4 (1,2,3)</w:t>
            </w:r>
          </w:p>
        </w:tc>
      </w:tr>
      <w:tr w:rsidR="00BD156E" w:rsidRPr="00BD156E" w14:paraId="0B312004" w14:textId="77777777" w:rsidTr="00680B8E">
        <w:tc>
          <w:tcPr>
            <w:tcW w:w="562" w:type="dxa"/>
            <w:vMerge/>
            <w:tcMar>
              <w:left w:w="85" w:type="dxa"/>
              <w:right w:w="28" w:type="dxa"/>
            </w:tcMar>
          </w:tcPr>
          <w:p w14:paraId="40421599" w14:textId="77777777" w:rsidR="00BD156E" w:rsidRPr="00BD156E" w:rsidRDefault="00BD156E" w:rsidP="003B73B2">
            <w:pPr>
              <w:rPr>
                <w:rFonts w:ascii="Verdana" w:hAnsi="Verdana"/>
                <w:b/>
                <w:bCs/>
              </w:rPr>
            </w:pPr>
          </w:p>
        </w:tc>
        <w:tc>
          <w:tcPr>
            <w:tcW w:w="1843" w:type="dxa"/>
            <w:vMerge/>
            <w:tcMar>
              <w:left w:w="85" w:type="dxa"/>
              <w:right w:w="28" w:type="dxa"/>
            </w:tcMar>
          </w:tcPr>
          <w:p w14:paraId="42436067" w14:textId="77777777" w:rsidR="00BD156E" w:rsidRPr="00BD156E" w:rsidRDefault="00BD156E" w:rsidP="003B73B2">
            <w:pPr>
              <w:rPr>
                <w:rFonts w:ascii="Verdana" w:hAnsi="Verdana"/>
                <w:b/>
                <w:bCs/>
              </w:rPr>
            </w:pPr>
          </w:p>
        </w:tc>
        <w:tc>
          <w:tcPr>
            <w:tcW w:w="3969" w:type="dxa"/>
            <w:tcMar>
              <w:left w:w="85" w:type="dxa"/>
              <w:right w:w="28" w:type="dxa"/>
            </w:tcMar>
          </w:tcPr>
          <w:p w14:paraId="2DD636BF" w14:textId="77777777" w:rsidR="00BD156E" w:rsidRPr="00BD156E" w:rsidRDefault="00BD156E" w:rsidP="003B73B2">
            <w:pPr>
              <w:rPr>
                <w:rFonts w:ascii="Verdana" w:hAnsi="Verdana"/>
                <w:b/>
                <w:bCs/>
              </w:rPr>
            </w:pPr>
            <w:r w:rsidRPr="00BD156E">
              <w:rPr>
                <w:rFonts w:ascii="Verdana" w:hAnsi="Verdana"/>
              </w:rPr>
              <w:t>1.5. Chemical Oxygen Demand (COD)</w:t>
            </w:r>
          </w:p>
        </w:tc>
        <w:tc>
          <w:tcPr>
            <w:tcW w:w="2835" w:type="dxa"/>
            <w:tcMar>
              <w:left w:w="85" w:type="dxa"/>
              <w:right w:w="28" w:type="dxa"/>
            </w:tcMar>
          </w:tcPr>
          <w:p w14:paraId="0DFF0360" w14:textId="4C147441" w:rsidR="00BD156E" w:rsidRPr="00BD156E" w:rsidRDefault="00BD156E" w:rsidP="003B73B2">
            <w:pPr>
              <w:rPr>
                <w:rFonts w:ascii="Verdana" w:hAnsi="Verdana"/>
                <w:b/>
                <w:bCs/>
              </w:rPr>
            </w:pPr>
            <w:r w:rsidRPr="00BD156E">
              <w:rPr>
                <w:rFonts w:ascii="Verdana" w:hAnsi="Verdana"/>
              </w:rPr>
              <w:t>БДС ISO 15705 (1,2,3)</w:t>
            </w:r>
          </w:p>
        </w:tc>
      </w:tr>
      <w:tr w:rsidR="00BD156E" w:rsidRPr="00BD156E" w14:paraId="1B88EDDF" w14:textId="77777777" w:rsidTr="00680B8E">
        <w:tc>
          <w:tcPr>
            <w:tcW w:w="562" w:type="dxa"/>
            <w:vMerge/>
            <w:tcMar>
              <w:left w:w="85" w:type="dxa"/>
              <w:right w:w="28" w:type="dxa"/>
            </w:tcMar>
          </w:tcPr>
          <w:p w14:paraId="76A5FE62" w14:textId="77777777" w:rsidR="00BD156E" w:rsidRPr="00BD156E" w:rsidRDefault="00BD156E" w:rsidP="003B73B2">
            <w:pPr>
              <w:rPr>
                <w:rFonts w:ascii="Verdana" w:hAnsi="Verdana"/>
                <w:b/>
                <w:bCs/>
              </w:rPr>
            </w:pPr>
          </w:p>
        </w:tc>
        <w:tc>
          <w:tcPr>
            <w:tcW w:w="1843" w:type="dxa"/>
            <w:vMerge/>
            <w:tcMar>
              <w:left w:w="85" w:type="dxa"/>
              <w:right w:w="28" w:type="dxa"/>
            </w:tcMar>
          </w:tcPr>
          <w:p w14:paraId="591CFA00" w14:textId="77777777" w:rsidR="00BD156E" w:rsidRPr="00BD156E" w:rsidRDefault="00BD156E" w:rsidP="003B73B2">
            <w:pPr>
              <w:rPr>
                <w:rFonts w:ascii="Verdana" w:hAnsi="Verdana"/>
                <w:b/>
                <w:bCs/>
              </w:rPr>
            </w:pPr>
          </w:p>
        </w:tc>
        <w:tc>
          <w:tcPr>
            <w:tcW w:w="3969" w:type="dxa"/>
            <w:tcMar>
              <w:left w:w="85" w:type="dxa"/>
              <w:right w:w="28" w:type="dxa"/>
            </w:tcMar>
          </w:tcPr>
          <w:p w14:paraId="47AFAA57" w14:textId="77777777" w:rsidR="00BD156E" w:rsidRPr="00BD156E" w:rsidRDefault="00BD156E" w:rsidP="003B73B2">
            <w:pPr>
              <w:rPr>
                <w:rFonts w:ascii="Verdana" w:hAnsi="Verdana"/>
                <w:b/>
                <w:bCs/>
              </w:rPr>
            </w:pPr>
            <w:r w:rsidRPr="00BD156E">
              <w:rPr>
                <w:rFonts w:ascii="Verdana" w:hAnsi="Verdana"/>
              </w:rPr>
              <w:t>1.6. Biochemical Oxygen Demand (BOD)</w:t>
            </w:r>
            <w:r w:rsidRPr="00BD156E">
              <w:rPr>
                <w:rFonts w:ascii="Verdana" w:hAnsi="Verdana"/>
                <w:vertAlign w:val="subscript"/>
              </w:rPr>
              <w:t>5</w:t>
            </w:r>
          </w:p>
        </w:tc>
        <w:tc>
          <w:tcPr>
            <w:tcW w:w="2835" w:type="dxa"/>
            <w:tcMar>
              <w:left w:w="85" w:type="dxa"/>
              <w:right w:w="28" w:type="dxa"/>
            </w:tcMar>
          </w:tcPr>
          <w:p w14:paraId="592F6742" w14:textId="77777777" w:rsidR="00BD156E" w:rsidRDefault="00BD156E" w:rsidP="003B73B2">
            <w:pPr>
              <w:rPr>
                <w:rFonts w:ascii="Verdana" w:hAnsi="Verdana"/>
              </w:rPr>
            </w:pPr>
            <w:r w:rsidRPr="00BD156E">
              <w:rPr>
                <w:rFonts w:ascii="Verdana" w:hAnsi="Verdana"/>
              </w:rPr>
              <w:t>БДС EN ISO 5815-1</w:t>
            </w:r>
          </w:p>
          <w:p w14:paraId="3926AB5D" w14:textId="0A993170" w:rsidR="00655484" w:rsidRPr="00BD156E" w:rsidRDefault="00655484" w:rsidP="003B73B2">
            <w:pPr>
              <w:rPr>
                <w:rFonts w:ascii="Verdana" w:hAnsi="Verdana"/>
                <w:b/>
                <w:bCs/>
              </w:rPr>
            </w:pPr>
            <w:r w:rsidRPr="00BD156E">
              <w:rPr>
                <w:rFonts w:ascii="Verdana" w:hAnsi="Verdana"/>
              </w:rPr>
              <w:t>(1,2,3)</w:t>
            </w:r>
          </w:p>
        </w:tc>
      </w:tr>
      <w:tr w:rsidR="00BD156E" w:rsidRPr="00BD156E" w14:paraId="5CED869F" w14:textId="77777777" w:rsidTr="00680B8E">
        <w:tc>
          <w:tcPr>
            <w:tcW w:w="562" w:type="dxa"/>
            <w:vMerge/>
            <w:tcMar>
              <w:left w:w="85" w:type="dxa"/>
              <w:right w:w="28" w:type="dxa"/>
            </w:tcMar>
          </w:tcPr>
          <w:p w14:paraId="6F1A4ABE" w14:textId="77777777" w:rsidR="00BD156E" w:rsidRPr="00BD156E" w:rsidRDefault="00BD156E" w:rsidP="003B73B2">
            <w:pPr>
              <w:rPr>
                <w:rFonts w:ascii="Verdana" w:hAnsi="Verdana"/>
                <w:b/>
                <w:bCs/>
              </w:rPr>
            </w:pPr>
          </w:p>
        </w:tc>
        <w:tc>
          <w:tcPr>
            <w:tcW w:w="1843" w:type="dxa"/>
            <w:vMerge/>
            <w:tcMar>
              <w:left w:w="85" w:type="dxa"/>
              <w:right w:w="28" w:type="dxa"/>
            </w:tcMar>
          </w:tcPr>
          <w:p w14:paraId="5EB246D8" w14:textId="77777777" w:rsidR="00BD156E" w:rsidRPr="00BD156E" w:rsidRDefault="00BD156E" w:rsidP="003B73B2">
            <w:pPr>
              <w:rPr>
                <w:rFonts w:ascii="Verdana" w:hAnsi="Verdana"/>
                <w:b/>
                <w:bCs/>
              </w:rPr>
            </w:pPr>
          </w:p>
        </w:tc>
        <w:tc>
          <w:tcPr>
            <w:tcW w:w="3969" w:type="dxa"/>
            <w:tcMar>
              <w:left w:w="85" w:type="dxa"/>
              <w:right w:w="28" w:type="dxa"/>
            </w:tcMar>
          </w:tcPr>
          <w:p w14:paraId="7854B4FE" w14:textId="77777777" w:rsidR="00BD156E" w:rsidRPr="00BD156E" w:rsidRDefault="00BD156E" w:rsidP="003B73B2">
            <w:pPr>
              <w:rPr>
                <w:rFonts w:ascii="Verdana" w:hAnsi="Verdana"/>
              </w:rPr>
            </w:pPr>
            <w:r w:rsidRPr="00BD156E">
              <w:rPr>
                <w:rFonts w:ascii="Verdana" w:hAnsi="Verdana"/>
              </w:rPr>
              <w:t>1.7. Dissolved oxygen, Oxygen saturation</w:t>
            </w:r>
          </w:p>
        </w:tc>
        <w:tc>
          <w:tcPr>
            <w:tcW w:w="2835" w:type="dxa"/>
            <w:tcMar>
              <w:left w:w="85" w:type="dxa"/>
              <w:right w:w="28" w:type="dxa"/>
            </w:tcMar>
          </w:tcPr>
          <w:p w14:paraId="64B05D05" w14:textId="60A1591B"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EN ISO 5814 (1,2,3)</w:t>
            </w:r>
          </w:p>
        </w:tc>
      </w:tr>
      <w:tr w:rsidR="00BD156E" w:rsidRPr="00BD156E" w14:paraId="2F811DB4" w14:textId="77777777" w:rsidTr="00680B8E">
        <w:tc>
          <w:tcPr>
            <w:tcW w:w="562" w:type="dxa"/>
            <w:vMerge/>
            <w:tcMar>
              <w:left w:w="85" w:type="dxa"/>
              <w:right w:w="28" w:type="dxa"/>
            </w:tcMar>
          </w:tcPr>
          <w:p w14:paraId="1F525AA1" w14:textId="77777777" w:rsidR="00BD156E" w:rsidRPr="00BD156E" w:rsidRDefault="00BD156E" w:rsidP="003B73B2">
            <w:pPr>
              <w:rPr>
                <w:rFonts w:ascii="Verdana" w:hAnsi="Verdana"/>
                <w:b/>
                <w:bCs/>
              </w:rPr>
            </w:pPr>
          </w:p>
        </w:tc>
        <w:tc>
          <w:tcPr>
            <w:tcW w:w="1843" w:type="dxa"/>
            <w:vMerge/>
            <w:tcMar>
              <w:left w:w="85" w:type="dxa"/>
              <w:right w:w="28" w:type="dxa"/>
            </w:tcMar>
          </w:tcPr>
          <w:p w14:paraId="356B964D" w14:textId="77777777" w:rsidR="00BD156E" w:rsidRPr="00BD156E" w:rsidRDefault="00BD156E" w:rsidP="003B73B2">
            <w:pPr>
              <w:rPr>
                <w:rFonts w:ascii="Verdana" w:hAnsi="Verdana"/>
                <w:b/>
                <w:bCs/>
              </w:rPr>
            </w:pPr>
          </w:p>
        </w:tc>
        <w:tc>
          <w:tcPr>
            <w:tcW w:w="3969" w:type="dxa"/>
            <w:tcMar>
              <w:left w:w="85" w:type="dxa"/>
              <w:right w:w="28" w:type="dxa"/>
            </w:tcMar>
          </w:tcPr>
          <w:p w14:paraId="7B71CA35" w14:textId="77777777" w:rsidR="00BD156E" w:rsidRPr="00BD156E" w:rsidRDefault="00BD156E" w:rsidP="003B73B2">
            <w:pPr>
              <w:rPr>
                <w:rFonts w:ascii="Verdana" w:hAnsi="Verdana"/>
              </w:rPr>
            </w:pPr>
            <w:r w:rsidRPr="00BD156E">
              <w:rPr>
                <w:rFonts w:ascii="Verdana" w:hAnsi="Verdana"/>
              </w:rPr>
              <w:t xml:space="preserve">1.8. Permanganate </w:t>
            </w:r>
            <w:proofErr w:type="spellStart"/>
            <w:r w:rsidRPr="00BD156E">
              <w:rPr>
                <w:rFonts w:ascii="Verdana" w:hAnsi="Verdana"/>
              </w:rPr>
              <w:t>oxidisability</w:t>
            </w:r>
            <w:proofErr w:type="spellEnd"/>
          </w:p>
        </w:tc>
        <w:tc>
          <w:tcPr>
            <w:tcW w:w="2835" w:type="dxa"/>
            <w:tcMar>
              <w:left w:w="85" w:type="dxa"/>
              <w:right w:w="28" w:type="dxa"/>
            </w:tcMar>
          </w:tcPr>
          <w:p w14:paraId="576742F9" w14:textId="566B86D2" w:rsidR="00BD156E" w:rsidRPr="00BD156E" w:rsidRDefault="00BD156E" w:rsidP="003B73B2">
            <w:pPr>
              <w:rPr>
                <w:rFonts w:ascii="Verdana" w:hAnsi="Verdana"/>
              </w:rPr>
            </w:pPr>
            <w:r w:rsidRPr="00BD156E">
              <w:rPr>
                <w:rFonts w:ascii="Verdana" w:hAnsi="Verdana"/>
              </w:rPr>
              <w:t>БДС 17.1.4.16 (1,2,3)</w:t>
            </w:r>
          </w:p>
        </w:tc>
      </w:tr>
      <w:tr w:rsidR="00BD156E" w:rsidRPr="00BD156E" w14:paraId="200FF69F" w14:textId="77777777" w:rsidTr="00680B8E">
        <w:tc>
          <w:tcPr>
            <w:tcW w:w="562" w:type="dxa"/>
            <w:vMerge/>
            <w:tcMar>
              <w:left w:w="85" w:type="dxa"/>
              <w:right w:w="28" w:type="dxa"/>
            </w:tcMar>
          </w:tcPr>
          <w:p w14:paraId="075D54AA" w14:textId="77777777" w:rsidR="00BD156E" w:rsidRPr="00BD156E" w:rsidRDefault="00BD156E" w:rsidP="003B73B2">
            <w:pPr>
              <w:rPr>
                <w:rFonts w:ascii="Verdana" w:hAnsi="Verdana"/>
                <w:b/>
                <w:bCs/>
              </w:rPr>
            </w:pPr>
          </w:p>
        </w:tc>
        <w:tc>
          <w:tcPr>
            <w:tcW w:w="1843" w:type="dxa"/>
            <w:vMerge/>
            <w:tcMar>
              <w:left w:w="85" w:type="dxa"/>
              <w:right w:w="28" w:type="dxa"/>
            </w:tcMar>
          </w:tcPr>
          <w:p w14:paraId="2285C22B" w14:textId="77777777" w:rsidR="00BD156E" w:rsidRPr="00BD156E" w:rsidRDefault="00BD156E" w:rsidP="003B73B2">
            <w:pPr>
              <w:rPr>
                <w:rFonts w:ascii="Verdana" w:hAnsi="Verdana"/>
                <w:b/>
                <w:bCs/>
              </w:rPr>
            </w:pPr>
          </w:p>
        </w:tc>
        <w:tc>
          <w:tcPr>
            <w:tcW w:w="3969" w:type="dxa"/>
            <w:tcMar>
              <w:left w:w="85" w:type="dxa"/>
              <w:right w:w="28" w:type="dxa"/>
            </w:tcMar>
          </w:tcPr>
          <w:p w14:paraId="0076BF3F"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1.9. Total dry matter,</w:t>
            </w:r>
          </w:p>
          <w:p w14:paraId="66937C45"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Insoluble substances,</w:t>
            </w:r>
          </w:p>
          <w:p w14:paraId="43135F99"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Soluble substances</w:t>
            </w:r>
          </w:p>
        </w:tc>
        <w:tc>
          <w:tcPr>
            <w:tcW w:w="2835" w:type="dxa"/>
            <w:tcMar>
              <w:left w:w="85" w:type="dxa"/>
              <w:right w:w="28" w:type="dxa"/>
            </w:tcMar>
          </w:tcPr>
          <w:p w14:paraId="5947518A" w14:textId="46B72C62"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17.1.4.04 (1,2,3)</w:t>
            </w:r>
          </w:p>
        </w:tc>
      </w:tr>
      <w:tr w:rsidR="00BD156E" w:rsidRPr="00BD156E" w14:paraId="37105B77" w14:textId="77777777" w:rsidTr="00680B8E">
        <w:tc>
          <w:tcPr>
            <w:tcW w:w="562" w:type="dxa"/>
            <w:vMerge/>
            <w:tcMar>
              <w:left w:w="85" w:type="dxa"/>
              <w:right w:w="28" w:type="dxa"/>
            </w:tcMar>
          </w:tcPr>
          <w:p w14:paraId="1F750349" w14:textId="77777777" w:rsidR="00BD156E" w:rsidRPr="00BD156E" w:rsidRDefault="00BD156E" w:rsidP="003B73B2">
            <w:pPr>
              <w:rPr>
                <w:rFonts w:ascii="Verdana" w:hAnsi="Verdana"/>
                <w:b/>
                <w:bCs/>
              </w:rPr>
            </w:pPr>
          </w:p>
        </w:tc>
        <w:tc>
          <w:tcPr>
            <w:tcW w:w="1843" w:type="dxa"/>
            <w:vMerge/>
            <w:tcMar>
              <w:left w:w="85" w:type="dxa"/>
              <w:right w:w="28" w:type="dxa"/>
            </w:tcMar>
          </w:tcPr>
          <w:p w14:paraId="670BD2F8" w14:textId="77777777" w:rsidR="00BD156E" w:rsidRPr="00BD156E" w:rsidRDefault="00BD156E" w:rsidP="003B73B2">
            <w:pPr>
              <w:rPr>
                <w:rFonts w:ascii="Verdana" w:hAnsi="Verdana"/>
                <w:b/>
                <w:bCs/>
              </w:rPr>
            </w:pPr>
          </w:p>
        </w:tc>
        <w:tc>
          <w:tcPr>
            <w:tcW w:w="3969" w:type="dxa"/>
            <w:tcMar>
              <w:left w:w="85" w:type="dxa"/>
              <w:right w:w="28" w:type="dxa"/>
            </w:tcMar>
          </w:tcPr>
          <w:p w14:paraId="4BA970ED"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1.10. Insoluble (suspended) substances</w:t>
            </w:r>
            <w:r w:rsidRPr="00BD156E">
              <w:rPr>
                <w:rFonts w:ascii="Verdana" w:hAnsi="Verdana"/>
                <w:sz w:val="20"/>
                <w:szCs w:val="20"/>
              </w:rPr>
              <w:tab/>
            </w:r>
          </w:p>
        </w:tc>
        <w:tc>
          <w:tcPr>
            <w:tcW w:w="2835" w:type="dxa"/>
            <w:tcMar>
              <w:left w:w="85" w:type="dxa"/>
              <w:right w:w="28" w:type="dxa"/>
            </w:tcMar>
          </w:tcPr>
          <w:p w14:paraId="3E5DFF1A" w14:textId="1DC8287D"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EN 872 (3)</w:t>
            </w:r>
          </w:p>
        </w:tc>
      </w:tr>
      <w:tr w:rsidR="00BD156E" w:rsidRPr="00BD156E" w14:paraId="57D4A351" w14:textId="77777777" w:rsidTr="00680B8E">
        <w:tc>
          <w:tcPr>
            <w:tcW w:w="562" w:type="dxa"/>
            <w:vMerge/>
            <w:tcMar>
              <w:left w:w="85" w:type="dxa"/>
              <w:right w:w="28" w:type="dxa"/>
            </w:tcMar>
          </w:tcPr>
          <w:p w14:paraId="0991C7F7" w14:textId="77777777" w:rsidR="00BD156E" w:rsidRPr="00BD156E" w:rsidRDefault="00BD156E" w:rsidP="003B73B2">
            <w:pPr>
              <w:rPr>
                <w:rFonts w:ascii="Verdana" w:hAnsi="Verdana"/>
                <w:b/>
                <w:bCs/>
              </w:rPr>
            </w:pPr>
          </w:p>
        </w:tc>
        <w:tc>
          <w:tcPr>
            <w:tcW w:w="1843" w:type="dxa"/>
            <w:vMerge/>
            <w:tcMar>
              <w:left w:w="85" w:type="dxa"/>
              <w:right w:w="28" w:type="dxa"/>
            </w:tcMar>
          </w:tcPr>
          <w:p w14:paraId="38B0F924" w14:textId="77777777" w:rsidR="00BD156E" w:rsidRPr="00BD156E" w:rsidRDefault="00BD156E" w:rsidP="003B73B2">
            <w:pPr>
              <w:rPr>
                <w:rFonts w:ascii="Verdana" w:hAnsi="Verdana"/>
                <w:b/>
                <w:bCs/>
              </w:rPr>
            </w:pPr>
          </w:p>
        </w:tc>
        <w:tc>
          <w:tcPr>
            <w:tcW w:w="3969" w:type="dxa"/>
            <w:tcMar>
              <w:left w:w="85" w:type="dxa"/>
              <w:right w:w="28" w:type="dxa"/>
            </w:tcMar>
          </w:tcPr>
          <w:p w14:paraId="7852AC92"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1.11. Dissolved sulphides and</w:t>
            </w:r>
          </w:p>
          <w:p w14:paraId="16B35CB8"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free hydrogen sulphide</w:t>
            </w:r>
          </w:p>
        </w:tc>
        <w:tc>
          <w:tcPr>
            <w:tcW w:w="2835" w:type="dxa"/>
            <w:tcMar>
              <w:left w:w="85" w:type="dxa"/>
              <w:right w:w="28" w:type="dxa"/>
            </w:tcMar>
          </w:tcPr>
          <w:p w14:paraId="79F8C619" w14:textId="1F07BADD"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17.1.4.09 (1,2,3)</w:t>
            </w:r>
          </w:p>
        </w:tc>
      </w:tr>
      <w:tr w:rsidR="00BD156E" w:rsidRPr="00BD156E" w14:paraId="1D40E9C5" w14:textId="77777777" w:rsidTr="00680B8E">
        <w:tc>
          <w:tcPr>
            <w:tcW w:w="562" w:type="dxa"/>
            <w:vMerge/>
            <w:tcMar>
              <w:left w:w="85" w:type="dxa"/>
              <w:right w:w="28" w:type="dxa"/>
            </w:tcMar>
          </w:tcPr>
          <w:p w14:paraId="138A4C8B" w14:textId="77777777" w:rsidR="00BD156E" w:rsidRPr="00BD156E" w:rsidRDefault="00BD156E" w:rsidP="003B73B2">
            <w:pPr>
              <w:rPr>
                <w:rFonts w:ascii="Verdana" w:hAnsi="Verdana"/>
                <w:b/>
                <w:bCs/>
              </w:rPr>
            </w:pPr>
          </w:p>
        </w:tc>
        <w:tc>
          <w:tcPr>
            <w:tcW w:w="1843" w:type="dxa"/>
            <w:vMerge/>
            <w:tcMar>
              <w:left w:w="85" w:type="dxa"/>
              <w:right w:w="28" w:type="dxa"/>
            </w:tcMar>
          </w:tcPr>
          <w:p w14:paraId="3BA73C79" w14:textId="77777777" w:rsidR="00BD156E" w:rsidRPr="00BD156E" w:rsidRDefault="00BD156E" w:rsidP="003B73B2">
            <w:pPr>
              <w:rPr>
                <w:rFonts w:ascii="Verdana" w:hAnsi="Verdana"/>
                <w:b/>
                <w:bCs/>
              </w:rPr>
            </w:pPr>
          </w:p>
        </w:tc>
        <w:tc>
          <w:tcPr>
            <w:tcW w:w="3969" w:type="dxa"/>
            <w:tcMar>
              <w:left w:w="85" w:type="dxa"/>
              <w:right w:w="28" w:type="dxa"/>
            </w:tcMar>
          </w:tcPr>
          <w:p w14:paraId="19C7CED8" w14:textId="77777777" w:rsidR="00BD156E" w:rsidRPr="00BD156E" w:rsidRDefault="00BD156E" w:rsidP="003B73B2">
            <w:pPr>
              <w:rPr>
                <w:rFonts w:ascii="Verdana" w:hAnsi="Verdana"/>
                <w:b/>
                <w:bCs/>
              </w:rPr>
            </w:pPr>
            <w:r w:rsidRPr="00BD156E">
              <w:rPr>
                <w:rFonts w:ascii="Verdana" w:hAnsi="Verdana"/>
              </w:rPr>
              <w:t xml:space="preserve">1.12. </w:t>
            </w:r>
            <w:proofErr w:type="spellStart"/>
            <w:r w:rsidRPr="00BD156E">
              <w:rPr>
                <w:rFonts w:ascii="Verdana" w:hAnsi="Verdana"/>
              </w:rPr>
              <w:t>Sulphides</w:t>
            </w:r>
            <w:proofErr w:type="spellEnd"/>
          </w:p>
        </w:tc>
        <w:tc>
          <w:tcPr>
            <w:tcW w:w="2835" w:type="dxa"/>
            <w:tcMar>
              <w:left w:w="85" w:type="dxa"/>
              <w:right w:w="28" w:type="dxa"/>
            </w:tcMar>
          </w:tcPr>
          <w:p w14:paraId="2156E2A0" w14:textId="77777777" w:rsidR="00BD156E" w:rsidRPr="00BD156E" w:rsidRDefault="00BD156E" w:rsidP="003B73B2">
            <w:pPr>
              <w:rPr>
                <w:rFonts w:ascii="Verdana" w:hAnsi="Verdana"/>
                <w:b/>
                <w:bCs/>
              </w:rPr>
            </w:pPr>
            <w:r w:rsidRPr="00BD156E">
              <w:rPr>
                <w:rFonts w:ascii="Verdana" w:hAnsi="Verdana"/>
              </w:rPr>
              <w:t>VLM 10/2012 (1,2,3)</w:t>
            </w:r>
          </w:p>
        </w:tc>
      </w:tr>
      <w:tr w:rsidR="00BD156E" w:rsidRPr="00BD156E" w14:paraId="68C517F9" w14:textId="77777777" w:rsidTr="00680B8E">
        <w:tc>
          <w:tcPr>
            <w:tcW w:w="562" w:type="dxa"/>
            <w:vMerge/>
            <w:tcMar>
              <w:left w:w="85" w:type="dxa"/>
              <w:right w:w="28" w:type="dxa"/>
            </w:tcMar>
          </w:tcPr>
          <w:p w14:paraId="5E54F5A5" w14:textId="77777777" w:rsidR="00BD156E" w:rsidRPr="00BD156E" w:rsidRDefault="00BD156E" w:rsidP="003B73B2">
            <w:pPr>
              <w:rPr>
                <w:rFonts w:ascii="Verdana" w:hAnsi="Verdana"/>
                <w:b/>
                <w:bCs/>
              </w:rPr>
            </w:pPr>
          </w:p>
        </w:tc>
        <w:tc>
          <w:tcPr>
            <w:tcW w:w="1843" w:type="dxa"/>
            <w:vMerge/>
            <w:tcMar>
              <w:left w:w="85" w:type="dxa"/>
              <w:right w:w="28" w:type="dxa"/>
            </w:tcMar>
          </w:tcPr>
          <w:p w14:paraId="7C6094ED" w14:textId="77777777" w:rsidR="00BD156E" w:rsidRPr="00BD156E" w:rsidRDefault="00BD156E" w:rsidP="003B73B2">
            <w:pPr>
              <w:rPr>
                <w:rFonts w:ascii="Verdana" w:hAnsi="Verdana"/>
                <w:b/>
                <w:bCs/>
              </w:rPr>
            </w:pPr>
          </w:p>
        </w:tc>
        <w:tc>
          <w:tcPr>
            <w:tcW w:w="3969" w:type="dxa"/>
            <w:tcMar>
              <w:left w:w="85" w:type="dxa"/>
              <w:right w:w="28" w:type="dxa"/>
            </w:tcMar>
          </w:tcPr>
          <w:p w14:paraId="203E4E12"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1.13. Alkalinity (total and</w:t>
            </w:r>
          </w:p>
          <w:p w14:paraId="1145D9B1"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constituent), Carbonates,</w:t>
            </w:r>
          </w:p>
          <w:p w14:paraId="3FBD03EA" w14:textId="77777777" w:rsidR="00BD156E" w:rsidRPr="00BD156E" w:rsidRDefault="00BD156E" w:rsidP="003B73B2">
            <w:pPr>
              <w:pStyle w:val="P68B1DB1-Normal3"/>
              <w:spacing w:after="0"/>
              <w:rPr>
                <w:rFonts w:ascii="Verdana" w:hAnsi="Verdana"/>
                <w:b/>
                <w:bCs/>
                <w:sz w:val="20"/>
                <w:szCs w:val="20"/>
              </w:rPr>
            </w:pPr>
            <w:r w:rsidRPr="00BD156E">
              <w:rPr>
                <w:rFonts w:ascii="Verdana" w:hAnsi="Verdana"/>
                <w:sz w:val="20"/>
                <w:szCs w:val="20"/>
              </w:rPr>
              <w:t>Hydrogen carbonates</w:t>
            </w:r>
          </w:p>
        </w:tc>
        <w:tc>
          <w:tcPr>
            <w:tcW w:w="2835" w:type="dxa"/>
            <w:tcMar>
              <w:left w:w="85" w:type="dxa"/>
              <w:right w:w="28" w:type="dxa"/>
            </w:tcMar>
          </w:tcPr>
          <w:p w14:paraId="514BECB7" w14:textId="22851B7E"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EN ISO 9963-1 (1,2,3)</w:t>
            </w:r>
          </w:p>
        </w:tc>
      </w:tr>
      <w:tr w:rsidR="00BD156E" w:rsidRPr="00BD156E" w14:paraId="46D02477" w14:textId="77777777" w:rsidTr="00680B8E">
        <w:tc>
          <w:tcPr>
            <w:tcW w:w="562" w:type="dxa"/>
            <w:vMerge/>
            <w:tcMar>
              <w:left w:w="85" w:type="dxa"/>
              <w:right w:w="28" w:type="dxa"/>
            </w:tcMar>
          </w:tcPr>
          <w:p w14:paraId="4482E2B6" w14:textId="77777777" w:rsidR="00BD156E" w:rsidRPr="00BD156E" w:rsidRDefault="00BD156E" w:rsidP="003B73B2">
            <w:pPr>
              <w:jc w:val="center"/>
              <w:rPr>
                <w:rFonts w:ascii="Verdana" w:hAnsi="Verdana"/>
              </w:rPr>
            </w:pPr>
          </w:p>
        </w:tc>
        <w:tc>
          <w:tcPr>
            <w:tcW w:w="1843" w:type="dxa"/>
            <w:vMerge/>
            <w:tcMar>
              <w:left w:w="85" w:type="dxa"/>
              <w:right w:w="28" w:type="dxa"/>
            </w:tcMar>
          </w:tcPr>
          <w:p w14:paraId="6C4027E5" w14:textId="77777777" w:rsidR="00BD156E" w:rsidRPr="00BD156E" w:rsidRDefault="00BD156E" w:rsidP="003B73B2">
            <w:pPr>
              <w:rPr>
                <w:rFonts w:ascii="Verdana" w:hAnsi="Verdana"/>
              </w:rPr>
            </w:pPr>
          </w:p>
        </w:tc>
        <w:tc>
          <w:tcPr>
            <w:tcW w:w="3969" w:type="dxa"/>
            <w:tcMar>
              <w:left w:w="85" w:type="dxa"/>
              <w:right w:w="28" w:type="dxa"/>
            </w:tcMar>
          </w:tcPr>
          <w:p w14:paraId="74477CD7" w14:textId="77777777" w:rsidR="00BD156E" w:rsidRPr="00BD156E" w:rsidRDefault="00BD156E" w:rsidP="003B73B2">
            <w:pPr>
              <w:rPr>
                <w:rFonts w:ascii="Verdana" w:hAnsi="Verdana"/>
              </w:rPr>
            </w:pPr>
            <w:r w:rsidRPr="00BD156E">
              <w:rPr>
                <w:rFonts w:ascii="Verdana" w:hAnsi="Verdana"/>
              </w:rPr>
              <w:t>1.14. General hardness</w:t>
            </w:r>
          </w:p>
        </w:tc>
        <w:tc>
          <w:tcPr>
            <w:tcW w:w="2835" w:type="dxa"/>
            <w:tcMar>
              <w:left w:w="85" w:type="dxa"/>
              <w:right w:w="28" w:type="dxa"/>
            </w:tcMar>
          </w:tcPr>
          <w:p w14:paraId="758D3FA9" w14:textId="2C74A206" w:rsidR="00BD156E" w:rsidRPr="00BD156E" w:rsidRDefault="00BD156E" w:rsidP="003B73B2">
            <w:pPr>
              <w:rPr>
                <w:rFonts w:ascii="Verdana" w:hAnsi="Verdana"/>
              </w:rPr>
            </w:pPr>
            <w:r w:rsidRPr="00BD156E">
              <w:rPr>
                <w:rFonts w:ascii="Verdana" w:hAnsi="Verdana"/>
              </w:rPr>
              <w:t>БДС ISO 6059 (1,2)</w:t>
            </w:r>
          </w:p>
        </w:tc>
      </w:tr>
      <w:tr w:rsidR="00BD156E" w:rsidRPr="00BD156E" w14:paraId="5F2A74A8" w14:textId="77777777" w:rsidTr="00680B8E">
        <w:tc>
          <w:tcPr>
            <w:tcW w:w="562" w:type="dxa"/>
            <w:vMerge/>
            <w:tcMar>
              <w:left w:w="85" w:type="dxa"/>
              <w:right w:w="28" w:type="dxa"/>
            </w:tcMar>
          </w:tcPr>
          <w:p w14:paraId="3A13BCA0" w14:textId="77777777" w:rsidR="00BD156E" w:rsidRPr="00BD156E" w:rsidRDefault="00BD156E" w:rsidP="003B73B2">
            <w:pPr>
              <w:rPr>
                <w:rFonts w:ascii="Verdana" w:hAnsi="Verdana"/>
                <w:b/>
                <w:bCs/>
              </w:rPr>
            </w:pPr>
          </w:p>
        </w:tc>
        <w:tc>
          <w:tcPr>
            <w:tcW w:w="1843" w:type="dxa"/>
            <w:vMerge/>
            <w:tcMar>
              <w:left w:w="85" w:type="dxa"/>
              <w:right w:w="28" w:type="dxa"/>
            </w:tcMar>
          </w:tcPr>
          <w:p w14:paraId="22382656" w14:textId="77777777" w:rsidR="00BD156E" w:rsidRPr="00BD156E" w:rsidRDefault="00BD156E" w:rsidP="003B73B2">
            <w:pPr>
              <w:rPr>
                <w:rFonts w:ascii="Verdana" w:hAnsi="Verdana"/>
                <w:b/>
                <w:bCs/>
              </w:rPr>
            </w:pPr>
          </w:p>
        </w:tc>
        <w:tc>
          <w:tcPr>
            <w:tcW w:w="3969" w:type="dxa"/>
            <w:tcMar>
              <w:left w:w="85" w:type="dxa"/>
              <w:right w:w="28" w:type="dxa"/>
            </w:tcMar>
          </w:tcPr>
          <w:p w14:paraId="5F236D68" w14:textId="77777777" w:rsidR="00BD156E" w:rsidRPr="00BD156E" w:rsidRDefault="00BD156E" w:rsidP="003B73B2">
            <w:pPr>
              <w:rPr>
                <w:rFonts w:ascii="Verdana" w:hAnsi="Verdana"/>
                <w:b/>
                <w:bCs/>
              </w:rPr>
            </w:pPr>
            <w:r w:rsidRPr="00BD156E">
              <w:rPr>
                <w:rFonts w:ascii="Verdana" w:hAnsi="Verdana"/>
              </w:rPr>
              <w:t>1.15. Calcium</w:t>
            </w:r>
          </w:p>
        </w:tc>
        <w:tc>
          <w:tcPr>
            <w:tcW w:w="2835" w:type="dxa"/>
            <w:tcMar>
              <w:left w:w="85" w:type="dxa"/>
              <w:right w:w="28" w:type="dxa"/>
            </w:tcMar>
          </w:tcPr>
          <w:p w14:paraId="6D292983" w14:textId="58AE5B06" w:rsidR="00BD156E" w:rsidRPr="00BD156E" w:rsidRDefault="00BD156E" w:rsidP="003B73B2">
            <w:pPr>
              <w:rPr>
                <w:rFonts w:ascii="Verdana" w:hAnsi="Verdana"/>
                <w:b/>
                <w:bCs/>
              </w:rPr>
            </w:pPr>
            <w:r w:rsidRPr="00BD156E">
              <w:rPr>
                <w:rFonts w:ascii="Verdana" w:hAnsi="Verdana"/>
              </w:rPr>
              <w:t>БДС ISO 6058 (1,2)</w:t>
            </w:r>
          </w:p>
        </w:tc>
      </w:tr>
      <w:tr w:rsidR="00BD156E" w:rsidRPr="00BD156E" w14:paraId="71A76AF2" w14:textId="77777777" w:rsidTr="00680B8E">
        <w:tc>
          <w:tcPr>
            <w:tcW w:w="562" w:type="dxa"/>
            <w:vMerge/>
            <w:tcMar>
              <w:left w:w="85" w:type="dxa"/>
              <w:right w:w="28" w:type="dxa"/>
            </w:tcMar>
          </w:tcPr>
          <w:p w14:paraId="7ACA4AC9" w14:textId="77777777" w:rsidR="00BD156E" w:rsidRPr="00BD156E" w:rsidRDefault="00BD156E" w:rsidP="003B73B2">
            <w:pPr>
              <w:rPr>
                <w:rFonts w:ascii="Verdana" w:hAnsi="Verdana"/>
                <w:b/>
                <w:bCs/>
              </w:rPr>
            </w:pPr>
          </w:p>
        </w:tc>
        <w:tc>
          <w:tcPr>
            <w:tcW w:w="1843" w:type="dxa"/>
            <w:vMerge/>
            <w:tcMar>
              <w:left w:w="85" w:type="dxa"/>
              <w:right w:w="28" w:type="dxa"/>
            </w:tcMar>
          </w:tcPr>
          <w:p w14:paraId="3DA40797" w14:textId="77777777" w:rsidR="00BD156E" w:rsidRPr="00BD156E" w:rsidRDefault="00BD156E" w:rsidP="003B73B2">
            <w:pPr>
              <w:rPr>
                <w:rFonts w:ascii="Verdana" w:hAnsi="Verdana"/>
                <w:b/>
                <w:bCs/>
              </w:rPr>
            </w:pPr>
          </w:p>
        </w:tc>
        <w:tc>
          <w:tcPr>
            <w:tcW w:w="3969" w:type="dxa"/>
            <w:tcMar>
              <w:left w:w="85" w:type="dxa"/>
              <w:right w:w="28" w:type="dxa"/>
            </w:tcMar>
          </w:tcPr>
          <w:p w14:paraId="58C40E63" w14:textId="77777777" w:rsidR="00BD156E" w:rsidRPr="00BD156E" w:rsidRDefault="00BD156E" w:rsidP="003B73B2">
            <w:pPr>
              <w:rPr>
                <w:rFonts w:ascii="Verdana" w:hAnsi="Verdana"/>
                <w:b/>
                <w:bCs/>
              </w:rPr>
            </w:pPr>
            <w:r w:rsidRPr="00BD156E">
              <w:rPr>
                <w:rFonts w:ascii="Verdana" w:hAnsi="Verdana"/>
              </w:rPr>
              <w:t>1.16. Magnesium</w:t>
            </w:r>
          </w:p>
        </w:tc>
        <w:tc>
          <w:tcPr>
            <w:tcW w:w="2835" w:type="dxa"/>
            <w:tcMar>
              <w:left w:w="85" w:type="dxa"/>
              <w:right w:w="28" w:type="dxa"/>
            </w:tcMar>
          </w:tcPr>
          <w:p w14:paraId="7468C055" w14:textId="77777777" w:rsidR="00BD156E" w:rsidRPr="00BD156E" w:rsidRDefault="00BD156E" w:rsidP="003B73B2">
            <w:pPr>
              <w:rPr>
                <w:rFonts w:ascii="Verdana" w:hAnsi="Verdana"/>
                <w:b/>
                <w:bCs/>
              </w:rPr>
            </w:pPr>
            <w:r w:rsidRPr="00BD156E">
              <w:rPr>
                <w:rFonts w:ascii="Verdana" w:hAnsi="Verdana"/>
              </w:rPr>
              <w:t>VLM 19/2020 (1,2)</w:t>
            </w:r>
          </w:p>
        </w:tc>
      </w:tr>
      <w:tr w:rsidR="00BD156E" w:rsidRPr="00BD156E" w14:paraId="0821C432" w14:textId="77777777" w:rsidTr="00680B8E">
        <w:tc>
          <w:tcPr>
            <w:tcW w:w="562" w:type="dxa"/>
            <w:vMerge/>
            <w:tcMar>
              <w:left w:w="85" w:type="dxa"/>
              <w:right w:w="28" w:type="dxa"/>
            </w:tcMar>
          </w:tcPr>
          <w:p w14:paraId="3EBEBFAC" w14:textId="77777777" w:rsidR="00BD156E" w:rsidRPr="00BD156E" w:rsidRDefault="00BD156E" w:rsidP="003B73B2">
            <w:pPr>
              <w:rPr>
                <w:rFonts w:ascii="Verdana" w:hAnsi="Verdana"/>
                <w:b/>
                <w:bCs/>
              </w:rPr>
            </w:pPr>
          </w:p>
        </w:tc>
        <w:tc>
          <w:tcPr>
            <w:tcW w:w="1843" w:type="dxa"/>
            <w:vMerge/>
            <w:tcMar>
              <w:left w:w="85" w:type="dxa"/>
              <w:right w:w="28" w:type="dxa"/>
            </w:tcMar>
          </w:tcPr>
          <w:p w14:paraId="36CC09C5" w14:textId="77777777" w:rsidR="00BD156E" w:rsidRPr="00BD156E" w:rsidRDefault="00BD156E" w:rsidP="003B73B2">
            <w:pPr>
              <w:rPr>
                <w:rFonts w:ascii="Verdana" w:hAnsi="Verdana"/>
                <w:b/>
                <w:bCs/>
              </w:rPr>
            </w:pPr>
          </w:p>
        </w:tc>
        <w:tc>
          <w:tcPr>
            <w:tcW w:w="3969" w:type="dxa"/>
            <w:tcMar>
              <w:left w:w="85" w:type="dxa"/>
              <w:right w:w="28" w:type="dxa"/>
            </w:tcMar>
          </w:tcPr>
          <w:p w14:paraId="4C9F8DB4" w14:textId="77777777" w:rsidR="00BD156E" w:rsidRPr="00BD156E" w:rsidRDefault="00BD156E" w:rsidP="003B73B2">
            <w:pPr>
              <w:rPr>
                <w:rFonts w:ascii="Verdana" w:hAnsi="Verdana"/>
              </w:rPr>
            </w:pPr>
            <w:r w:rsidRPr="00BD156E">
              <w:rPr>
                <w:rFonts w:ascii="Verdana" w:hAnsi="Verdana"/>
              </w:rPr>
              <w:t>1.17. Sulphate ions, Sulphates</w:t>
            </w:r>
          </w:p>
        </w:tc>
        <w:tc>
          <w:tcPr>
            <w:tcW w:w="2835" w:type="dxa"/>
            <w:tcMar>
              <w:left w:w="85" w:type="dxa"/>
              <w:right w:w="28" w:type="dxa"/>
            </w:tcMar>
          </w:tcPr>
          <w:p w14:paraId="200C02A4" w14:textId="3BBA20CB" w:rsidR="00BD156E" w:rsidRPr="00BD156E" w:rsidRDefault="00BD156E" w:rsidP="003B73B2">
            <w:pPr>
              <w:rPr>
                <w:rFonts w:ascii="Verdana" w:hAnsi="Verdana"/>
              </w:rPr>
            </w:pPr>
            <w:r w:rsidRPr="00BD156E">
              <w:rPr>
                <w:rFonts w:ascii="Verdana" w:hAnsi="Verdana"/>
              </w:rPr>
              <w:t>БДС 17.1.4.03 (1,2,3)</w:t>
            </w:r>
          </w:p>
          <w:p w14:paraId="07CE15AA" w14:textId="22522B4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 xml:space="preserve">VLM 20/2024 (1,2,3) </w:t>
            </w:r>
          </w:p>
        </w:tc>
      </w:tr>
      <w:tr w:rsidR="00BD156E" w:rsidRPr="00BD156E" w14:paraId="53900B22" w14:textId="77777777" w:rsidTr="00680B8E">
        <w:tc>
          <w:tcPr>
            <w:tcW w:w="562" w:type="dxa"/>
            <w:vMerge/>
            <w:tcMar>
              <w:left w:w="85" w:type="dxa"/>
              <w:right w:w="28" w:type="dxa"/>
            </w:tcMar>
          </w:tcPr>
          <w:p w14:paraId="127076CD" w14:textId="77777777" w:rsidR="00BD156E" w:rsidRPr="00BD156E" w:rsidRDefault="00BD156E" w:rsidP="003B73B2">
            <w:pPr>
              <w:rPr>
                <w:rFonts w:ascii="Verdana" w:hAnsi="Verdana"/>
                <w:b/>
                <w:bCs/>
              </w:rPr>
            </w:pPr>
          </w:p>
        </w:tc>
        <w:tc>
          <w:tcPr>
            <w:tcW w:w="1843" w:type="dxa"/>
            <w:vMerge/>
            <w:tcMar>
              <w:left w:w="85" w:type="dxa"/>
              <w:right w:w="28" w:type="dxa"/>
            </w:tcMar>
          </w:tcPr>
          <w:p w14:paraId="7F8A58A1" w14:textId="77777777" w:rsidR="00BD156E" w:rsidRPr="00BD156E" w:rsidRDefault="00BD156E" w:rsidP="003B73B2">
            <w:pPr>
              <w:rPr>
                <w:rFonts w:ascii="Verdana" w:hAnsi="Verdana"/>
                <w:b/>
                <w:bCs/>
              </w:rPr>
            </w:pPr>
          </w:p>
        </w:tc>
        <w:tc>
          <w:tcPr>
            <w:tcW w:w="3969" w:type="dxa"/>
            <w:tcMar>
              <w:left w:w="85" w:type="dxa"/>
              <w:right w:w="28" w:type="dxa"/>
            </w:tcMar>
          </w:tcPr>
          <w:p w14:paraId="79772799" w14:textId="77777777" w:rsidR="00BD156E" w:rsidRPr="00BD156E" w:rsidRDefault="00BD156E" w:rsidP="003B73B2">
            <w:pPr>
              <w:rPr>
                <w:rFonts w:ascii="Verdana" w:hAnsi="Verdana"/>
              </w:rPr>
            </w:pPr>
            <w:r w:rsidRPr="00BD156E">
              <w:rPr>
                <w:rFonts w:ascii="Verdana" w:hAnsi="Verdana"/>
              </w:rPr>
              <w:t>1.18. Free Chlorine, Total Chlorine</w:t>
            </w:r>
          </w:p>
        </w:tc>
        <w:tc>
          <w:tcPr>
            <w:tcW w:w="2835" w:type="dxa"/>
            <w:tcMar>
              <w:left w:w="85" w:type="dxa"/>
              <w:right w:w="28" w:type="dxa"/>
            </w:tcMar>
          </w:tcPr>
          <w:p w14:paraId="6B371662" w14:textId="0A914485" w:rsidR="00BD156E" w:rsidRPr="00BD156E" w:rsidRDefault="00BD156E" w:rsidP="003B73B2">
            <w:pPr>
              <w:rPr>
                <w:rFonts w:ascii="Verdana" w:hAnsi="Verdana"/>
              </w:rPr>
            </w:pPr>
            <w:r w:rsidRPr="00BD156E">
              <w:rPr>
                <w:rFonts w:ascii="Verdana" w:hAnsi="Verdana"/>
              </w:rPr>
              <w:t>БДС EN ISO 7393-2</w:t>
            </w:r>
            <w:r w:rsidR="00C42CD1">
              <w:rPr>
                <w:rFonts w:ascii="Verdana" w:hAnsi="Verdana"/>
              </w:rPr>
              <w:t xml:space="preserve"> </w:t>
            </w:r>
            <w:r w:rsidR="00C42CD1" w:rsidRPr="00BD156E">
              <w:rPr>
                <w:rFonts w:ascii="Verdana" w:hAnsi="Verdana"/>
              </w:rPr>
              <w:t>(1,2,3)</w:t>
            </w:r>
          </w:p>
          <w:p w14:paraId="3B62ACE8"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VLM 15/2015 (1,2,3)</w:t>
            </w:r>
          </w:p>
        </w:tc>
      </w:tr>
      <w:tr w:rsidR="00BD156E" w:rsidRPr="00BD156E" w14:paraId="1D20A27E" w14:textId="77777777" w:rsidTr="00680B8E">
        <w:tc>
          <w:tcPr>
            <w:tcW w:w="562" w:type="dxa"/>
            <w:vMerge/>
            <w:tcMar>
              <w:left w:w="85" w:type="dxa"/>
              <w:right w:w="28" w:type="dxa"/>
            </w:tcMar>
          </w:tcPr>
          <w:p w14:paraId="580802CC" w14:textId="77777777" w:rsidR="00BD156E" w:rsidRPr="00BD156E" w:rsidRDefault="00BD156E" w:rsidP="003B73B2">
            <w:pPr>
              <w:rPr>
                <w:rFonts w:ascii="Verdana" w:hAnsi="Verdana"/>
                <w:b/>
                <w:bCs/>
              </w:rPr>
            </w:pPr>
          </w:p>
        </w:tc>
        <w:tc>
          <w:tcPr>
            <w:tcW w:w="1843" w:type="dxa"/>
            <w:vMerge/>
            <w:tcMar>
              <w:left w:w="85" w:type="dxa"/>
              <w:right w:w="28" w:type="dxa"/>
            </w:tcMar>
          </w:tcPr>
          <w:p w14:paraId="46603815" w14:textId="77777777" w:rsidR="00BD156E" w:rsidRPr="00BD156E" w:rsidRDefault="00BD156E" w:rsidP="003B73B2">
            <w:pPr>
              <w:rPr>
                <w:rFonts w:ascii="Verdana" w:hAnsi="Verdana"/>
                <w:b/>
                <w:bCs/>
              </w:rPr>
            </w:pPr>
          </w:p>
        </w:tc>
        <w:tc>
          <w:tcPr>
            <w:tcW w:w="3969" w:type="dxa"/>
            <w:tcMar>
              <w:left w:w="85" w:type="dxa"/>
              <w:right w:w="28" w:type="dxa"/>
            </w:tcMar>
          </w:tcPr>
          <w:p w14:paraId="74544DA6" w14:textId="77777777" w:rsidR="00BD156E" w:rsidRPr="00BD156E" w:rsidRDefault="00BD156E" w:rsidP="003B73B2">
            <w:pPr>
              <w:rPr>
                <w:rFonts w:ascii="Verdana" w:hAnsi="Verdana"/>
              </w:rPr>
            </w:pPr>
            <w:r w:rsidRPr="00BD156E">
              <w:rPr>
                <w:rFonts w:ascii="Verdana" w:hAnsi="Verdana"/>
              </w:rPr>
              <w:t>1.19. Chlorides</w:t>
            </w:r>
          </w:p>
        </w:tc>
        <w:tc>
          <w:tcPr>
            <w:tcW w:w="2835" w:type="dxa"/>
            <w:tcMar>
              <w:left w:w="85" w:type="dxa"/>
              <w:right w:w="28" w:type="dxa"/>
            </w:tcMar>
          </w:tcPr>
          <w:p w14:paraId="6133D935" w14:textId="72B76ACF" w:rsidR="00BD156E" w:rsidRPr="00BD156E" w:rsidRDefault="00BD156E" w:rsidP="003B73B2">
            <w:pPr>
              <w:rPr>
                <w:rFonts w:ascii="Verdana" w:hAnsi="Verdana"/>
              </w:rPr>
            </w:pPr>
            <w:r w:rsidRPr="00BD156E">
              <w:rPr>
                <w:rFonts w:ascii="Verdana" w:hAnsi="Verdana"/>
              </w:rPr>
              <w:t>БДС 17.1.4.24 (1,2,3)</w:t>
            </w:r>
          </w:p>
        </w:tc>
      </w:tr>
      <w:tr w:rsidR="00BD156E" w:rsidRPr="00BD156E" w14:paraId="62986D0C" w14:textId="77777777" w:rsidTr="00680B8E">
        <w:tc>
          <w:tcPr>
            <w:tcW w:w="562" w:type="dxa"/>
            <w:vMerge/>
            <w:tcMar>
              <w:left w:w="85" w:type="dxa"/>
              <w:right w:w="28" w:type="dxa"/>
            </w:tcMar>
          </w:tcPr>
          <w:p w14:paraId="08068642" w14:textId="77777777" w:rsidR="00BD156E" w:rsidRPr="00BD156E" w:rsidRDefault="00BD156E" w:rsidP="003B73B2">
            <w:pPr>
              <w:rPr>
                <w:rFonts w:ascii="Verdana" w:hAnsi="Verdana"/>
                <w:b/>
                <w:bCs/>
              </w:rPr>
            </w:pPr>
          </w:p>
        </w:tc>
        <w:tc>
          <w:tcPr>
            <w:tcW w:w="1843" w:type="dxa"/>
            <w:vMerge/>
            <w:tcMar>
              <w:left w:w="85" w:type="dxa"/>
              <w:right w:w="28" w:type="dxa"/>
            </w:tcMar>
          </w:tcPr>
          <w:p w14:paraId="7D593437" w14:textId="77777777" w:rsidR="00BD156E" w:rsidRPr="00BD156E" w:rsidRDefault="00BD156E" w:rsidP="003B73B2">
            <w:pPr>
              <w:rPr>
                <w:rFonts w:ascii="Verdana" w:hAnsi="Verdana"/>
                <w:b/>
                <w:bCs/>
              </w:rPr>
            </w:pPr>
          </w:p>
        </w:tc>
        <w:tc>
          <w:tcPr>
            <w:tcW w:w="3969" w:type="dxa"/>
            <w:tcMar>
              <w:left w:w="85" w:type="dxa"/>
              <w:right w:w="28" w:type="dxa"/>
            </w:tcMar>
          </w:tcPr>
          <w:p w14:paraId="6235228E"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1.20. Phosphorus (total), Phosphates,</w:t>
            </w:r>
          </w:p>
          <w:p w14:paraId="2B7B961A" w14:textId="77777777" w:rsidR="00BD156E" w:rsidRPr="00BD156E" w:rsidRDefault="00BD156E" w:rsidP="003B73B2">
            <w:pPr>
              <w:pStyle w:val="P68B1DB1-Normal3"/>
              <w:spacing w:after="0"/>
              <w:rPr>
                <w:rFonts w:ascii="Verdana" w:hAnsi="Verdana"/>
                <w:sz w:val="20"/>
                <w:szCs w:val="20"/>
              </w:rPr>
            </w:pPr>
            <w:proofErr w:type="spellStart"/>
            <w:proofErr w:type="gramStart"/>
            <w:r w:rsidRPr="00BD156E">
              <w:rPr>
                <w:rFonts w:ascii="Verdana" w:hAnsi="Verdana"/>
                <w:sz w:val="20"/>
                <w:szCs w:val="20"/>
              </w:rPr>
              <w:t>Orthophosphates,Phosphates</w:t>
            </w:r>
            <w:proofErr w:type="spellEnd"/>
            <w:proofErr w:type="gramEnd"/>
            <w:r w:rsidRPr="00BD156E">
              <w:rPr>
                <w:rFonts w:ascii="Verdana" w:hAnsi="Verdana"/>
                <w:sz w:val="20"/>
                <w:szCs w:val="20"/>
              </w:rPr>
              <w:t xml:space="preserve"> (as P)</w:t>
            </w:r>
          </w:p>
          <w:p w14:paraId="3F3A283B"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Phosphates (as P</w:t>
            </w:r>
            <w:r w:rsidRPr="00BD156E">
              <w:rPr>
                <w:rFonts w:ascii="Verdana" w:hAnsi="Verdana"/>
                <w:sz w:val="20"/>
                <w:szCs w:val="20"/>
                <w:vertAlign w:val="subscript"/>
              </w:rPr>
              <w:t>2</w:t>
            </w:r>
            <w:r w:rsidRPr="00BD156E">
              <w:rPr>
                <w:rFonts w:ascii="Verdana" w:hAnsi="Verdana"/>
                <w:sz w:val="20"/>
                <w:szCs w:val="20"/>
              </w:rPr>
              <w:t>O</w:t>
            </w:r>
            <w:r w:rsidRPr="00BD156E">
              <w:rPr>
                <w:rFonts w:ascii="Verdana" w:hAnsi="Verdana"/>
                <w:sz w:val="20"/>
                <w:szCs w:val="20"/>
                <w:vertAlign w:val="subscript"/>
              </w:rPr>
              <w:t>5</w:t>
            </w:r>
            <w:r w:rsidRPr="00BD156E">
              <w:rPr>
                <w:rFonts w:ascii="Verdana" w:hAnsi="Verdana"/>
                <w:sz w:val="20"/>
                <w:szCs w:val="20"/>
              </w:rPr>
              <w:t>)</w:t>
            </w:r>
            <w:r w:rsidRPr="00BD156E">
              <w:rPr>
                <w:rFonts w:ascii="Verdana" w:hAnsi="Verdana"/>
                <w:sz w:val="20"/>
                <w:szCs w:val="20"/>
              </w:rPr>
              <w:tab/>
            </w:r>
          </w:p>
        </w:tc>
        <w:tc>
          <w:tcPr>
            <w:tcW w:w="2835" w:type="dxa"/>
            <w:tcMar>
              <w:left w:w="85" w:type="dxa"/>
              <w:right w:w="28" w:type="dxa"/>
            </w:tcMar>
          </w:tcPr>
          <w:p w14:paraId="35262F88" w14:textId="122822AC"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EN ISO 6878 (1,2,3)</w:t>
            </w:r>
          </w:p>
          <w:p w14:paraId="14FA54EB"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VLM 16/2015 (1,2,3)</w:t>
            </w:r>
          </w:p>
        </w:tc>
      </w:tr>
      <w:tr w:rsidR="00BD156E" w:rsidRPr="00BD156E" w14:paraId="1EB3C5CC" w14:textId="77777777" w:rsidTr="00680B8E">
        <w:tc>
          <w:tcPr>
            <w:tcW w:w="562" w:type="dxa"/>
            <w:vMerge/>
            <w:tcMar>
              <w:left w:w="85" w:type="dxa"/>
              <w:right w:w="28" w:type="dxa"/>
            </w:tcMar>
          </w:tcPr>
          <w:p w14:paraId="0C9C4F9C" w14:textId="77777777" w:rsidR="00BD156E" w:rsidRPr="00BD156E" w:rsidRDefault="00BD156E" w:rsidP="003B73B2">
            <w:pPr>
              <w:rPr>
                <w:rFonts w:ascii="Verdana" w:hAnsi="Verdana"/>
                <w:b/>
                <w:bCs/>
              </w:rPr>
            </w:pPr>
          </w:p>
        </w:tc>
        <w:tc>
          <w:tcPr>
            <w:tcW w:w="1843" w:type="dxa"/>
            <w:vMerge/>
            <w:tcMar>
              <w:left w:w="85" w:type="dxa"/>
              <w:right w:w="28" w:type="dxa"/>
            </w:tcMar>
          </w:tcPr>
          <w:p w14:paraId="63A6DCE0" w14:textId="77777777" w:rsidR="00BD156E" w:rsidRPr="00BD156E" w:rsidRDefault="00BD156E" w:rsidP="003B73B2">
            <w:pPr>
              <w:rPr>
                <w:rFonts w:ascii="Verdana" w:hAnsi="Verdana"/>
                <w:b/>
                <w:bCs/>
              </w:rPr>
            </w:pPr>
          </w:p>
        </w:tc>
        <w:tc>
          <w:tcPr>
            <w:tcW w:w="3969" w:type="dxa"/>
            <w:tcMar>
              <w:left w:w="85" w:type="dxa"/>
              <w:right w:w="28" w:type="dxa"/>
            </w:tcMar>
          </w:tcPr>
          <w:p w14:paraId="137468FA"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1.21. Ammonium nitrogen</w:t>
            </w:r>
          </w:p>
          <w:p w14:paraId="73EBEC00"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Ammonium ions, Ammonium</w:t>
            </w:r>
          </w:p>
        </w:tc>
        <w:tc>
          <w:tcPr>
            <w:tcW w:w="2835" w:type="dxa"/>
            <w:tcMar>
              <w:left w:w="85" w:type="dxa"/>
              <w:right w:w="28" w:type="dxa"/>
            </w:tcMar>
          </w:tcPr>
          <w:p w14:paraId="3CC9AA25" w14:textId="6DF24AB8"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ISO 7150-1 (1,2,3)</w:t>
            </w:r>
          </w:p>
          <w:p w14:paraId="1F9127E2" w14:textId="6877CF43"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17.1.4.10 (1,2,3)</w:t>
            </w:r>
          </w:p>
        </w:tc>
      </w:tr>
      <w:tr w:rsidR="00BD156E" w:rsidRPr="00BD156E" w14:paraId="51F85F83" w14:textId="77777777" w:rsidTr="00680B8E">
        <w:tc>
          <w:tcPr>
            <w:tcW w:w="562" w:type="dxa"/>
            <w:vMerge/>
            <w:tcMar>
              <w:left w:w="85" w:type="dxa"/>
              <w:right w:w="28" w:type="dxa"/>
            </w:tcMar>
          </w:tcPr>
          <w:p w14:paraId="71B7DB87" w14:textId="77777777" w:rsidR="00BD156E" w:rsidRPr="00BD156E" w:rsidRDefault="00BD156E" w:rsidP="003B73B2">
            <w:pPr>
              <w:rPr>
                <w:rFonts w:ascii="Verdana" w:hAnsi="Verdana"/>
                <w:b/>
                <w:bCs/>
              </w:rPr>
            </w:pPr>
          </w:p>
        </w:tc>
        <w:tc>
          <w:tcPr>
            <w:tcW w:w="1843" w:type="dxa"/>
            <w:vMerge/>
            <w:tcMar>
              <w:left w:w="85" w:type="dxa"/>
              <w:right w:w="28" w:type="dxa"/>
            </w:tcMar>
          </w:tcPr>
          <w:p w14:paraId="356DC1A1" w14:textId="77777777" w:rsidR="00BD156E" w:rsidRPr="00BD156E" w:rsidRDefault="00BD156E" w:rsidP="003B73B2">
            <w:pPr>
              <w:rPr>
                <w:rFonts w:ascii="Verdana" w:hAnsi="Verdana"/>
                <w:b/>
                <w:bCs/>
              </w:rPr>
            </w:pPr>
          </w:p>
        </w:tc>
        <w:tc>
          <w:tcPr>
            <w:tcW w:w="3969" w:type="dxa"/>
            <w:tcMar>
              <w:left w:w="85" w:type="dxa"/>
              <w:right w:w="28" w:type="dxa"/>
            </w:tcMar>
          </w:tcPr>
          <w:p w14:paraId="4EAA136E" w14:textId="77777777" w:rsidR="00BD156E" w:rsidRPr="00BD156E" w:rsidRDefault="00BD156E" w:rsidP="003B73B2">
            <w:pPr>
              <w:rPr>
                <w:rFonts w:ascii="Verdana" w:hAnsi="Verdana"/>
              </w:rPr>
            </w:pPr>
            <w:r w:rsidRPr="00BD156E">
              <w:rPr>
                <w:rFonts w:ascii="Verdana" w:hAnsi="Verdana"/>
              </w:rPr>
              <w:t xml:space="preserve">1.22. Nitrite nitrogen, Nitrites </w:t>
            </w:r>
          </w:p>
        </w:tc>
        <w:tc>
          <w:tcPr>
            <w:tcW w:w="2835" w:type="dxa"/>
            <w:tcMar>
              <w:left w:w="85" w:type="dxa"/>
              <w:right w:w="28" w:type="dxa"/>
            </w:tcMar>
          </w:tcPr>
          <w:p w14:paraId="6DB849E9" w14:textId="4482B87B" w:rsidR="00BD156E" w:rsidRPr="00BD156E" w:rsidRDefault="00BD156E" w:rsidP="003B73B2">
            <w:pPr>
              <w:rPr>
                <w:rFonts w:ascii="Verdana" w:hAnsi="Verdana"/>
              </w:rPr>
            </w:pPr>
            <w:r w:rsidRPr="00BD156E">
              <w:rPr>
                <w:rFonts w:ascii="Verdana" w:hAnsi="Verdana"/>
              </w:rPr>
              <w:t>БДС EN 26777 (1,2,3)</w:t>
            </w:r>
          </w:p>
        </w:tc>
      </w:tr>
      <w:tr w:rsidR="00BD156E" w:rsidRPr="00BD156E" w14:paraId="086DFCAE" w14:textId="77777777" w:rsidTr="00680B8E">
        <w:tc>
          <w:tcPr>
            <w:tcW w:w="562" w:type="dxa"/>
            <w:vMerge/>
            <w:tcMar>
              <w:left w:w="85" w:type="dxa"/>
              <w:right w:w="28" w:type="dxa"/>
            </w:tcMar>
          </w:tcPr>
          <w:p w14:paraId="407505C6" w14:textId="77777777" w:rsidR="00BD156E" w:rsidRPr="00BD156E" w:rsidRDefault="00BD156E" w:rsidP="003B73B2">
            <w:pPr>
              <w:rPr>
                <w:rFonts w:ascii="Verdana" w:hAnsi="Verdana"/>
                <w:b/>
                <w:bCs/>
              </w:rPr>
            </w:pPr>
          </w:p>
        </w:tc>
        <w:tc>
          <w:tcPr>
            <w:tcW w:w="1843" w:type="dxa"/>
            <w:vMerge/>
            <w:tcMar>
              <w:left w:w="85" w:type="dxa"/>
              <w:right w:w="28" w:type="dxa"/>
            </w:tcMar>
          </w:tcPr>
          <w:p w14:paraId="646B46F5" w14:textId="77777777" w:rsidR="00BD156E" w:rsidRPr="00BD156E" w:rsidRDefault="00BD156E" w:rsidP="003B73B2">
            <w:pPr>
              <w:rPr>
                <w:rFonts w:ascii="Verdana" w:hAnsi="Verdana"/>
                <w:b/>
                <w:bCs/>
              </w:rPr>
            </w:pPr>
          </w:p>
        </w:tc>
        <w:tc>
          <w:tcPr>
            <w:tcW w:w="3969" w:type="dxa"/>
            <w:tcMar>
              <w:left w:w="85" w:type="dxa"/>
              <w:right w:w="28" w:type="dxa"/>
            </w:tcMar>
          </w:tcPr>
          <w:p w14:paraId="028E1088" w14:textId="77777777" w:rsidR="00BD156E" w:rsidRPr="00BD156E" w:rsidRDefault="00BD156E" w:rsidP="003B73B2">
            <w:pPr>
              <w:rPr>
                <w:rFonts w:ascii="Verdana" w:hAnsi="Verdana"/>
              </w:rPr>
            </w:pPr>
            <w:r w:rsidRPr="00BD156E">
              <w:rPr>
                <w:rFonts w:ascii="Verdana" w:hAnsi="Verdana"/>
              </w:rPr>
              <w:t>1.23. Nitrate nitrogen, Nitrates</w:t>
            </w:r>
          </w:p>
        </w:tc>
        <w:tc>
          <w:tcPr>
            <w:tcW w:w="2835" w:type="dxa"/>
            <w:tcMar>
              <w:left w:w="85" w:type="dxa"/>
              <w:right w:w="28" w:type="dxa"/>
            </w:tcMar>
          </w:tcPr>
          <w:p w14:paraId="1F1CD79F" w14:textId="2C0224E0" w:rsidR="00BD156E" w:rsidRPr="00BD156E" w:rsidRDefault="00BD156E" w:rsidP="003B73B2">
            <w:pPr>
              <w:rPr>
                <w:rFonts w:ascii="Verdana" w:hAnsi="Verdana"/>
              </w:rPr>
            </w:pPr>
            <w:r w:rsidRPr="00BD156E">
              <w:rPr>
                <w:rFonts w:ascii="Verdana" w:hAnsi="Verdana"/>
              </w:rPr>
              <w:t>БДС ISO 7890-3 (1,2,3)</w:t>
            </w:r>
          </w:p>
          <w:p w14:paraId="3088BAAB" w14:textId="594A9E5D"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17.1.4.12 (1,2,3)</w:t>
            </w:r>
          </w:p>
        </w:tc>
      </w:tr>
      <w:tr w:rsidR="00BD156E" w:rsidRPr="00BD156E" w14:paraId="5002C8B9" w14:textId="77777777" w:rsidTr="00680B8E">
        <w:tc>
          <w:tcPr>
            <w:tcW w:w="562" w:type="dxa"/>
            <w:vMerge/>
            <w:tcMar>
              <w:left w:w="85" w:type="dxa"/>
              <w:right w:w="28" w:type="dxa"/>
            </w:tcMar>
          </w:tcPr>
          <w:p w14:paraId="7E83486B" w14:textId="77777777" w:rsidR="00BD156E" w:rsidRPr="00BD156E" w:rsidRDefault="00BD156E" w:rsidP="003B73B2">
            <w:pPr>
              <w:rPr>
                <w:rFonts w:ascii="Verdana" w:hAnsi="Verdana"/>
                <w:b/>
                <w:bCs/>
              </w:rPr>
            </w:pPr>
          </w:p>
        </w:tc>
        <w:tc>
          <w:tcPr>
            <w:tcW w:w="1843" w:type="dxa"/>
            <w:vMerge/>
            <w:tcMar>
              <w:left w:w="85" w:type="dxa"/>
              <w:right w:w="28" w:type="dxa"/>
            </w:tcMar>
          </w:tcPr>
          <w:p w14:paraId="0D7E2D55" w14:textId="77777777" w:rsidR="00BD156E" w:rsidRPr="00BD156E" w:rsidRDefault="00BD156E" w:rsidP="003B73B2">
            <w:pPr>
              <w:rPr>
                <w:rFonts w:ascii="Verdana" w:hAnsi="Verdana"/>
                <w:b/>
                <w:bCs/>
              </w:rPr>
            </w:pPr>
          </w:p>
        </w:tc>
        <w:tc>
          <w:tcPr>
            <w:tcW w:w="3969" w:type="dxa"/>
            <w:tcMar>
              <w:left w:w="85" w:type="dxa"/>
              <w:right w:w="28" w:type="dxa"/>
            </w:tcMar>
          </w:tcPr>
          <w:p w14:paraId="3C9DBE1E" w14:textId="77777777" w:rsidR="00BD156E" w:rsidRPr="00BD156E" w:rsidRDefault="00BD156E" w:rsidP="003B73B2">
            <w:pPr>
              <w:rPr>
                <w:rFonts w:ascii="Verdana" w:hAnsi="Verdana"/>
              </w:rPr>
            </w:pPr>
            <w:r w:rsidRPr="00BD156E">
              <w:rPr>
                <w:rFonts w:ascii="Verdana" w:hAnsi="Verdana"/>
              </w:rPr>
              <w:t>1.24. Nitrogen (total)</w:t>
            </w:r>
          </w:p>
        </w:tc>
        <w:tc>
          <w:tcPr>
            <w:tcW w:w="2835" w:type="dxa"/>
            <w:tcMar>
              <w:left w:w="85" w:type="dxa"/>
              <w:right w:w="28" w:type="dxa"/>
            </w:tcMar>
          </w:tcPr>
          <w:p w14:paraId="0A934D22" w14:textId="77777777" w:rsidR="00BD156E" w:rsidRPr="00BD156E" w:rsidRDefault="00BD156E" w:rsidP="003B73B2">
            <w:pPr>
              <w:rPr>
                <w:rFonts w:ascii="Verdana" w:hAnsi="Verdana"/>
              </w:rPr>
            </w:pPr>
            <w:r w:rsidRPr="00BD156E">
              <w:rPr>
                <w:rFonts w:ascii="Verdana" w:hAnsi="Verdana"/>
              </w:rPr>
              <w:t>VLM 01/2010 (1,2,3)</w:t>
            </w:r>
          </w:p>
        </w:tc>
      </w:tr>
      <w:tr w:rsidR="00BD156E" w:rsidRPr="00BD156E" w14:paraId="6E5F88FA" w14:textId="77777777" w:rsidTr="00680B8E">
        <w:tc>
          <w:tcPr>
            <w:tcW w:w="562" w:type="dxa"/>
            <w:vMerge/>
            <w:tcMar>
              <w:left w:w="85" w:type="dxa"/>
              <w:right w:w="28" w:type="dxa"/>
            </w:tcMar>
          </w:tcPr>
          <w:p w14:paraId="15DB43F7" w14:textId="77777777" w:rsidR="00BD156E" w:rsidRPr="00BD156E" w:rsidRDefault="00BD156E" w:rsidP="003B73B2">
            <w:pPr>
              <w:rPr>
                <w:rFonts w:ascii="Verdana" w:hAnsi="Verdana"/>
                <w:b/>
                <w:bCs/>
              </w:rPr>
            </w:pPr>
          </w:p>
        </w:tc>
        <w:tc>
          <w:tcPr>
            <w:tcW w:w="1843" w:type="dxa"/>
            <w:vMerge/>
            <w:tcMar>
              <w:left w:w="85" w:type="dxa"/>
              <w:right w:w="28" w:type="dxa"/>
            </w:tcMar>
          </w:tcPr>
          <w:p w14:paraId="17CB1DA5" w14:textId="77777777" w:rsidR="00BD156E" w:rsidRPr="00BD156E" w:rsidRDefault="00BD156E" w:rsidP="003B73B2">
            <w:pPr>
              <w:rPr>
                <w:rFonts w:ascii="Verdana" w:hAnsi="Verdana"/>
                <w:b/>
                <w:bCs/>
              </w:rPr>
            </w:pPr>
          </w:p>
        </w:tc>
        <w:tc>
          <w:tcPr>
            <w:tcW w:w="3969" w:type="dxa"/>
            <w:tcMar>
              <w:left w:w="85" w:type="dxa"/>
              <w:right w:w="28" w:type="dxa"/>
            </w:tcMar>
          </w:tcPr>
          <w:p w14:paraId="663CFE48"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1.25. Adsorbable Organic</w:t>
            </w:r>
          </w:p>
          <w:p w14:paraId="4CF40AF7"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Halides (AOH)</w:t>
            </w:r>
          </w:p>
        </w:tc>
        <w:tc>
          <w:tcPr>
            <w:tcW w:w="2835" w:type="dxa"/>
            <w:tcMar>
              <w:left w:w="85" w:type="dxa"/>
              <w:right w:w="28" w:type="dxa"/>
            </w:tcMar>
          </w:tcPr>
          <w:p w14:paraId="49557468"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VLM 11/2015 (1,2,3)</w:t>
            </w:r>
          </w:p>
        </w:tc>
      </w:tr>
      <w:tr w:rsidR="00BD156E" w:rsidRPr="00BD156E" w14:paraId="3B34ECB6" w14:textId="77777777" w:rsidTr="00680B8E">
        <w:tc>
          <w:tcPr>
            <w:tcW w:w="562" w:type="dxa"/>
            <w:vMerge/>
            <w:tcMar>
              <w:left w:w="85" w:type="dxa"/>
              <w:right w:w="28" w:type="dxa"/>
            </w:tcMar>
          </w:tcPr>
          <w:p w14:paraId="6216DECC" w14:textId="77777777" w:rsidR="00BD156E" w:rsidRPr="00BD156E" w:rsidRDefault="00BD156E" w:rsidP="003B73B2">
            <w:pPr>
              <w:rPr>
                <w:rFonts w:ascii="Verdana" w:hAnsi="Verdana"/>
                <w:b/>
                <w:bCs/>
              </w:rPr>
            </w:pPr>
          </w:p>
        </w:tc>
        <w:tc>
          <w:tcPr>
            <w:tcW w:w="1843" w:type="dxa"/>
            <w:vMerge/>
            <w:tcMar>
              <w:left w:w="85" w:type="dxa"/>
              <w:right w:w="28" w:type="dxa"/>
            </w:tcMar>
          </w:tcPr>
          <w:p w14:paraId="226E1B3E" w14:textId="77777777" w:rsidR="00BD156E" w:rsidRPr="00BD156E" w:rsidRDefault="00BD156E" w:rsidP="003B73B2">
            <w:pPr>
              <w:rPr>
                <w:rFonts w:ascii="Verdana" w:hAnsi="Verdana"/>
                <w:b/>
                <w:bCs/>
              </w:rPr>
            </w:pPr>
          </w:p>
        </w:tc>
        <w:tc>
          <w:tcPr>
            <w:tcW w:w="3969" w:type="dxa"/>
            <w:tcMar>
              <w:left w:w="85" w:type="dxa"/>
              <w:right w:w="28" w:type="dxa"/>
            </w:tcMar>
          </w:tcPr>
          <w:p w14:paraId="2EE9561C" w14:textId="58F0A0B5" w:rsidR="00BD156E" w:rsidRPr="00BD156E" w:rsidRDefault="00BD156E" w:rsidP="00680B8E">
            <w:pPr>
              <w:pStyle w:val="P68B1DB1-Normal3"/>
              <w:spacing w:after="0"/>
              <w:rPr>
                <w:rFonts w:ascii="Verdana" w:hAnsi="Verdana"/>
                <w:sz w:val="20"/>
                <w:szCs w:val="20"/>
              </w:rPr>
            </w:pPr>
            <w:r w:rsidRPr="00BD156E">
              <w:rPr>
                <w:rFonts w:ascii="Verdana" w:hAnsi="Verdana"/>
                <w:sz w:val="20"/>
                <w:szCs w:val="20"/>
              </w:rPr>
              <w:t>1.26. Anionic detergents</w:t>
            </w:r>
            <w:r w:rsidR="00680B8E">
              <w:rPr>
                <w:rFonts w:ascii="Verdana" w:hAnsi="Verdana"/>
                <w:sz w:val="20"/>
                <w:szCs w:val="20"/>
              </w:rPr>
              <w:t xml:space="preserve"> </w:t>
            </w:r>
            <w:r w:rsidRPr="00BD156E">
              <w:rPr>
                <w:rFonts w:ascii="Verdana" w:hAnsi="Verdana"/>
                <w:sz w:val="20"/>
                <w:szCs w:val="20"/>
              </w:rPr>
              <w:t>(a-PAHs)</w:t>
            </w:r>
          </w:p>
        </w:tc>
        <w:tc>
          <w:tcPr>
            <w:tcW w:w="2835" w:type="dxa"/>
            <w:tcMar>
              <w:left w:w="85" w:type="dxa"/>
              <w:right w:w="28" w:type="dxa"/>
            </w:tcMar>
          </w:tcPr>
          <w:p w14:paraId="48994690" w14:textId="03A6CB25"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EN 903 (1,2,3)</w:t>
            </w:r>
          </w:p>
        </w:tc>
      </w:tr>
      <w:tr w:rsidR="00BD156E" w:rsidRPr="00BD156E" w14:paraId="0E0D1022" w14:textId="77777777" w:rsidTr="00680B8E">
        <w:tc>
          <w:tcPr>
            <w:tcW w:w="562" w:type="dxa"/>
            <w:vMerge/>
            <w:tcMar>
              <w:left w:w="85" w:type="dxa"/>
              <w:right w:w="28" w:type="dxa"/>
            </w:tcMar>
          </w:tcPr>
          <w:p w14:paraId="7869D941" w14:textId="77777777" w:rsidR="00BD156E" w:rsidRPr="00BD156E" w:rsidRDefault="00BD156E" w:rsidP="003B73B2">
            <w:pPr>
              <w:rPr>
                <w:rFonts w:ascii="Verdana" w:hAnsi="Verdana"/>
                <w:b/>
                <w:bCs/>
              </w:rPr>
            </w:pPr>
          </w:p>
        </w:tc>
        <w:tc>
          <w:tcPr>
            <w:tcW w:w="1843" w:type="dxa"/>
            <w:vMerge/>
            <w:tcMar>
              <w:left w:w="85" w:type="dxa"/>
              <w:right w:w="28" w:type="dxa"/>
            </w:tcMar>
          </w:tcPr>
          <w:p w14:paraId="0FC09C56" w14:textId="77777777" w:rsidR="00BD156E" w:rsidRPr="00BD156E" w:rsidRDefault="00BD156E" w:rsidP="003B73B2">
            <w:pPr>
              <w:rPr>
                <w:rFonts w:ascii="Verdana" w:hAnsi="Verdana"/>
                <w:b/>
                <w:bCs/>
              </w:rPr>
            </w:pPr>
          </w:p>
        </w:tc>
        <w:tc>
          <w:tcPr>
            <w:tcW w:w="3969" w:type="dxa"/>
            <w:tcMar>
              <w:left w:w="85" w:type="dxa"/>
              <w:right w:w="28" w:type="dxa"/>
            </w:tcMar>
          </w:tcPr>
          <w:p w14:paraId="6B3A3D52"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1.27. Extractable lipids,</w:t>
            </w:r>
          </w:p>
          <w:p w14:paraId="33398EA5" w14:textId="77777777" w:rsidR="00680B8E" w:rsidRDefault="00BD156E" w:rsidP="003B73B2">
            <w:pPr>
              <w:pStyle w:val="P68B1DB1-Normal3"/>
              <w:spacing w:after="0"/>
              <w:rPr>
                <w:rFonts w:ascii="Verdana" w:hAnsi="Verdana"/>
                <w:sz w:val="20"/>
                <w:szCs w:val="20"/>
              </w:rPr>
            </w:pPr>
            <w:r w:rsidRPr="00BD156E">
              <w:rPr>
                <w:rFonts w:ascii="Verdana" w:hAnsi="Verdana"/>
                <w:sz w:val="20"/>
                <w:szCs w:val="20"/>
              </w:rPr>
              <w:t xml:space="preserve">Petroleum products, </w:t>
            </w:r>
          </w:p>
          <w:p w14:paraId="654EFF5D" w14:textId="313CCB44" w:rsidR="00BD156E" w:rsidRPr="00BD156E" w:rsidRDefault="00BD156E" w:rsidP="00680B8E">
            <w:pPr>
              <w:pStyle w:val="P68B1DB1-Normal3"/>
              <w:spacing w:after="0"/>
              <w:rPr>
                <w:rFonts w:ascii="Verdana" w:hAnsi="Verdana"/>
                <w:sz w:val="20"/>
                <w:szCs w:val="20"/>
              </w:rPr>
            </w:pPr>
            <w:r w:rsidRPr="00BD156E">
              <w:rPr>
                <w:rFonts w:ascii="Verdana" w:hAnsi="Verdana"/>
                <w:sz w:val="20"/>
                <w:szCs w:val="20"/>
              </w:rPr>
              <w:t>Total</w:t>
            </w:r>
            <w:r w:rsidR="00680B8E">
              <w:rPr>
                <w:rFonts w:ascii="Verdana" w:hAnsi="Verdana"/>
                <w:sz w:val="20"/>
                <w:szCs w:val="20"/>
              </w:rPr>
              <w:t xml:space="preserve"> </w:t>
            </w:r>
            <w:r w:rsidRPr="00BD156E">
              <w:rPr>
                <w:rFonts w:ascii="Verdana" w:hAnsi="Verdana"/>
                <w:sz w:val="20"/>
                <w:szCs w:val="20"/>
              </w:rPr>
              <w:t>extractable substances.</w:t>
            </w:r>
          </w:p>
        </w:tc>
        <w:tc>
          <w:tcPr>
            <w:tcW w:w="2835" w:type="dxa"/>
            <w:tcMar>
              <w:left w:w="85" w:type="dxa"/>
              <w:right w:w="28" w:type="dxa"/>
            </w:tcMar>
          </w:tcPr>
          <w:p w14:paraId="22A77A57"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VLM 02/2010(1,2,3)</w:t>
            </w:r>
          </w:p>
        </w:tc>
      </w:tr>
      <w:tr w:rsidR="00BD156E" w:rsidRPr="00BD156E" w14:paraId="01640024" w14:textId="77777777" w:rsidTr="00680B8E">
        <w:tc>
          <w:tcPr>
            <w:tcW w:w="562" w:type="dxa"/>
            <w:vMerge/>
            <w:tcMar>
              <w:left w:w="85" w:type="dxa"/>
              <w:right w:w="28" w:type="dxa"/>
            </w:tcMar>
          </w:tcPr>
          <w:p w14:paraId="2630A87E" w14:textId="77777777" w:rsidR="00BD156E" w:rsidRPr="00BD156E" w:rsidRDefault="00BD156E" w:rsidP="003B73B2">
            <w:pPr>
              <w:rPr>
                <w:rFonts w:ascii="Verdana" w:hAnsi="Verdana"/>
                <w:b/>
                <w:bCs/>
              </w:rPr>
            </w:pPr>
          </w:p>
        </w:tc>
        <w:tc>
          <w:tcPr>
            <w:tcW w:w="1843" w:type="dxa"/>
            <w:vMerge/>
            <w:tcMar>
              <w:left w:w="85" w:type="dxa"/>
              <w:right w:w="28" w:type="dxa"/>
            </w:tcMar>
          </w:tcPr>
          <w:p w14:paraId="33BCAFD5" w14:textId="77777777" w:rsidR="00BD156E" w:rsidRPr="00BD156E" w:rsidRDefault="00BD156E" w:rsidP="003B73B2">
            <w:pPr>
              <w:rPr>
                <w:rFonts w:ascii="Verdana" w:hAnsi="Verdana"/>
                <w:b/>
                <w:bCs/>
              </w:rPr>
            </w:pPr>
          </w:p>
        </w:tc>
        <w:tc>
          <w:tcPr>
            <w:tcW w:w="3969" w:type="dxa"/>
            <w:tcMar>
              <w:left w:w="85" w:type="dxa"/>
              <w:right w:w="28" w:type="dxa"/>
            </w:tcMar>
          </w:tcPr>
          <w:p w14:paraId="68B251D9"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1.28. Iron (total), (dissolved)</w:t>
            </w:r>
            <w:r w:rsidRPr="00BD156E">
              <w:rPr>
                <w:rFonts w:ascii="Verdana" w:hAnsi="Verdana"/>
                <w:sz w:val="20"/>
                <w:szCs w:val="20"/>
              </w:rPr>
              <w:tab/>
            </w:r>
          </w:p>
        </w:tc>
        <w:tc>
          <w:tcPr>
            <w:tcW w:w="2835" w:type="dxa"/>
            <w:tcMar>
              <w:left w:w="85" w:type="dxa"/>
              <w:right w:w="28" w:type="dxa"/>
            </w:tcMar>
          </w:tcPr>
          <w:p w14:paraId="1BFAD903" w14:textId="1AE4C88C"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ISO 6332 (1,2,3)</w:t>
            </w:r>
          </w:p>
        </w:tc>
      </w:tr>
      <w:tr w:rsidR="00BD156E" w:rsidRPr="00BD156E" w14:paraId="77F1FAB2" w14:textId="77777777" w:rsidTr="00680B8E">
        <w:tc>
          <w:tcPr>
            <w:tcW w:w="562" w:type="dxa"/>
            <w:vMerge/>
            <w:tcMar>
              <w:left w:w="85" w:type="dxa"/>
              <w:right w:w="28" w:type="dxa"/>
            </w:tcMar>
          </w:tcPr>
          <w:p w14:paraId="74661375" w14:textId="77777777" w:rsidR="00BD156E" w:rsidRPr="00BD156E" w:rsidRDefault="00BD156E" w:rsidP="003B73B2">
            <w:pPr>
              <w:rPr>
                <w:rFonts w:ascii="Verdana" w:hAnsi="Verdana"/>
                <w:b/>
                <w:bCs/>
              </w:rPr>
            </w:pPr>
          </w:p>
        </w:tc>
        <w:tc>
          <w:tcPr>
            <w:tcW w:w="1843" w:type="dxa"/>
            <w:vMerge/>
            <w:tcMar>
              <w:left w:w="85" w:type="dxa"/>
              <w:right w:w="28" w:type="dxa"/>
            </w:tcMar>
          </w:tcPr>
          <w:p w14:paraId="0B055A0F" w14:textId="77777777" w:rsidR="00BD156E" w:rsidRPr="00BD156E" w:rsidRDefault="00BD156E" w:rsidP="003B73B2">
            <w:pPr>
              <w:rPr>
                <w:rFonts w:ascii="Verdana" w:hAnsi="Verdana"/>
                <w:b/>
                <w:bCs/>
              </w:rPr>
            </w:pPr>
          </w:p>
        </w:tc>
        <w:tc>
          <w:tcPr>
            <w:tcW w:w="3969" w:type="dxa"/>
            <w:tcMar>
              <w:left w:w="85" w:type="dxa"/>
              <w:right w:w="28" w:type="dxa"/>
            </w:tcMar>
          </w:tcPr>
          <w:p w14:paraId="675C9556"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1.29. Chromium (total), (trivalent), (hexavalent)</w:t>
            </w:r>
            <w:r w:rsidRPr="00BD156E">
              <w:rPr>
                <w:rFonts w:ascii="Verdana" w:hAnsi="Verdana"/>
                <w:sz w:val="20"/>
                <w:szCs w:val="20"/>
              </w:rPr>
              <w:tab/>
            </w:r>
          </w:p>
        </w:tc>
        <w:tc>
          <w:tcPr>
            <w:tcW w:w="2835" w:type="dxa"/>
            <w:tcMar>
              <w:left w:w="85" w:type="dxa"/>
              <w:right w:w="28" w:type="dxa"/>
            </w:tcMar>
          </w:tcPr>
          <w:p w14:paraId="65DA04AB" w14:textId="375B45E9"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17.1.4.17 (1,2,3)</w:t>
            </w:r>
          </w:p>
        </w:tc>
      </w:tr>
      <w:tr w:rsidR="00BD156E" w:rsidRPr="00BD156E" w14:paraId="5A3257D7" w14:textId="77777777" w:rsidTr="00680B8E">
        <w:tc>
          <w:tcPr>
            <w:tcW w:w="562" w:type="dxa"/>
            <w:vMerge/>
            <w:tcMar>
              <w:left w:w="85" w:type="dxa"/>
              <w:right w:w="28" w:type="dxa"/>
            </w:tcMar>
          </w:tcPr>
          <w:p w14:paraId="192B720E" w14:textId="77777777" w:rsidR="00BD156E" w:rsidRPr="00BD156E" w:rsidRDefault="00BD156E" w:rsidP="003B73B2">
            <w:pPr>
              <w:rPr>
                <w:rFonts w:ascii="Verdana" w:hAnsi="Verdana"/>
                <w:b/>
                <w:bCs/>
              </w:rPr>
            </w:pPr>
          </w:p>
        </w:tc>
        <w:tc>
          <w:tcPr>
            <w:tcW w:w="1843" w:type="dxa"/>
            <w:vMerge/>
            <w:tcMar>
              <w:left w:w="85" w:type="dxa"/>
              <w:right w:w="28" w:type="dxa"/>
            </w:tcMar>
          </w:tcPr>
          <w:p w14:paraId="32C35270" w14:textId="77777777" w:rsidR="00BD156E" w:rsidRPr="00BD156E" w:rsidRDefault="00BD156E" w:rsidP="003B73B2">
            <w:pPr>
              <w:rPr>
                <w:rFonts w:ascii="Verdana" w:hAnsi="Verdana"/>
                <w:b/>
                <w:bCs/>
              </w:rPr>
            </w:pPr>
          </w:p>
        </w:tc>
        <w:tc>
          <w:tcPr>
            <w:tcW w:w="3969" w:type="dxa"/>
            <w:tcMar>
              <w:left w:w="85" w:type="dxa"/>
              <w:right w:w="28" w:type="dxa"/>
            </w:tcMar>
          </w:tcPr>
          <w:p w14:paraId="0A3E53E1" w14:textId="7777777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1.30. Copper</w:t>
            </w:r>
          </w:p>
        </w:tc>
        <w:tc>
          <w:tcPr>
            <w:tcW w:w="2835" w:type="dxa"/>
            <w:tcMar>
              <w:left w:w="85" w:type="dxa"/>
              <w:right w:w="28" w:type="dxa"/>
            </w:tcMar>
          </w:tcPr>
          <w:p w14:paraId="14249344" w14:textId="63E721D7"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БДС 17.1.4.19 (1,2,3)</w:t>
            </w:r>
          </w:p>
        </w:tc>
      </w:tr>
      <w:tr w:rsidR="00BD156E" w:rsidRPr="00BD156E" w14:paraId="5FE781C7" w14:textId="77777777" w:rsidTr="00680B8E">
        <w:tc>
          <w:tcPr>
            <w:tcW w:w="562" w:type="dxa"/>
            <w:vMerge/>
            <w:tcMar>
              <w:left w:w="85" w:type="dxa"/>
              <w:right w:w="28" w:type="dxa"/>
            </w:tcMar>
          </w:tcPr>
          <w:p w14:paraId="5860BF87" w14:textId="77777777" w:rsidR="00BD156E" w:rsidRPr="00BD156E" w:rsidRDefault="00BD156E" w:rsidP="003B73B2">
            <w:pPr>
              <w:rPr>
                <w:rFonts w:ascii="Verdana" w:hAnsi="Verdana"/>
                <w:b/>
                <w:bCs/>
              </w:rPr>
            </w:pPr>
          </w:p>
        </w:tc>
        <w:tc>
          <w:tcPr>
            <w:tcW w:w="1843" w:type="dxa"/>
            <w:vMerge/>
            <w:tcMar>
              <w:left w:w="85" w:type="dxa"/>
              <w:right w:w="28" w:type="dxa"/>
            </w:tcMar>
          </w:tcPr>
          <w:p w14:paraId="12A07184" w14:textId="77777777" w:rsidR="00BD156E" w:rsidRPr="00BD156E" w:rsidRDefault="00BD156E" w:rsidP="003B73B2">
            <w:pPr>
              <w:rPr>
                <w:rFonts w:ascii="Verdana" w:hAnsi="Verdana"/>
                <w:b/>
                <w:bCs/>
              </w:rPr>
            </w:pPr>
          </w:p>
        </w:tc>
        <w:tc>
          <w:tcPr>
            <w:tcW w:w="3969" w:type="dxa"/>
            <w:tcMar>
              <w:left w:w="85" w:type="dxa"/>
              <w:right w:w="28" w:type="dxa"/>
            </w:tcMar>
          </w:tcPr>
          <w:p w14:paraId="302F95C4" w14:textId="77777777" w:rsidR="00BD156E" w:rsidRPr="00BD156E" w:rsidRDefault="00BD156E" w:rsidP="003B73B2">
            <w:pPr>
              <w:rPr>
                <w:rFonts w:ascii="Verdana" w:hAnsi="Verdana"/>
                <w:b/>
                <w:bCs/>
              </w:rPr>
            </w:pPr>
            <w:r w:rsidRPr="00BD156E">
              <w:rPr>
                <w:rFonts w:ascii="Verdana" w:hAnsi="Verdana"/>
              </w:rPr>
              <w:t>1.31. Nickel</w:t>
            </w:r>
          </w:p>
        </w:tc>
        <w:tc>
          <w:tcPr>
            <w:tcW w:w="2835" w:type="dxa"/>
            <w:tcMar>
              <w:left w:w="85" w:type="dxa"/>
              <w:right w:w="28" w:type="dxa"/>
            </w:tcMar>
          </w:tcPr>
          <w:p w14:paraId="2C915E9D" w14:textId="29BEF4A5" w:rsidR="00BD156E" w:rsidRPr="00BD156E" w:rsidRDefault="00BD156E" w:rsidP="003B73B2">
            <w:pPr>
              <w:rPr>
                <w:rFonts w:ascii="Verdana" w:hAnsi="Verdana"/>
              </w:rPr>
            </w:pPr>
            <w:r w:rsidRPr="00BD156E">
              <w:rPr>
                <w:rFonts w:ascii="Verdana" w:hAnsi="Verdana"/>
              </w:rPr>
              <w:t>VLM 12/2015</w:t>
            </w:r>
            <w:r w:rsidR="00680B8E">
              <w:rPr>
                <w:rFonts w:ascii="Verdana" w:hAnsi="Verdana"/>
              </w:rPr>
              <w:t xml:space="preserve"> </w:t>
            </w:r>
            <w:r w:rsidRPr="00BD156E">
              <w:rPr>
                <w:rFonts w:ascii="Verdana" w:hAnsi="Verdana"/>
              </w:rPr>
              <w:t>(1,2,3)</w:t>
            </w:r>
          </w:p>
        </w:tc>
      </w:tr>
      <w:tr w:rsidR="00BD156E" w:rsidRPr="00BD156E" w14:paraId="7ED68CBD" w14:textId="77777777" w:rsidTr="00680B8E">
        <w:tc>
          <w:tcPr>
            <w:tcW w:w="562" w:type="dxa"/>
            <w:vMerge/>
            <w:tcMar>
              <w:left w:w="85" w:type="dxa"/>
              <w:right w:w="28" w:type="dxa"/>
            </w:tcMar>
          </w:tcPr>
          <w:p w14:paraId="4F6A99D7" w14:textId="77777777" w:rsidR="00BD156E" w:rsidRPr="00BD156E" w:rsidRDefault="00BD156E" w:rsidP="003B73B2">
            <w:pPr>
              <w:rPr>
                <w:rFonts w:ascii="Verdana" w:hAnsi="Verdana"/>
                <w:b/>
                <w:bCs/>
              </w:rPr>
            </w:pPr>
          </w:p>
        </w:tc>
        <w:tc>
          <w:tcPr>
            <w:tcW w:w="1843" w:type="dxa"/>
            <w:vMerge/>
            <w:tcMar>
              <w:left w:w="85" w:type="dxa"/>
              <w:right w:w="28" w:type="dxa"/>
            </w:tcMar>
          </w:tcPr>
          <w:p w14:paraId="479CB22F" w14:textId="77777777" w:rsidR="00BD156E" w:rsidRPr="00BD156E" w:rsidRDefault="00BD156E" w:rsidP="003B73B2">
            <w:pPr>
              <w:rPr>
                <w:rFonts w:ascii="Verdana" w:hAnsi="Verdana"/>
                <w:b/>
                <w:bCs/>
              </w:rPr>
            </w:pPr>
          </w:p>
        </w:tc>
        <w:tc>
          <w:tcPr>
            <w:tcW w:w="3969" w:type="dxa"/>
            <w:tcMar>
              <w:left w:w="85" w:type="dxa"/>
              <w:right w:w="28" w:type="dxa"/>
            </w:tcMar>
          </w:tcPr>
          <w:p w14:paraId="616C902F" w14:textId="77777777" w:rsidR="00BD156E" w:rsidRPr="00BD156E" w:rsidRDefault="00BD156E" w:rsidP="003B73B2">
            <w:pPr>
              <w:rPr>
                <w:rFonts w:ascii="Verdana" w:hAnsi="Verdana"/>
                <w:b/>
                <w:bCs/>
              </w:rPr>
            </w:pPr>
            <w:r w:rsidRPr="00BD156E">
              <w:rPr>
                <w:rFonts w:ascii="Verdana" w:hAnsi="Verdana"/>
              </w:rPr>
              <w:t>1.32. Manganese</w:t>
            </w:r>
          </w:p>
        </w:tc>
        <w:tc>
          <w:tcPr>
            <w:tcW w:w="2835" w:type="dxa"/>
            <w:tcMar>
              <w:left w:w="85" w:type="dxa"/>
              <w:right w:w="28" w:type="dxa"/>
            </w:tcMar>
          </w:tcPr>
          <w:p w14:paraId="1CE4567C" w14:textId="1DBC2C8B" w:rsidR="00BD156E" w:rsidRPr="00BD156E" w:rsidRDefault="00BD156E" w:rsidP="003B73B2">
            <w:pPr>
              <w:rPr>
                <w:rFonts w:ascii="Verdana" w:hAnsi="Verdana"/>
              </w:rPr>
            </w:pPr>
            <w:r w:rsidRPr="00BD156E">
              <w:rPr>
                <w:rFonts w:ascii="Verdana" w:hAnsi="Verdana"/>
              </w:rPr>
              <w:t>VLM 13/2015</w:t>
            </w:r>
            <w:r w:rsidR="00680B8E">
              <w:rPr>
                <w:rFonts w:ascii="Verdana" w:hAnsi="Verdana"/>
              </w:rPr>
              <w:t xml:space="preserve"> </w:t>
            </w:r>
            <w:r w:rsidRPr="00BD156E">
              <w:rPr>
                <w:rFonts w:ascii="Verdana" w:hAnsi="Verdana"/>
              </w:rPr>
              <w:t>(1,2,3)</w:t>
            </w:r>
          </w:p>
        </w:tc>
      </w:tr>
      <w:tr w:rsidR="00BD156E" w:rsidRPr="00BD156E" w14:paraId="4648E87F" w14:textId="77777777" w:rsidTr="00680B8E">
        <w:tc>
          <w:tcPr>
            <w:tcW w:w="562" w:type="dxa"/>
            <w:vMerge/>
            <w:tcMar>
              <w:left w:w="85" w:type="dxa"/>
              <w:right w:w="28" w:type="dxa"/>
            </w:tcMar>
          </w:tcPr>
          <w:p w14:paraId="07E2299F" w14:textId="77777777" w:rsidR="00BD156E" w:rsidRPr="00BD156E" w:rsidRDefault="00BD156E" w:rsidP="003B73B2">
            <w:pPr>
              <w:rPr>
                <w:rFonts w:ascii="Verdana" w:hAnsi="Verdana"/>
                <w:b/>
                <w:bCs/>
              </w:rPr>
            </w:pPr>
          </w:p>
        </w:tc>
        <w:tc>
          <w:tcPr>
            <w:tcW w:w="1843" w:type="dxa"/>
            <w:vMerge/>
            <w:tcMar>
              <w:left w:w="85" w:type="dxa"/>
              <w:right w:w="28" w:type="dxa"/>
            </w:tcMar>
          </w:tcPr>
          <w:p w14:paraId="0A636F17" w14:textId="77777777" w:rsidR="00BD156E" w:rsidRPr="00BD156E" w:rsidRDefault="00BD156E" w:rsidP="003B73B2">
            <w:pPr>
              <w:rPr>
                <w:rFonts w:ascii="Verdana" w:hAnsi="Verdana"/>
                <w:b/>
                <w:bCs/>
              </w:rPr>
            </w:pPr>
          </w:p>
        </w:tc>
        <w:tc>
          <w:tcPr>
            <w:tcW w:w="3969" w:type="dxa"/>
            <w:tcMar>
              <w:left w:w="85" w:type="dxa"/>
              <w:right w:w="28" w:type="dxa"/>
            </w:tcMar>
          </w:tcPr>
          <w:p w14:paraId="23A96CEB" w14:textId="77777777" w:rsidR="00BD156E" w:rsidRPr="00BD156E" w:rsidRDefault="00BD156E" w:rsidP="003B73B2">
            <w:pPr>
              <w:rPr>
                <w:rFonts w:ascii="Verdana" w:hAnsi="Verdana"/>
                <w:b/>
                <w:bCs/>
              </w:rPr>
            </w:pPr>
            <w:r w:rsidRPr="00BD156E">
              <w:rPr>
                <w:rFonts w:ascii="Verdana" w:hAnsi="Verdana"/>
              </w:rPr>
              <w:t>1.33. Arsenic</w:t>
            </w:r>
          </w:p>
        </w:tc>
        <w:tc>
          <w:tcPr>
            <w:tcW w:w="2835" w:type="dxa"/>
            <w:tcMar>
              <w:left w:w="85" w:type="dxa"/>
              <w:right w:w="28" w:type="dxa"/>
            </w:tcMar>
          </w:tcPr>
          <w:p w14:paraId="35C4499D" w14:textId="570598BA" w:rsidR="00BD156E" w:rsidRPr="00BD156E" w:rsidRDefault="00BD156E" w:rsidP="003B73B2">
            <w:pPr>
              <w:rPr>
                <w:rFonts w:ascii="Verdana" w:hAnsi="Verdana"/>
              </w:rPr>
            </w:pPr>
            <w:r w:rsidRPr="00BD156E">
              <w:rPr>
                <w:rFonts w:ascii="Verdana" w:hAnsi="Verdana"/>
              </w:rPr>
              <w:t>VLM 14/2015</w:t>
            </w:r>
            <w:r w:rsidR="00680B8E">
              <w:rPr>
                <w:rFonts w:ascii="Verdana" w:hAnsi="Verdana"/>
              </w:rPr>
              <w:t xml:space="preserve"> </w:t>
            </w:r>
            <w:r w:rsidRPr="00BD156E">
              <w:rPr>
                <w:rFonts w:ascii="Verdana" w:hAnsi="Verdana"/>
              </w:rPr>
              <w:t>(1,2,3)</w:t>
            </w:r>
          </w:p>
        </w:tc>
      </w:tr>
      <w:tr w:rsidR="00BD156E" w:rsidRPr="00BD156E" w14:paraId="7BE46B1A" w14:textId="77777777" w:rsidTr="00680B8E">
        <w:tc>
          <w:tcPr>
            <w:tcW w:w="562" w:type="dxa"/>
            <w:vMerge/>
            <w:tcMar>
              <w:left w:w="85" w:type="dxa"/>
              <w:right w:w="28" w:type="dxa"/>
            </w:tcMar>
          </w:tcPr>
          <w:p w14:paraId="760C2F84" w14:textId="77777777" w:rsidR="00BD156E" w:rsidRPr="00BD156E" w:rsidRDefault="00BD156E" w:rsidP="003B73B2">
            <w:pPr>
              <w:rPr>
                <w:rFonts w:ascii="Verdana" w:hAnsi="Verdana"/>
                <w:b/>
                <w:bCs/>
              </w:rPr>
            </w:pPr>
          </w:p>
        </w:tc>
        <w:tc>
          <w:tcPr>
            <w:tcW w:w="1843" w:type="dxa"/>
            <w:vMerge/>
            <w:tcMar>
              <w:left w:w="85" w:type="dxa"/>
              <w:right w:w="28" w:type="dxa"/>
            </w:tcMar>
          </w:tcPr>
          <w:p w14:paraId="4C87E3EC" w14:textId="77777777" w:rsidR="00BD156E" w:rsidRPr="00BD156E" w:rsidRDefault="00BD156E" w:rsidP="003B73B2">
            <w:pPr>
              <w:rPr>
                <w:rFonts w:ascii="Verdana" w:hAnsi="Verdana"/>
                <w:b/>
                <w:bCs/>
              </w:rPr>
            </w:pPr>
          </w:p>
        </w:tc>
        <w:tc>
          <w:tcPr>
            <w:tcW w:w="3969" w:type="dxa"/>
            <w:tcMar>
              <w:left w:w="85" w:type="dxa"/>
              <w:right w:w="28" w:type="dxa"/>
            </w:tcMar>
          </w:tcPr>
          <w:p w14:paraId="143FB013" w14:textId="77777777" w:rsidR="00BD156E" w:rsidRPr="00BD156E" w:rsidRDefault="00BD156E" w:rsidP="003B73B2">
            <w:pPr>
              <w:rPr>
                <w:rFonts w:ascii="Verdana" w:hAnsi="Verdana"/>
                <w:b/>
                <w:bCs/>
              </w:rPr>
            </w:pPr>
            <w:r w:rsidRPr="00BD156E">
              <w:rPr>
                <w:rFonts w:ascii="Verdana" w:hAnsi="Verdana"/>
              </w:rPr>
              <w:t xml:space="preserve">1.34. </w:t>
            </w:r>
            <w:proofErr w:type="spellStart"/>
            <w:r w:rsidRPr="00BD156E">
              <w:rPr>
                <w:rFonts w:ascii="Verdana" w:hAnsi="Verdana"/>
              </w:rPr>
              <w:t>Aluminium</w:t>
            </w:r>
            <w:proofErr w:type="spellEnd"/>
          </w:p>
        </w:tc>
        <w:tc>
          <w:tcPr>
            <w:tcW w:w="2835" w:type="dxa"/>
            <w:tcMar>
              <w:left w:w="85" w:type="dxa"/>
              <w:right w:w="28" w:type="dxa"/>
            </w:tcMar>
          </w:tcPr>
          <w:p w14:paraId="6A528C7C" w14:textId="61DFFE10" w:rsidR="00BD156E" w:rsidRPr="00BD156E" w:rsidRDefault="00BD156E" w:rsidP="003B73B2">
            <w:pPr>
              <w:rPr>
                <w:rFonts w:ascii="Verdana" w:hAnsi="Verdana"/>
              </w:rPr>
            </w:pPr>
            <w:r w:rsidRPr="00BD156E">
              <w:rPr>
                <w:rFonts w:ascii="Verdana" w:hAnsi="Verdana"/>
              </w:rPr>
              <w:t>БДС ISO 10566 (1,2)</w:t>
            </w:r>
          </w:p>
        </w:tc>
      </w:tr>
      <w:tr w:rsidR="00BD156E" w:rsidRPr="00BD156E" w14:paraId="5BC25EED" w14:textId="77777777" w:rsidTr="00680B8E">
        <w:tc>
          <w:tcPr>
            <w:tcW w:w="562" w:type="dxa"/>
            <w:vMerge/>
            <w:tcMar>
              <w:left w:w="85" w:type="dxa"/>
              <w:right w:w="28" w:type="dxa"/>
            </w:tcMar>
          </w:tcPr>
          <w:p w14:paraId="04EDC088" w14:textId="77777777" w:rsidR="00BD156E" w:rsidRPr="00BD156E" w:rsidRDefault="00BD156E" w:rsidP="003B73B2">
            <w:pPr>
              <w:rPr>
                <w:rFonts w:ascii="Verdana" w:hAnsi="Verdana"/>
                <w:b/>
                <w:bCs/>
              </w:rPr>
            </w:pPr>
          </w:p>
        </w:tc>
        <w:tc>
          <w:tcPr>
            <w:tcW w:w="1843" w:type="dxa"/>
            <w:vMerge/>
            <w:tcMar>
              <w:left w:w="85" w:type="dxa"/>
              <w:right w:w="28" w:type="dxa"/>
            </w:tcMar>
          </w:tcPr>
          <w:p w14:paraId="2FFFCD17" w14:textId="77777777" w:rsidR="00BD156E" w:rsidRPr="00BD156E" w:rsidRDefault="00BD156E" w:rsidP="003B73B2">
            <w:pPr>
              <w:rPr>
                <w:rFonts w:ascii="Verdana" w:hAnsi="Verdana"/>
                <w:b/>
                <w:bCs/>
              </w:rPr>
            </w:pPr>
          </w:p>
        </w:tc>
        <w:tc>
          <w:tcPr>
            <w:tcW w:w="3969" w:type="dxa"/>
            <w:tcMar>
              <w:left w:w="85" w:type="dxa"/>
              <w:right w:w="28" w:type="dxa"/>
            </w:tcMar>
          </w:tcPr>
          <w:p w14:paraId="036BC13A" w14:textId="77777777" w:rsidR="00BD156E" w:rsidRPr="00BD156E" w:rsidRDefault="00BD156E" w:rsidP="003B73B2">
            <w:pPr>
              <w:rPr>
                <w:rFonts w:ascii="Verdana" w:hAnsi="Verdana"/>
                <w:b/>
                <w:bCs/>
              </w:rPr>
            </w:pPr>
            <w:r w:rsidRPr="00BD156E">
              <w:rPr>
                <w:rFonts w:ascii="Verdana" w:hAnsi="Verdana"/>
              </w:rPr>
              <w:t>1.35. Zinc</w:t>
            </w:r>
          </w:p>
        </w:tc>
        <w:tc>
          <w:tcPr>
            <w:tcW w:w="2835" w:type="dxa"/>
            <w:tcMar>
              <w:left w:w="85" w:type="dxa"/>
              <w:right w:w="28" w:type="dxa"/>
            </w:tcMar>
          </w:tcPr>
          <w:p w14:paraId="57E087B0" w14:textId="0CC0F54F" w:rsidR="00BD156E" w:rsidRPr="00BD156E" w:rsidRDefault="00BD156E" w:rsidP="003B73B2">
            <w:pPr>
              <w:rPr>
                <w:rFonts w:ascii="Verdana" w:hAnsi="Verdana"/>
              </w:rPr>
            </w:pPr>
            <w:r w:rsidRPr="00BD156E">
              <w:rPr>
                <w:rFonts w:ascii="Verdana" w:hAnsi="Verdana"/>
              </w:rPr>
              <w:t>VLM 03/2011</w:t>
            </w:r>
            <w:r w:rsidR="00680B8E">
              <w:rPr>
                <w:rFonts w:ascii="Verdana" w:hAnsi="Verdana"/>
              </w:rPr>
              <w:t xml:space="preserve"> </w:t>
            </w:r>
            <w:r w:rsidRPr="00BD156E">
              <w:rPr>
                <w:rFonts w:ascii="Verdana" w:hAnsi="Verdana"/>
              </w:rPr>
              <w:t>(1,2,3)</w:t>
            </w:r>
          </w:p>
        </w:tc>
      </w:tr>
      <w:tr w:rsidR="00BD156E" w:rsidRPr="00BD156E" w14:paraId="7462FB94" w14:textId="77777777" w:rsidTr="00680B8E">
        <w:tc>
          <w:tcPr>
            <w:tcW w:w="562" w:type="dxa"/>
            <w:vMerge/>
            <w:tcMar>
              <w:left w:w="85" w:type="dxa"/>
              <w:right w:w="28" w:type="dxa"/>
            </w:tcMar>
          </w:tcPr>
          <w:p w14:paraId="4AC08AD4" w14:textId="77777777" w:rsidR="00BD156E" w:rsidRPr="00BD156E" w:rsidRDefault="00BD156E" w:rsidP="003B73B2">
            <w:pPr>
              <w:rPr>
                <w:rFonts w:ascii="Verdana" w:hAnsi="Verdana"/>
                <w:b/>
                <w:bCs/>
              </w:rPr>
            </w:pPr>
          </w:p>
        </w:tc>
        <w:tc>
          <w:tcPr>
            <w:tcW w:w="1843" w:type="dxa"/>
            <w:vMerge/>
            <w:tcMar>
              <w:left w:w="85" w:type="dxa"/>
              <w:right w:w="28" w:type="dxa"/>
            </w:tcMar>
          </w:tcPr>
          <w:p w14:paraId="579AD3F6" w14:textId="77777777" w:rsidR="00BD156E" w:rsidRPr="00BD156E" w:rsidRDefault="00BD156E" w:rsidP="003B73B2">
            <w:pPr>
              <w:rPr>
                <w:rFonts w:ascii="Verdana" w:hAnsi="Verdana"/>
                <w:b/>
                <w:bCs/>
              </w:rPr>
            </w:pPr>
          </w:p>
        </w:tc>
        <w:tc>
          <w:tcPr>
            <w:tcW w:w="3969" w:type="dxa"/>
            <w:tcMar>
              <w:left w:w="85" w:type="dxa"/>
              <w:right w:w="28" w:type="dxa"/>
            </w:tcMar>
          </w:tcPr>
          <w:p w14:paraId="69C26240" w14:textId="77777777" w:rsidR="00BD156E" w:rsidRPr="00BD156E" w:rsidRDefault="00BD156E" w:rsidP="003B73B2">
            <w:pPr>
              <w:rPr>
                <w:rFonts w:ascii="Verdana" w:hAnsi="Verdana"/>
                <w:b/>
                <w:bCs/>
              </w:rPr>
            </w:pPr>
            <w:r w:rsidRPr="00BD156E">
              <w:rPr>
                <w:rFonts w:ascii="Verdana" w:hAnsi="Verdana"/>
              </w:rPr>
              <w:t>1.36. Lead</w:t>
            </w:r>
          </w:p>
        </w:tc>
        <w:tc>
          <w:tcPr>
            <w:tcW w:w="2835" w:type="dxa"/>
            <w:tcMar>
              <w:left w:w="85" w:type="dxa"/>
              <w:right w:w="28" w:type="dxa"/>
            </w:tcMar>
          </w:tcPr>
          <w:p w14:paraId="614021F1" w14:textId="618F9417" w:rsidR="00BD156E" w:rsidRPr="00BD156E" w:rsidRDefault="00BD156E" w:rsidP="003B73B2">
            <w:pPr>
              <w:rPr>
                <w:rFonts w:ascii="Verdana" w:hAnsi="Verdana"/>
              </w:rPr>
            </w:pPr>
            <w:r w:rsidRPr="00BD156E">
              <w:rPr>
                <w:rFonts w:ascii="Verdana" w:hAnsi="Verdana"/>
              </w:rPr>
              <w:t>VLM 04/2011</w:t>
            </w:r>
            <w:r w:rsidR="00680B8E">
              <w:rPr>
                <w:rFonts w:ascii="Verdana" w:hAnsi="Verdana"/>
              </w:rPr>
              <w:t xml:space="preserve"> </w:t>
            </w:r>
            <w:r w:rsidRPr="00BD156E">
              <w:rPr>
                <w:rFonts w:ascii="Verdana" w:hAnsi="Verdana"/>
              </w:rPr>
              <w:t>(1,2,3)</w:t>
            </w:r>
          </w:p>
        </w:tc>
      </w:tr>
      <w:tr w:rsidR="00BD156E" w:rsidRPr="00BD156E" w14:paraId="75611CBF" w14:textId="77777777" w:rsidTr="00680B8E">
        <w:tc>
          <w:tcPr>
            <w:tcW w:w="562" w:type="dxa"/>
            <w:vMerge/>
            <w:tcMar>
              <w:left w:w="85" w:type="dxa"/>
              <w:right w:w="28" w:type="dxa"/>
            </w:tcMar>
          </w:tcPr>
          <w:p w14:paraId="145A6596" w14:textId="77777777" w:rsidR="00BD156E" w:rsidRPr="00BD156E" w:rsidRDefault="00BD156E" w:rsidP="003B73B2">
            <w:pPr>
              <w:rPr>
                <w:rFonts w:ascii="Verdana" w:hAnsi="Verdana"/>
                <w:b/>
                <w:bCs/>
              </w:rPr>
            </w:pPr>
          </w:p>
        </w:tc>
        <w:tc>
          <w:tcPr>
            <w:tcW w:w="1843" w:type="dxa"/>
            <w:vMerge/>
            <w:tcMar>
              <w:left w:w="85" w:type="dxa"/>
              <w:right w:w="28" w:type="dxa"/>
            </w:tcMar>
          </w:tcPr>
          <w:p w14:paraId="6AF7F90A" w14:textId="77777777" w:rsidR="00BD156E" w:rsidRPr="00BD156E" w:rsidRDefault="00BD156E" w:rsidP="003B73B2">
            <w:pPr>
              <w:rPr>
                <w:rFonts w:ascii="Verdana" w:hAnsi="Verdana"/>
                <w:b/>
                <w:bCs/>
              </w:rPr>
            </w:pPr>
          </w:p>
        </w:tc>
        <w:tc>
          <w:tcPr>
            <w:tcW w:w="3969" w:type="dxa"/>
            <w:tcMar>
              <w:left w:w="85" w:type="dxa"/>
              <w:right w:w="28" w:type="dxa"/>
            </w:tcMar>
          </w:tcPr>
          <w:p w14:paraId="4619F4C3" w14:textId="77777777" w:rsidR="00BD156E" w:rsidRPr="00BD156E" w:rsidRDefault="00BD156E" w:rsidP="003B73B2">
            <w:pPr>
              <w:rPr>
                <w:rFonts w:ascii="Verdana" w:hAnsi="Verdana"/>
                <w:b/>
                <w:bCs/>
              </w:rPr>
            </w:pPr>
            <w:r w:rsidRPr="00BD156E">
              <w:rPr>
                <w:rFonts w:ascii="Verdana" w:hAnsi="Verdana"/>
              </w:rPr>
              <w:t>1.37. Cadmium</w:t>
            </w:r>
          </w:p>
        </w:tc>
        <w:tc>
          <w:tcPr>
            <w:tcW w:w="2835" w:type="dxa"/>
            <w:tcMar>
              <w:left w:w="85" w:type="dxa"/>
              <w:right w:w="28" w:type="dxa"/>
            </w:tcMar>
          </w:tcPr>
          <w:p w14:paraId="6CCFA7B1" w14:textId="5C311FA1" w:rsidR="00BD156E" w:rsidRPr="00BD156E" w:rsidRDefault="00BD156E" w:rsidP="003B73B2">
            <w:pPr>
              <w:rPr>
                <w:rFonts w:ascii="Verdana" w:hAnsi="Verdana"/>
              </w:rPr>
            </w:pPr>
            <w:r w:rsidRPr="00BD156E">
              <w:rPr>
                <w:rFonts w:ascii="Verdana" w:hAnsi="Verdana"/>
              </w:rPr>
              <w:t>VLM 05/2011</w:t>
            </w:r>
            <w:r w:rsidR="00680B8E">
              <w:rPr>
                <w:rFonts w:ascii="Verdana" w:hAnsi="Verdana"/>
              </w:rPr>
              <w:t xml:space="preserve"> </w:t>
            </w:r>
            <w:r w:rsidRPr="00BD156E">
              <w:rPr>
                <w:rFonts w:ascii="Verdana" w:hAnsi="Verdana"/>
              </w:rPr>
              <w:t>(1,2,3)</w:t>
            </w:r>
          </w:p>
        </w:tc>
      </w:tr>
      <w:tr w:rsidR="00BD156E" w:rsidRPr="00BD156E" w14:paraId="09471F4A" w14:textId="77777777" w:rsidTr="00680B8E">
        <w:tc>
          <w:tcPr>
            <w:tcW w:w="562" w:type="dxa"/>
            <w:vMerge/>
            <w:tcMar>
              <w:left w:w="85" w:type="dxa"/>
              <w:right w:w="28" w:type="dxa"/>
            </w:tcMar>
          </w:tcPr>
          <w:p w14:paraId="2998B783" w14:textId="77777777" w:rsidR="00BD156E" w:rsidRPr="00BD156E" w:rsidRDefault="00BD156E" w:rsidP="003B73B2">
            <w:pPr>
              <w:rPr>
                <w:rFonts w:ascii="Verdana" w:hAnsi="Verdana"/>
                <w:b/>
                <w:bCs/>
              </w:rPr>
            </w:pPr>
          </w:p>
        </w:tc>
        <w:tc>
          <w:tcPr>
            <w:tcW w:w="1843" w:type="dxa"/>
            <w:vMerge/>
            <w:tcMar>
              <w:left w:w="85" w:type="dxa"/>
              <w:right w:w="28" w:type="dxa"/>
            </w:tcMar>
          </w:tcPr>
          <w:p w14:paraId="62C4D443" w14:textId="77777777" w:rsidR="00BD156E" w:rsidRPr="00BD156E" w:rsidRDefault="00BD156E" w:rsidP="003B73B2">
            <w:pPr>
              <w:rPr>
                <w:rFonts w:ascii="Verdana" w:hAnsi="Verdana"/>
                <w:b/>
                <w:bCs/>
              </w:rPr>
            </w:pPr>
          </w:p>
        </w:tc>
        <w:tc>
          <w:tcPr>
            <w:tcW w:w="3969" w:type="dxa"/>
            <w:tcMar>
              <w:left w:w="85" w:type="dxa"/>
              <w:right w:w="28" w:type="dxa"/>
            </w:tcMar>
          </w:tcPr>
          <w:p w14:paraId="340FE69B" w14:textId="77777777" w:rsidR="00BD156E" w:rsidRPr="00BD156E" w:rsidRDefault="00BD156E" w:rsidP="003B73B2">
            <w:pPr>
              <w:rPr>
                <w:rFonts w:ascii="Verdana" w:hAnsi="Verdana"/>
                <w:b/>
                <w:bCs/>
              </w:rPr>
            </w:pPr>
            <w:r w:rsidRPr="00BD156E">
              <w:rPr>
                <w:rFonts w:ascii="Verdana" w:hAnsi="Verdana"/>
              </w:rPr>
              <w:t>1.38. Cobalt</w:t>
            </w:r>
          </w:p>
        </w:tc>
        <w:tc>
          <w:tcPr>
            <w:tcW w:w="2835" w:type="dxa"/>
            <w:tcMar>
              <w:left w:w="85" w:type="dxa"/>
              <w:right w:w="28" w:type="dxa"/>
            </w:tcMar>
          </w:tcPr>
          <w:p w14:paraId="610EA119" w14:textId="63974531" w:rsidR="00BD156E" w:rsidRPr="00BD156E" w:rsidRDefault="00BD156E" w:rsidP="003B73B2">
            <w:pPr>
              <w:rPr>
                <w:rFonts w:ascii="Verdana" w:hAnsi="Verdana"/>
              </w:rPr>
            </w:pPr>
            <w:r w:rsidRPr="00BD156E">
              <w:rPr>
                <w:rFonts w:ascii="Verdana" w:hAnsi="Verdana"/>
              </w:rPr>
              <w:t>VLM 06/2011</w:t>
            </w:r>
            <w:r w:rsidR="00680B8E">
              <w:rPr>
                <w:rFonts w:ascii="Verdana" w:hAnsi="Verdana"/>
              </w:rPr>
              <w:t xml:space="preserve"> </w:t>
            </w:r>
            <w:r w:rsidRPr="00BD156E">
              <w:rPr>
                <w:rFonts w:ascii="Verdana" w:hAnsi="Verdana"/>
              </w:rPr>
              <w:t>(1,2,3)</w:t>
            </w:r>
          </w:p>
        </w:tc>
      </w:tr>
      <w:tr w:rsidR="00BD156E" w:rsidRPr="00BD156E" w14:paraId="549B3BCB" w14:textId="77777777" w:rsidTr="00680B8E">
        <w:tc>
          <w:tcPr>
            <w:tcW w:w="562" w:type="dxa"/>
            <w:vMerge/>
            <w:tcMar>
              <w:left w:w="85" w:type="dxa"/>
              <w:right w:w="28" w:type="dxa"/>
            </w:tcMar>
          </w:tcPr>
          <w:p w14:paraId="0888203F" w14:textId="77777777" w:rsidR="00BD156E" w:rsidRPr="00BD156E" w:rsidRDefault="00BD156E" w:rsidP="003B73B2">
            <w:pPr>
              <w:rPr>
                <w:rFonts w:ascii="Verdana" w:hAnsi="Verdana"/>
                <w:b/>
                <w:bCs/>
              </w:rPr>
            </w:pPr>
          </w:p>
        </w:tc>
        <w:tc>
          <w:tcPr>
            <w:tcW w:w="1843" w:type="dxa"/>
            <w:vMerge/>
            <w:tcMar>
              <w:left w:w="85" w:type="dxa"/>
              <w:right w:w="28" w:type="dxa"/>
            </w:tcMar>
          </w:tcPr>
          <w:p w14:paraId="6949B380" w14:textId="77777777" w:rsidR="00BD156E" w:rsidRPr="00BD156E" w:rsidRDefault="00BD156E" w:rsidP="003B73B2">
            <w:pPr>
              <w:rPr>
                <w:rFonts w:ascii="Verdana" w:hAnsi="Verdana"/>
                <w:b/>
                <w:bCs/>
              </w:rPr>
            </w:pPr>
          </w:p>
        </w:tc>
        <w:tc>
          <w:tcPr>
            <w:tcW w:w="3969" w:type="dxa"/>
            <w:tcMar>
              <w:left w:w="85" w:type="dxa"/>
              <w:right w:w="28" w:type="dxa"/>
            </w:tcMar>
          </w:tcPr>
          <w:p w14:paraId="4B78328E" w14:textId="77777777" w:rsidR="00BD156E" w:rsidRPr="00BD156E" w:rsidRDefault="00BD156E" w:rsidP="003B73B2">
            <w:pPr>
              <w:rPr>
                <w:rFonts w:ascii="Verdana" w:hAnsi="Verdana"/>
                <w:b/>
                <w:bCs/>
              </w:rPr>
            </w:pPr>
            <w:r w:rsidRPr="00BD156E">
              <w:rPr>
                <w:rFonts w:ascii="Verdana" w:hAnsi="Verdana"/>
              </w:rPr>
              <w:t>1.39. Fluorides</w:t>
            </w:r>
          </w:p>
        </w:tc>
        <w:tc>
          <w:tcPr>
            <w:tcW w:w="2835" w:type="dxa"/>
            <w:tcMar>
              <w:left w:w="85" w:type="dxa"/>
              <w:right w:w="28" w:type="dxa"/>
            </w:tcMar>
          </w:tcPr>
          <w:p w14:paraId="5D38517E" w14:textId="3D46639C" w:rsidR="00BD156E" w:rsidRPr="00BD156E" w:rsidRDefault="00BD156E" w:rsidP="003B73B2">
            <w:pPr>
              <w:rPr>
                <w:rFonts w:ascii="Verdana" w:hAnsi="Verdana"/>
              </w:rPr>
            </w:pPr>
            <w:r w:rsidRPr="00BD156E">
              <w:rPr>
                <w:rFonts w:ascii="Verdana" w:hAnsi="Verdana"/>
              </w:rPr>
              <w:t>VLM 07/2012</w:t>
            </w:r>
            <w:r w:rsidR="00680B8E">
              <w:rPr>
                <w:rFonts w:ascii="Verdana" w:hAnsi="Verdana"/>
              </w:rPr>
              <w:t xml:space="preserve"> </w:t>
            </w:r>
            <w:r w:rsidRPr="00BD156E">
              <w:rPr>
                <w:rFonts w:ascii="Verdana" w:hAnsi="Verdana"/>
              </w:rPr>
              <w:t>(1,2,3)</w:t>
            </w:r>
          </w:p>
        </w:tc>
      </w:tr>
      <w:tr w:rsidR="00BD156E" w:rsidRPr="00BD156E" w14:paraId="00CCC268" w14:textId="77777777" w:rsidTr="00680B8E">
        <w:tc>
          <w:tcPr>
            <w:tcW w:w="562" w:type="dxa"/>
            <w:vMerge/>
            <w:tcMar>
              <w:left w:w="85" w:type="dxa"/>
              <w:right w:w="28" w:type="dxa"/>
            </w:tcMar>
          </w:tcPr>
          <w:p w14:paraId="6251BF99" w14:textId="77777777" w:rsidR="00BD156E" w:rsidRPr="00BD156E" w:rsidRDefault="00BD156E" w:rsidP="003B73B2">
            <w:pPr>
              <w:rPr>
                <w:rFonts w:ascii="Verdana" w:hAnsi="Verdana"/>
                <w:b/>
                <w:bCs/>
              </w:rPr>
            </w:pPr>
          </w:p>
        </w:tc>
        <w:tc>
          <w:tcPr>
            <w:tcW w:w="1843" w:type="dxa"/>
            <w:vMerge/>
            <w:tcMar>
              <w:left w:w="85" w:type="dxa"/>
              <w:right w:w="28" w:type="dxa"/>
            </w:tcMar>
          </w:tcPr>
          <w:p w14:paraId="75303D26" w14:textId="77777777" w:rsidR="00BD156E" w:rsidRPr="00BD156E" w:rsidRDefault="00BD156E" w:rsidP="003B73B2">
            <w:pPr>
              <w:rPr>
                <w:rFonts w:ascii="Verdana" w:hAnsi="Verdana"/>
                <w:b/>
                <w:bCs/>
              </w:rPr>
            </w:pPr>
          </w:p>
        </w:tc>
        <w:tc>
          <w:tcPr>
            <w:tcW w:w="3969" w:type="dxa"/>
            <w:tcMar>
              <w:left w:w="85" w:type="dxa"/>
              <w:right w:w="28" w:type="dxa"/>
            </w:tcMar>
          </w:tcPr>
          <w:p w14:paraId="56A6E293" w14:textId="22967B84"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1.40. Cyanides (total), (free)</w:t>
            </w:r>
          </w:p>
        </w:tc>
        <w:tc>
          <w:tcPr>
            <w:tcW w:w="2835" w:type="dxa"/>
            <w:tcMar>
              <w:left w:w="85" w:type="dxa"/>
              <w:right w:w="28" w:type="dxa"/>
            </w:tcMar>
          </w:tcPr>
          <w:p w14:paraId="5B4F0056" w14:textId="50682659" w:rsidR="00BD156E" w:rsidRPr="00BD156E" w:rsidRDefault="00BD156E" w:rsidP="003B73B2">
            <w:pPr>
              <w:pStyle w:val="P68B1DB1-Normal3"/>
              <w:spacing w:after="0"/>
              <w:rPr>
                <w:rFonts w:ascii="Verdana" w:hAnsi="Verdana"/>
                <w:sz w:val="20"/>
                <w:szCs w:val="20"/>
              </w:rPr>
            </w:pPr>
            <w:r w:rsidRPr="00BD156E">
              <w:rPr>
                <w:rFonts w:ascii="Verdana" w:hAnsi="Verdana"/>
                <w:sz w:val="20"/>
                <w:szCs w:val="20"/>
              </w:rPr>
              <w:t>VLM 08/2012</w:t>
            </w:r>
            <w:r w:rsidR="00680B8E">
              <w:rPr>
                <w:rFonts w:ascii="Verdana" w:hAnsi="Verdana"/>
                <w:sz w:val="20"/>
                <w:szCs w:val="20"/>
              </w:rPr>
              <w:t xml:space="preserve"> </w:t>
            </w:r>
            <w:r w:rsidRPr="00BD156E">
              <w:rPr>
                <w:rFonts w:ascii="Verdana" w:hAnsi="Verdana"/>
                <w:sz w:val="20"/>
                <w:szCs w:val="20"/>
              </w:rPr>
              <w:t>(1,2,3)</w:t>
            </w:r>
          </w:p>
        </w:tc>
      </w:tr>
      <w:tr w:rsidR="00BD156E" w:rsidRPr="00BD156E" w14:paraId="4B7A4513" w14:textId="77777777" w:rsidTr="00680B8E">
        <w:tc>
          <w:tcPr>
            <w:tcW w:w="562" w:type="dxa"/>
            <w:vMerge/>
            <w:tcMar>
              <w:left w:w="85" w:type="dxa"/>
              <w:right w:w="28" w:type="dxa"/>
            </w:tcMar>
          </w:tcPr>
          <w:p w14:paraId="4A4AB71E" w14:textId="77777777" w:rsidR="00BD156E" w:rsidRPr="00BD156E" w:rsidRDefault="00BD156E" w:rsidP="003B73B2">
            <w:pPr>
              <w:rPr>
                <w:rFonts w:ascii="Verdana" w:hAnsi="Verdana"/>
                <w:b/>
                <w:bCs/>
              </w:rPr>
            </w:pPr>
          </w:p>
        </w:tc>
        <w:tc>
          <w:tcPr>
            <w:tcW w:w="1843" w:type="dxa"/>
            <w:vMerge/>
            <w:tcMar>
              <w:left w:w="85" w:type="dxa"/>
              <w:right w:w="28" w:type="dxa"/>
            </w:tcMar>
          </w:tcPr>
          <w:p w14:paraId="2F5FE19A" w14:textId="77777777" w:rsidR="00BD156E" w:rsidRPr="00BD156E" w:rsidRDefault="00BD156E" w:rsidP="003B73B2">
            <w:pPr>
              <w:rPr>
                <w:rFonts w:ascii="Verdana" w:hAnsi="Verdana"/>
                <w:b/>
                <w:bCs/>
              </w:rPr>
            </w:pPr>
          </w:p>
        </w:tc>
        <w:tc>
          <w:tcPr>
            <w:tcW w:w="3969" w:type="dxa"/>
            <w:tcMar>
              <w:left w:w="85" w:type="dxa"/>
              <w:right w:w="28" w:type="dxa"/>
            </w:tcMar>
          </w:tcPr>
          <w:p w14:paraId="0C5E9EE0" w14:textId="77777777" w:rsidR="00BD156E" w:rsidRPr="00BD156E" w:rsidRDefault="00BD156E" w:rsidP="003B73B2">
            <w:pPr>
              <w:rPr>
                <w:rFonts w:ascii="Verdana" w:hAnsi="Verdana"/>
                <w:b/>
                <w:bCs/>
              </w:rPr>
            </w:pPr>
            <w:r w:rsidRPr="00BD156E">
              <w:rPr>
                <w:rFonts w:ascii="Verdana" w:hAnsi="Verdana"/>
              </w:rPr>
              <w:t>1.41. Phenols</w:t>
            </w:r>
          </w:p>
        </w:tc>
        <w:tc>
          <w:tcPr>
            <w:tcW w:w="2835" w:type="dxa"/>
            <w:tcMar>
              <w:left w:w="85" w:type="dxa"/>
              <w:right w:w="28" w:type="dxa"/>
            </w:tcMar>
          </w:tcPr>
          <w:p w14:paraId="2501A742" w14:textId="4693F388" w:rsidR="00BD156E" w:rsidRPr="00BD156E" w:rsidRDefault="00BD156E" w:rsidP="003B73B2">
            <w:pPr>
              <w:rPr>
                <w:rFonts w:ascii="Verdana" w:hAnsi="Verdana"/>
              </w:rPr>
            </w:pPr>
            <w:r w:rsidRPr="00BD156E">
              <w:rPr>
                <w:rFonts w:ascii="Verdana" w:hAnsi="Verdana"/>
              </w:rPr>
              <w:t>VLM 09/2012</w:t>
            </w:r>
            <w:r w:rsidR="00680B8E">
              <w:rPr>
                <w:rFonts w:ascii="Verdana" w:hAnsi="Verdana"/>
              </w:rPr>
              <w:t xml:space="preserve"> </w:t>
            </w:r>
            <w:r w:rsidRPr="00BD156E">
              <w:rPr>
                <w:rFonts w:ascii="Verdana" w:hAnsi="Verdana"/>
              </w:rPr>
              <w:t>(1,2,3)</w:t>
            </w:r>
          </w:p>
        </w:tc>
      </w:tr>
      <w:tr w:rsidR="00BD156E" w:rsidRPr="00BD156E" w14:paraId="6F53C651" w14:textId="77777777" w:rsidTr="00680B8E">
        <w:tc>
          <w:tcPr>
            <w:tcW w:w="562" w:type="dxa"/>
            <w:vMerge w:val="restart"/>
            <w:tcMar>
              <w:left w:w="85" w:type="dxa"/>
              <w:right w:w="28" w:type="dxa"/>
            </w:tcMar>
          </w:tcPr>
          <w:p w14:paraId="1C76B9B3" w14:textId="5338D0A2" w:rsidR="00BD156E" w:rsidRPr="00BD156E" w:rsidRDefault="00BD156E" w:rsidP="00BD156E">
            <w:pPr>
              <w:rPr>
                <w:rFonts w:ascii="Verdana" w:hAnsi="Verdana"/>
              </w:rPr>
            </w:pPr>
            <w:r w:rsidRPr="00BD156E">
              <w:rPr>
                <w:rFonts w:ascii="Verdana" w:hAnsi="Verdana"/>
              </w:rPr>
              <w:t>2.</w:t>
            </w:r>
          </w:p>
        </w:tc>
        <w:tc>
          <w:tcPr>
            <w:tcW w:w="1843" w:type="dxa"/>
            <w:vMerge w:val="restart"/>
            <w:tcMar>
              <w:left w:w="85" w:type="dxa"/>
              <w:right w:w="28" w:type="dxa"/>
            </w:tcMar>
          </w:tcPr>
          <w:p w14:paraId="72CF4A45" w14:textId="77777777" w:rsidR="00BD156E" w:rsidRPr="00BD156E" w:rsidRDefault="00BD156E" w:rsidP="00BD156E">
            <w:pPr>
              <w:pStyle w:val="P68B1DB1-Normal3"/>
              <w:spacing w:after="0"/>
              <w:rPr>
                <w:rFonts w:ascii="Verdana" w:hAnsi="Verdana"/>
                <w:sz w:val="20"/>
                <w:szCs w:val="20"/>
              </w:rPr>
            </w:pPr>
            <w:r w:rsidRPr="00BD156E">
              <w:rPr>
                <w:rFonts w:ascii="Verdana" w:hAnsi="Verdana"/>
                <w:sz w:val="20"/>
                <w:szCs w:val="20"/>
              </w:rPr>
              <w:t>Calcium carbonate</w:t>
            </w:r>
          </w:p>
          <w:p w14:paraId="15613646" w14:textId="77777777" w:rsidR="00BD156E" w:rsidRPr="00BD156E" w:rsidRDefault="00BD156E" w:rsidP="00BD156E">
            <w:pPr>
              <w:pStyle w:val="P68B1DB1-Normal3"/>
              <w:spacing w:after="0"/>
              <w:rPr>
                <w:rFonts w:ascii="Verdana" w:hAnsi="Verdana"/>
                <w:sz w:val="20"/>
                <w:szCs w:val="20"/>
              </w:rPr>
            </w:pPr>
            <w:r w:rsidRPr="00BD156E">
              <w:rPr>
                <w:rFonts w:ascii="Verdana" w:hAnsi="Verdana"/>
                <w:sz w:val="20"/>
                <w:szCs w:val="20"/>
              </w:rPr>
              <w:t>(limestone),</w:t>
            </w:r>
          </w:p>
          <w:p w14:paraId="11BED68E" w14:textId="4D6BE2FC" w:rsidR="00BD156E" w:rsidRPr="00BD156E" w:rsidRDefault="00BD156E" w:rsidP="00BD156E">
            <w:pPr>
              <w:rPr>
                <w:rFonts w:ascii="Verdana" w:hAnsi="Verdana"/>
                <w:b/>
                <w:bCs/>
              </w:rPr>
            </w:pPr>
            <w:r w:rsidRPr="00BD156E">
              <w:rPr>
                <w:rFonts w:ascii="Verdana" w:hAnsi="Verdana"/>
              </w:rPr>
              <w:t>Dolomite</w:t>
            </w:r>
          </w:p>
        </w:tc>
        <w:tc>
          <w:tcPr>
            <w:tcW w:w="3969" w:type="dxa"/>
            <w:tcMar>
              <w:left w:w="85" w:type="dxa"/>
              <w:right w:w="28" w:type="dxa"/>
            </w:tcMar>
          </w:tcPr>
          <w:p w14:paraId="6139C6D9" w14:textId="56411614" w:rsidR="00BD156E" w:rsidRPr="00BD156E" w:rsidRDefault="00BD156E" w:rsidP="00C466E5">
            <w:pPr>
              <w:pStyle w:val="P68B1DB1-Normal3"/>
              <w:spacing w:after="0"/>
              <w:rPr>
                <w:rFonts w:ascii="Verdana" w:hAnsi="Verdana"/>
                <w:sz w:val="20"/>
                <w:szCs w:val="20"/>
              </w:rPr>
            </w:pPr>
            <w:r w:rsidRPr="00BD156E">
              <w:rPr>
                <w:rFonts w:ascii="Verdana" w:hAnsi="Verdana"/>
                <w:sz w:val="20"/>
                <w:szCs w:val="20"/>
              </w:rPr>
              <w:t>2.1. Calcium</w:t>
            </w:r>
            <w:r w:rsidR="00C466E5">
              <w:rPr>
                <w:rFonts w:ascii="Verdana" w:hAnsi="Verdana"/>
                <w:sz w:val="20"/>
                <w:szCs w:val="20"/>
              </w:rPr>
              <w:t xml:space="preserve"> </w:t>
            </w:r>
            <w:r w:rsidRPr="00BD156E">
              <w:rPr>
                <w:rFonts w:ascii="Verdana" w:hAnsi="Verdana"/>
                <w:sz w:val="20"/>
                <w:szCs w:val="20"/>
              </w:rPr>
              <w:t>Carbonate content</w:t>
            </w:r>
          </w:p>
        </w:tc>
        <w:tc>
          <w:tcPr>
            <w:tcW w:w="2835" w:type="dxa"/>
            <w:tcMar>
              <w:left w:w="85" w:type="dxa"/>
              <w:right w:w="28" w:type="dxa"/>
            </w:tcMar>
          </w:tcPr>
          <w:p w14:paraId="3AAF7EA3" w14:textId="77777777" w:rsidR="00F36436" w:rsidRDefault="00BD156E" w:rsidP="00C466E5">
            <w:pPr>
              <w:pStyle w:val="P68B1DB1-Normal3"/>
              <w:spacing w:after="0"/>
              <w:rPr>
                <w:rFonts w:ascii="Verdana" w:hAnsi="Verdana"/>
                <w:sz w:val="20"/>
                <w:szCs w:val="20"/>
              </w:rPr>
            </w:pPr>
            <w:r w:rsidRPr="00BD156E">
              <w:rPr>
                <w:rFonts w:ascii="Verdana" w:hAnsi="Verdana"/>
                <w:sz w:val="20"/>
                <w:szCs w:val="20"/>
              </w:rPr>
              <w:t>БДС EN ISO 3262-1</w:t>
            </w:r>
            <w:r w:rsidR="00C466E5">
              <w:rPr>
                <w:rFonts w:ascii="Verdana" w:hAnsi="Verdana"/>
                <w:sz w:val="20"/>
                <w:szCs w:val="20"/>
              </w:rPr>
              <w:t xml:space="preserve">, </w:t>
            </w:r>
          </w:p>
          <w:p w14:paraId="008E54B1" w14:textId="3F18EFAC" w:rsidR="00BD156E" w:rsidRPr="00BD156E" w:rsidRDefault="00680B8E" w:rsidP="00C466E5">
            <w:pPr>
              <w:pStyle w:val="P68B1DB1-Normal3"/>
              <w:spacing w:after="0"/>
              <w:rPr>
                <w:rFonts w:ascii="Verdana" w:hAnsi="Verdana"/>
                <w:sz w:val="20"/>
                <w:szCs w:val="20"/>
              </w:rPr>
            </w:pPr>
            <w:r>
              <w:rPr>
                <w:rFonts w:ascii="Verdana" w:hAnsi="Verdana"/>
                <w:sz w:val="20"/>
                <w:szCs w:val="20"/>
              </w:rPr>
              <w:t>cl.</w:t>
            </w:r>
            <w:r w:rsidR="00BD156E" w:rsidRPr="00BD156E">
              <w:rPr>
                <w:rFonts w:ascii="Verdana" w:hAnsi="Verdana"/>
                <w:sz w:val="20"/>
                <w:szCs w:val="20"/>
              </w:rPr>
              <w:t xml:space="preserve"> 5.3</w:t>
            </w:r>
          </w:p>
        </w:tc>
      </w:tr>
      <w:tr w:rsidR="00BD156E" w:rsidRPr="00BD156E" w14:paraId="0FB5C91E" w14:textId="77777777" w:rsidTr="00680B8E">
        <w:tc>
          <w:tcPr>
            <w:tcW w:w="562" w:type="dxa"/>
            <w:vMerge/>
            <w:tcMar>
              <w:left w:w="85" w:type="dxa"/>
              <w:right w:w="28" w:type="dxa"/>
            </w:tcMar>
          </w:tcPr>
          <w:p w14:paraId="3354401C" w14:textId="77777777" w:rsidR="00BD156E" w:rsidRPr="00BD156E" w:rsidRDefault="00BD156E" w:rsidP="00BD156E">
            <w:pPr>
              <w:rPr>
                <w:rFonts w:ascii="Verdana" w:hAnsi="Verdana"/>
                <w:b/>
                <w:bCs/>
              </w:rPr>
            </w:pPr>
          </w:p>
        </w:tc>
        <w:tc>
          <w:tcPr>
            <w:tcW w:w="1843" w:type="dxa"/>
            <w:vMerge/>
            <w:tcMar>
              <w:left w:w="85" w:type="dxa"/>
              <w:right w:w="28" w:type="dxa"/>
            </w:tcMar>
          </w:tcPr>
          <w:p w14:paraId="422C37DB" w14:textId="77777777" w:rsidR="00BD156E" w:rsidRPr="00BD156E" w:rsidRDefault="00BD156E" w:rsidP="00BD156E">
            <w:pPr>
              <w:rPr>
                <w:rFonts w:ascii="Verdana" w:hAnsi="Verdana"/>
                <w:b/>
                <w:bCs/>
              </w:rPr>
            </w:pPr>
          </w:p>
        </w:tc>
        <w:tc>
          <w:tcPr>
            <w:tcW w:w="3969" w:type="dxa"/>
            <w:tcMar>
              <w:left w:w="85" w:type="dxa"/>
              <w:right w:w="28" w:type="dxa"/>
            </w:tcMar>
          </w:tcPr>
          <w:p w14:paraId="7C170564" w14:textId="77777777" w:rsidR="00BD156E" w:rsidRPr="00BD156E" w:rsidRDefault="00BD156E" w:rsidP="00BD156E">
            <w:pPr>
              <w:pStyle w:val="P68B1DB1-Normal3"/>
              <w:spacing w:after="0"/>
              <w:rPr>
                <w:rFonts w:ascii="Verdana" w:hAnsi="Verdana"/>
                <w:sz w:val="20"/>
                <w:szCs w:val="20"/>
              </w:rPr>
            </w:pPr>
            <w:r w:rsidRPr="00BD156E">
              <w:rPr>
                <w:rFonts w:ascii="Verdana" w:hAnsi="Verdana"/>
                <w:sz w:val="20"/>
                <w:szCs w:val="20"/>
              </w:rPr>
              <w:t>2.2. Magnesium carbonate</w:t>
            </w:r>
          </w:p>
          <w:p w14:paraId="3567A38D" w14:textId="1A36D9AC" w:rsidR="00BD156E" w:rsidRPr="00BD156E" w:rsidRDefault="00BD156E" w:rsidP="00BD156E">
            <w:pPr>
              <w:pStyle w:val="P68B1DB1-Normal3"/>
              <w:spacing w:after="0"/>
              <w:rPr>
                <w:rFonts w:ascii="Verdana" w:hAnsi="Verdana"/>
                <w:sz w:val="20"/>
                <w:szCs w:val="20"/>
              </w:rPr>
            </w:pPr>
            <w:r w:rsidRPr="00BD156E">
              <w:rPr>
                <w:rFonts w:ascii="Verdana" w:hAnsi="Verdana"/>
                <w:sz w:val="20"/>
                <w:szCs w:val="20"/>
              </w:rPr>
              <w:t>content</w:t>
            </w:r>
            <w:r w:rsidRPr="00BD156E">
              <w:rPr>
                <w:rFonts w:ascii="Verdana" w:hAnsi="Verdana"/>
                <w:sz w:val="20"/>
                <w:szCs w:val="20"/>
              </w:rPr>
              <w:tab/>
            </w:r>
          </w:p>
        </w:tc>
        <w:tc>
          <w:tcPr>
            <w:tcW w:w="2835" w:type="dxa"/>
            <w:tcMar>
              <w:left w:w="85" w:type="dxa"/>
              <w:right w:w="28" w:type="dxa"/>
            </w:tcMar>
          </w:tcPr>
          <w:p w14:paraId="272FD589" w14:textId="77777777" w:rsidR="00F36436" w:rsidRDefault="00C466E5" w:rsidP="00BD156E">
            <w:pPr>
              <w:pStyle w:val="P68B1DB1-Normal3"/>
              <w:spacing w:after="0"/>
              <w:rPr>
                <w:rFonts w:ascii="Verdana" w:hAnsi="Verdana"/>
                <w:sz w:val="20"/>
                <w:szCs w:val="20"/>
              </w:rPr>
            </w:pPr>
            <w:r w:rsidRPr="00BD156E">
              <w:rPr>
                <w:rFonts w:ascii="Verdana" w:hAnsi="Verdana"/>
                <w:sz w:val="20"/>
                <w:szCs w:val="20"/>
              </w:rPr>
              <w:t>БДС EN ISO 3262-1</w:t>
            </w:r>
            <w:r>
              <w:rPr>
                <w:rFonts w:ascii="Verdana" w:hAnsi="Verdana"/>
                <w:sz w:val="20"/>
                <w:szCs w:val="20"/>
              </w:rPr>
              <w:t xml:space="preserve">, </w:t>
            </w:r>
          </w:p>
          <w:p w14:paraId="63FA2DA4" w14:textId="799A154B" w:rsidR="00BD156E" w:rsidRPr="00BD156E" w:rsidRDefault="00C466E5" w:rsidP="00BD156E">
            <w:pPr>
              <w:pStyle w:val="P68B1DB1-Normal3"/>
              <w:spacing w:after="0"/>
              <w:rPr>
                <w:rFonts w:ascii="Verdana" w:hAnsi="Verdana"/>
                <w:sz w:val="20"/>
                <w:szCs w:val="20"/>
              </w:rPr>
            </w:pPr>
            <w:r>
              <w:rPr>
                <w:rFonts w:ascii="Verdana" w:hAnsi="Verdana"/>
                <w:sz w:val="20"/>
                <w:szCs w:val="20"/>
              </w:rPr>
              <w:t>cl.</w:t>
            </w:r>
            <w:r w:rsidRPr="00BD156E">
              <w:rPr>
                <w:rFonts w:ascii="Verdana" w:hAnsi="Verdana"/>
                <w:sz w:val="20"/>
                <w:szCs w:val="20"/>
              </w:rPr>
              <w:t xml:space="preserve"> 5.3</w:t>
            </w:r>
          </w:p>
        </w:tc>
      </w:tr>
    </w:tbl>
    <w:p w14:paraId="0D813A52" w14:textId="31A71808" w:rsidR="00083723" w:rsidRDefault="00083723" w:rsidP="004F6B1A">
      <w:pPr>
        <w:pStyle w:val="Footer"/>
        <w:ind w:right="236"/>
        <w:rPr>
          <w:rFonts w:ascii="Verdana" w:hAnsi="Verdana"/>
          <w:b/>
        </w:rPr>
      </w:pPr>
    </w:p>
    <w:p w14:paraId="5AE04097" w14:textId="77777777" w:rsidR="005775C8" w:rsidRPr="005775C8" w:rsidRDefault="005775C8" w:rsidP="004F6B1A">
      <w:pPr>
        <w:spacing w:line="276" w:lineRule="auto"/>
        <w:jc w:val="both"/>
        <w:rPr>
          <w:rFonts w:ascii="Verdana" w:hAnsi="Verdana"/>
          <w:b/>
          <w:bCs/>
        </w:rPr>
      </w:pPr>
      <w:r w:rsidRPr="005775C8">
        <w:rPr>
          <w:rFonts w:ascii="Verdana" w:hAnsi="Verdana"/>
          <w:b/>
          <w:bCs/>
        </w:rPr>
        <w:t>To perform sampling of:</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81"/>
        <w:gridCol w:w="4394"/>
      </w:tblGrid>
      <w:tr w:rsidR="00840A3F" w:rsidRPr="005775C8" w14:paraId="67A0CBFE" w14:textId="77777777" w:rsidTr="004F6B1A">
        <w:trPr>
          <w:tblHeader/>
        </w:trPr>
        <w:tc>
          <w:tcPr>
            <w:tcW w:w="9209" w:type="dxa"/>
            <w:gridSpan w:val="3"/>
          </w:tcPr>
          <w:p w14:paraId="681ACFBF" w14:textId="79516723" w:rsidR="00840A3F" w:rsidRPr="005775C8" w:rsidRDefault="00840A3F" w:rsidP="00840A3F">
            <w:pPr>
              <w:tabs>
                <w:tab w:val="left" w:pos="1156"/>
              </w:tabs>
              <w:jc w:val="both"/>
              <w:rPr>
                <w:rFonts w:ascii="Verdana" w:hAnsi="Verdana"/>
                <w:b/>
                <w:bCs/>
              </w:rPr>
            </w:pPr>
            <w:r w:rsidRPr="005775C8">
              <w:rPr>
                <w:rFonts w:ascii="Verdana" w:hAnsi="Verdana"/>
                <w:b/>
                <w:bCs/>
              </w:rPr>
              <w:t>Type of the scope:</w:t>
            </w:r>
            <w:r w:rsidRPr="005775C8">
              <w:rPr>
                <w:rFonts w:ascii="Verdana" w:hAnsi="Verdana"/>
              </w:rPr>
              <w:t xml:space="preserve"> </w:t>
            </w:r>
            <w:r w:rsidRPr="005775C8">
              <w:rPr>
                <w:rFonts w:ascii="Verdana" w:hAnsi="Verdana"/>
                <w:i/>
                <w:iCs/>
              </w:rPr>
              <w:t>Flexible</w:t>
            </w:r>
            <w:r w:rsidR="00BD156E">
              <w:rPr>
                <w:rFonts w:ascii="Verdana" w:hAnsi="Verdana"/>
                <w:i/>
                <w:iCs/>
              </w:rPr>
              <w:t>*</w:t>
            </w:r>
          </w:p>
        </w:tc>
      </w:tr>
      <w:tr w:rsidR="00840A3F" w:rsidRPr="005775C8" w14:paraId="6E70F480" w14:textId="77777777" w:rsidTr="004F6B1A">
        <w:trPr>
          <w:tblHeader/>
        </w:trPr>
        <w:tc>
          <w:tcPr>
            <w:tcW w:w="534" w:type="dxa"/>
            <w:vAlign w:val="center"/>
          </w:tcPr>
          <w:p w14:paraId="1EBEC7E9" w14:textId="77777777" w:rsidR="00840A3F" w:rsidRPr="00840A3F" w:rsidRDefault="00840A3F" w:rsidP="00840A3F">
            <w:pPr>
              <w:tabs>
                <w:tab w:val="left" w:pos="1156"/>
              </w:tabs>
              <w:jc w:val="both"/>
              <w:rPr>
                <w:rFonts w:ascii="Verdana" w:hAnsi="Verdana"/>
                <w:b/>
                <w:bCs/>
              </w:rPr>
            </w:pPr>
            <w:r w:rsidRPr="00840A3F">
              <w:rPr>
                <w:rFonts w:ascii="Verdana" w:hAnsi="Verdana"/>
                <w:b/>
                <w:bCs/>
                <w:lang w:val="bg-BG"/>
              </w:rPr>
              <w:t>№</w:t>
            </w:r>
          </w:p>
        </w:tc>
        <w:tc>
          <w:tcPr>
            <w:tcW w:w="4281" w:type="dxa"/>
            <w:vAlign w:val="center"/>
          </w:tcPr>
          <w:p w14:paraId="1807FA0F" w14:textId="77777777" w:rsidR="00840A3F" w:rsidRPr="00840A3F" w:rsidRDefault="00840A3F" w:rsidP="00840A3F">
            <w:pPr>
              <w:tabs>
                <w:tab w:val="left" w:pos="1156"/>
              </w:tabs>
              <w:jc w:val="center"/>
              <w:rPr>
                <w:rFonts w:ascii="Verdana" w:hAnsi="Verdana"/>
                <w:b/>
                <w:bCs/>
              </w:rPr>
            </w:pPr>
            <w:r w:rsidRPr="00840A3F">
              <w:rPr>
                <w:rFonts w:ascii="Verdana" w:hAnsi="Verdana"/>
                <w:b/>
                <w:bCs/>
              </w:rPr>
              <w:t>Product</w:t>
            </w:r>
          </w:p>
        </w:tc>
        <w:tc>
          <w:tcPr>
            <w:tcW w:w="4394" w:type="dxa"/>
            <w:vAlign w:val="center"/>
          </w:tcPr>
          <w:p w14:paraId="0402D9E5" w14:textId="10A9DE52" w:rsidR="00D95374" w:rsidRDefault="00840A3F" w:rsidP="00EA680A">
            <w:pPr>
              <w:tabs>
                <w:tab w:val="left" w:pos="1156"/>
              </w:tabs>
              <w:jc w:val="center"/>
              <w:rPr>
                <w:rFonts w:ascii="Verdana" w:hAnsi="Verdana"/>
                <w:b/>
                <w:bCs/>
              </w:rPr>
            </w:pPr>
            <w:r w:rsidRPr="00840A3F">
              <w:rPr>
                <w:rFonts w:ascii="Verdana" w:hAnsi="Verdana"/>
                <w:b/>
                <w:bCs/>
              </w:rPr>
              <w:t xml:space="preserve">Sampling </w:t>
            </w:r>
            <w:r w:rsidR="004F6B1A">
              <w:rPr>
                <w:rFonts w:ascii="Verdana" w:hAnsi="Verdana"/>
                <w:b/>
                <w:bCs/>
              </w:rPr>
              <w:t>Method</w:t>
            </w:r>
            <w:r w:rsidRPr="00840A3F">
              <w:rPr>
                <w:rFonts w:ascii="Verdana" w:hAnsi="Verdana"/>
                <w:b/>
                <w:bCs/>
              </w:rPr>
              <w:t xml:space="preserve"> </w:t>
            </w:r>
          </w:p>
          <w:p w14:paraId="0510BEB6" w14:textId="180E9F52" w:rsidR="00840A3F" w:rsidRPr="00840A3F" w:rsidRDefault="00840A3F" w:rsidP="00EA680A">
            <w:pPr>
              <w:tabs>
                <w:tab w:val="left" w:pos="1156"/>
              </w:tabs>
              <w:jc w:val="center"/>
              <w:rPr>
                <w:rFonts w:ascii="Verdana" w:hAnsi="Verdana"/>
                <w:b/>
                <w:bCs/>
              </w:rPr>
            </w:pPr>
            <w:r w:rsidRPr="00840A3F">
              <w:rPr>
                <w:rFonts w:ascii="Verdana" w:hAnsi="Verdana"/>
                <w:b/>
                <w:bCs/>
              </w:rPr>
              <w:t>(standardized / internal validated)</w:t>
            </w:r>
          </w:p>
        </w:tc>
      </w:tr>
      <w:tr w:rsidR="00840A3F" w:rsidRPr="005775C8" w14:paraId="47FE52D5" w14:textId="77777777" w:rsidTr="004F6B1A">
        <w:trPr>
          <w:trHeight w:val="227"/>
          <w:tblHeader/>
        </w:trPr>
        <w:tc>
          <w:tcPr>
            <w:tcW w:w="534" w:type="dxa"/>
            <w:vAlign w:val="center"/>
          </w:tcPr>
          <w:p w14:paraId="7E60CF07" w14:textId="77777777" w:rsidR="00840A3F" w:rsidRPr="00840A3F" w:rsidRDefault="00840A3F" w:rsidP="00840A3F">
            <w:pPr>
              <w:tabs>
                <w:tab w:val="left" w:pos="1156"/>
              </w:tabs>
              <w:jc w:val="center"/>
              <w:rPr>
                <w:rFonts w:ascii="Verdana" w:hAnsi="Verdana"/>
                <w:b/>
                <w:bCs/>
              </w:rPr>
            </w:pPr>
            <w:r w:rsidRPr="00840A3F">
              <w:rPr>
                <w:rFonts w:ascii="Verdana" w:hAnsi="Verdana"/>
                <w:b/>
                <w:bCs/>
              </w:rPr>
              <w:t>1</w:t>
            </w:r>
          </w:p>
        </w:tc>
        <w:tc>
          <w:tcPr>
            <w:tcW w:w="4281" w:type="dxa"/>
            <w:vAlign w:val="center"/>
          </w:tcPr>
          <w:p w14:paraId="62F33B8C" w14:textId="77777777" w:rsidR="00840A3F" w:rsidRPr="00840A3F" w:rsidRDefault="00840A3F" w:rsidP="00840A3F">
            <w:pPr>
              <w:tabs>
                <w:tab w:val="left" w:pos="1156"/>
              </w:tabs>
              <w:jc w:val="center"/>
              <w:rPr>
                <w:rFonts w:ascii="Verdana" w:hAnsi="Verdana"/>
                <w:b/>
                <w:bCs/>
              </w:rPr>
            </w:pPr>
            <w:r w:rsidRPr="00840A3F">
              <w:rPr>
                <w:rFonts w:ascii="Verdana" w:hAnsi="Verdana"/>
                <w:b/>
                <w:bCs/>
              </w:rPr>
              <w:t>2</w:t>
            </w:r>
          </w:p>
        </w:tc>
        <w:tc>
          <w:tcPr>
            <w:tcW w:w="4394" w:type="dxa"/>
            <w:vAlign w:val="center"/>
          </w:tcPr>
          <w:p w14:paraId="28405B61" w14:textId="77777777" w:rsidR="00840A3F" w:rsidRPr="00840A3F" w:rsidRDefault="00840A3F" w:rsidP="00840A3F">
            <w:pPr>
              <w:tabs>
                <w:tab w:val="left" w:pos="1156"/>
              </w:tabs>
              <w:jc w:val="center"/>
              <w:rPr>
                <w:rFonts w:ascii="Verdana" w:hAnsi="Verdana"/>
                <w:b/>
                <w:bCs/>
              </w:rPr>
            </w:pPr>
            <w:r w:rsidRPr="00840A3F">
              <w:rPr>
                <w:rFonts w:ascii="Verdana" w:hAnsi="Verdana"/>
                <w:b/>
                <w:bCs/>
              </w:rPr>
              <w:t>3</w:t>
            </w:r>
          </w:p>
        </w:tc>
      </w:tr>
      <w:tr w:rsidR="00DD4852" w:rsidRPr="005775C8" w14:paraId="2776C329" w14:textId="77777777" w:rsidTr="004F6B1A">
        <w:tc>
          <w:tcPr>
            <w:tcW w:w="534" w:type="dxa"/>
            <w:tcMar>
              <w:left w:w="85" w:type="dxa"/>
              <w:right w:w="28" w:type="dxa"/>
            </w:tcMar>
          </w:tcPr>
          <w:p w14:paraId="02BC90DF" w14:textId="460833D3" w:rsidR="00DD4852" w:rsidRPr="005775C8" w:rsidRDefault="00DD4852" w:rsidP="00DD4852">
            <w:pPr>
              <w:tabs>
                <w:tab w:val="left" w:pos="1156"/>
              </w:tabs>
              <w:jc w:val="center"/>
              <w:rPr>
                <w:rFonts w:ascii="Verdana" w:hAnsi="Verdana"/>
              </w:rPr>
            </w:pPr>
            <w:r w:rsidRPr="005F4B9C">
              <w:rPr>
                <w:rFonts w:ascii="Verdana" w:hAnsi="Verdana"/>
              </w:rPr>
              <w:t>1.</w:t>
            </w:r>
          </w:p>
        </w:tc>
        <w:tc>
          <w:tcPr>
            <w:tcW w:w="4281" w:type="dxa"/>
            <w:tcMar>
              <w:left w:w="85" w:type="dxa"/>
              <w:right w:w="28" w:type="dxa"/>
            </w:tcMar>
          </w:tcPr>
          <w:p w14:paraId="170E662C" w14:textId="28D2B19B" w:rsidR="00DD4852" w:rsidRPr="00D95374" w:rsidRDefault="00DD4852" w:rsidP="00DD4852">
            <w:pPr>
              <w:tabs>
                <w:tab w:val="left" w:pos="1156"/>
              </w:tabs>
              <w:rPr>
                <w:rFonts w:ascii="Verdana" w:hAnsi="Verdana"/>
              </w:rPr>
            </w:pPr>
            <w:r w:rsidRPr="005F4B9C">
              <w:rPr>
                <w:rFonts w:ascii="Verdana" w:hAnsi="Verdana"/>
              </w:rPr>
              <w:t>Surface water</w:t>
            </w:r>
          </w:p>
        </w:tc>
        <w:tc>
          <w:tcPr>
            <w:tcW w:w="4394" w:type="dxa"/>
            <w:tcMar>
              <w:left w:w="85" w:type="dxa"/>
              <w:right w:w="28" w:type="dxa"/>
            </w:tcMar>
          </w:tcPr>
          <w:p w14:paraId="78A4DE7A" w14:textId="51CD4B4E" w:rsidR="00DD4852" w:rsidRPr="005F4B9C" w:rsidRDefault="00DD4852" w:rsidP="00DD4852">
            <w:pPr>
              <w:rPr>
                <w:rFonts w:ascii="Verdana" w:hAnsi="Verdana"/>
                <w:lang w:val="fr-FR"/>
              </w:rPr>
            </w:pPr>
            <w:r>
              <w:rPr>
                <w:rFonts w:ascii="Verdana" w:hAnsi="Verdana"/>
                <w:lang w:val="fr-FR"/>
              </w:rPr>
              <w:t>БДС</w:t>
            </w:r>
            <w:r w:rsidRPr="005F4B9C">
              <w:rPr>
                <w:rFonts w:ascii="Verdana" w:hAnsi="Verdana"/>
                <w:lang w:val="fr-FR"/>
              </w:rPr>
              <w:t xml:space="preserve"> ISO 5667-4</w:t>
            </w:r>
          </w:p>
          <w:p w14:paraId="1E727171" w14:textId="59B4C1B4" w:rsidR="00DD4852" w:rsidRPr="00D95374" w:rsidRDefault="00DD4852" w:rsidP="00DD4852">
            <w:pPr>
              <w:tabs>
                <w:tab w:val="left" w:pos="1156"/>
              </w:tabs>
              <w:rPr>
                <w:rFonts w:ascii="Verdana" w:hAnsi="Verdana"/>
              </w:rPr>
            </w:pPr>
            <w:r>
              <w:rPr>
                <w:rFonts w:ascii="Verdana" w:hAnsi="Verdana"/>
                <w:lang w:val="fr-FR"/>
              </w:rPr>
              <w:t>БДС</w:t>
            </w:r>
            <w:r w:rsidRPr="005F4B9C">
              <w:rPr>
                <w:rFonts w:ascii="Verdana" w:hAnsi="Verdana"/>
                <w:lang w:val="fr-FR"/>
              </w:rPr>
              <w:t xml:space="preserve"> EN ISO 5667-6/A11</w:t>
            </w:r>
          </w:p>
        </w:tc>
      </w:tr>
      <w:tr w:rsidR="00DD4852" w:rsidRPr="005775C8" w14:paraId="3DD55797" w14:textId="77777777" w:rsidTr="004F6B1A">
        <w:tc>
          <w:tcPr>
            <w:tcW w:w="534" w:type="dxa"/>
            <w:tcMar>
              <w:left w:w="85" w:type="dxa"/>
              <w:right w:w="28" w:type="dxa"/>
            </w:tcMar>
          </w:tcPr>
          <w:p w14:paraId="1229BDD6" w14:textId="45ED9AFC" w:rsidR="00DD4852" w:rsidRPr="005775C8" w:rsidRDefault="00DD4852" w:rsidP="00DD4852">
            <w:pPr>
              <w:tabs>
                <w:tab w:val="left" w:pos="1156"/>
              </w:tabs>
              <w:jc w:val="center"/>
              <w:rPr>
                <w:rFonts w:ascii="Verdana" w:hAnsi="Verdana"/>
              </w:rPr>
            </w:pPr>
            <w:r w:rsidRPr="005F4B9C">
              <w:rPr>
                <w:rFonts w:ascii="Verdana" w:hAnsi="Verdana"/>
              </w:rPr>
              <w:t>2.</w:t>
            </w:r>
          </w:p>
        </w:tc>
        <w:tc>
          <w:tcPr>
            <w:tcW w:w="4281" w:type="dxa"/>
            <w:tcMar>
              <w:left w:w="85" w:type="dxa"/>
              <w:right w:w="28" w:type="dxa"/>
            </w:tcMar>
          </w:tcPr>
          <w:p w14:paraId="66646839" w14:textId="38DB9153" w:rsidR="00DD4852" w:rsidRPr="00D95374" w:rsidRDefault="00DD4852" w:rsidP="00DD4852">
            <w:pPr>
              <w:tabs>
                <w:tab w:val="left" w:pos="1156"/>
              </w:tabs>
              <w:rPr>
                <w:rFonts w:ascii="Verdana" w:hAnsi="Verdana"/>
              </w:rPr>
            </w:pPr>
            <w:r w:rsidRPr="005F4B9C">
              <w:rPr>
                <w:rFonts w:ascii="Verdana" w:hAnsi="Verdana"/>
              </w:rPr>
              <w:t>Groundwater</w:t>
            </w:r>
          </w:p>
        </w:tc>
        <w:tc>
          <w:tcPr>
            <w:tcW w:w="4394" w:type="dxa"/>
            <w:tcMar>
              <w:left w:w="85" w:type="dxa"/>
              <w:right w:w="28" w:type="dxa"/>
            </w:tcMar>
          </w:tcPr>
          <w:p w14:paraId="34FF365D" w14:textId="43812B02" w:rsidR="00DD4852" w:rsidRPr="00D95374" w:rsidRDefault="00DD4852" w:rsidP="00DD4852">
            <w:pPr>
              <w:tabs>
                <w:tab w:val="left" w:pos="1156"/>
              </w:tabs>
              <w:rPr>
                <w:rFonts w:ascii="Verdana" w:hAnsi="Verdana"/>
              </w:rPr>
            </w:pPr>
            <w:r>
              <w:rPr>
                <w:rFonts w:ascii="Verdana" w:hAnsi="Verdana"/>
              </w:rPr>
              <w:t>БДС</w:t>
            </w:r>
            <w:r w:rsidRPr="005F4B9C">
              <w:rPr>
                <w:rFonts w:ascii="Verdana" w:hAnsi="Verdana"/>
              </w:rPr>
              <w:t xml:space="preserve"> ISO 5667-11</w:t>
            </w:r>
          </w:p>
        </w:tc>
      </w:tr>
      <w:tr w:rsidR="00DD4852" w:rsidRPr="005775C8" w14:paraId="31CB3F5C" w14:textId="77777777" w:rsidTr="004F6B1A">
        <w:tc>
          <w:tcPr>
            <w:tcW w:w="534" w:type="dxa"/>
            <w:tcMar>
              <w:left w:w="85" w:type="dxa"/>
              <w:right w:w="28" w:type="dxa"/>
            </w:tcMar>
          </w:tcPr>
          <w:p w14:paraId="3C8E1279" w14:textId="132D38EC" w:rsidR="00DD4852" w:rsidRPr="005775C8" w:rsidRDefault="00DD4852" w:rsidP="00DD4852">
            <w:pPr>
              <w:tabs>
                <w:tab w:val="left" w:pos="1156"/>
              </w:tabs>
              <w:jc w:val="center"/>
              <w:rPr>
                <w:rFonts w:ascii="Verdana" w:hAnsi="Verdana"/>
              </w:rPr>
            </w:pPr>
            <w:r w:rsidRPr="005F4B9C">
              <w:rPr>
                <w:rFonts w:ascii="Verdana" w:hAnsi="Verdana"/>
              </w:rPr>
              <w:t>3.</w:t>
            </w:r>
          </w:p>
        </w:tc>
        <w:tc>
          <w:tcPr>
            <w:tcW w:w="4281" w:type="dxa"/>
            <w:tcMar>
              <w:left w:w="85" w:type="dxa"/>
              <w:right w:w="28" w:type="dxa"/>
            </w:tcMar>
          </w:tcPr>
          <w:p w14:paraId="316784E6" w14:textId="5AEF1FFD" w:rsidR="00DD4852" w:rsidRPr="00D95374" w:rsidRDefault="00DD4852" w:rsidP="00DD4852">
            <w:pPr>
              <w:tabs>
                <w:tab w:val="left" w:pos="1156"/>
              </w:tabs>
              <w:rPr>
                <w:rFonts w:ascii="Verdana" w:hAnsi="Verdana"/>
              </w:rPr>
            </w:pPr>
            <w:r w:rsidRPr="005F4B9C">
              <w:rPr>
                <w:rFonts w:ascii="Verdana" w:hAnsi="Verdana"/>
              </w:rPr>
              <w:t>Wastewater</w:t>
            </w:r>
          </w:p>
        </w:tc>
        <w:tc>
          <w:tcPr>
            <w:tcW w:w="4394" w:type="dxa"/>
            <w:tcMar>
              <w:left w:w="85" w:type="dxa"/>
              <w:right w:w="28" w:type="dxa"/>
            </w:tcMar>
          </w:tcPr>
          <w:p w14:paraId="6B623655" w14:textId="56522ADA" w:rsidR="00DD4852" w:rsidRPr="00D95374" w:rsidRDefault="00DD4852" w:rsidP="00DD4852">
            <w:pPr>
              <w:tabs>
                <w:tab w:val="left" w:pos="1156"/>
              </w:tabs>
              <w:rPr>
                <w:rFonts w:ascii="Verdana" w:hAnsi="Verdana"/>
              </w:rPr>
            </w:pPr>
            <w:r>
              <w:rPr>
                <w:rFonts w:ascii="Verdana" w:hAnsi="Verdana"/>
              </w:rPr>
              <w:t>БДС</w:t>
            </w:r>
            <w:r w:rsidRPr="005F4B9C">
              <w:rPr>
                <w:rFonts w:ascii="Verdana" w:hAnsi="Verdana"/>
              </w:rPr>
              <w:t xml:space="preserve"> ISO 5667-10</w:t>
            </w:r>
          </w:p>
        </w:tc>
      </w:tr>
    </w:tbl>
    <w:p w14:paraId="2ACA3FCE" w14:textId="77777777" w:rsidR="008626A4" w:rsidRDefault="008626A4" w:rsidP="00BD156E">
      <w:pPr>
        <w:pStyle w:val="Footer"/>
        <w:ind w:right="236"/>
        <w:jc w:val="both"/>
        <w:rPr>
          <w:rFonts w:ascii="Verdana" w:hAnsi="Verdana"/>
          <w:b/>
          <w:bCs/>
        </w:rPr>
      </w:pPr>
    </w:p>
    <w:p w14:paraId="6DCC6657" w14:textId="0EF3672F" w:rsidR="005775C8" w:rsidRDefault="005775C8" w:rsidP="00BD156E">
      <w:pPr>
        <w:pStyle w:val="Footer"/>
        <w:ind w:right="236"/>
        <w:jc w:val="both"/>
        <w:rPr>
          <w:rFonts w:ascii="Verdana" w:hAnsi="Verdana"/>
          <w:i/>
          <w:iCs/>
        </w:rPr>
      </w:pPr>
      <w:r>
        <w:rPr>
          <w:rFonts w:ascii="Verdana" w:hAnsi="Verdana"/>
          <w:b/>
          <w:bCs/>
        </w:rPr>
        <w:t xml:space="preserve">Flexible scope: </w:t>
      </w:r>
      <w:r>
        <w:rPr>
          <w:rFonts w:ascii="Verdana" w:hAnsi="Verdana" w:cs="Verdana"/>
          <w:i/>
        </w:rPr>
        <w:t>Implementing a new version of standards/documents or standards / documents replacing them is allowed. An updated list of standards/documents and their dated versions is provided by the laboratory</w:t>
      </w:r>
      <w:r>
        <w:rPr>
          <w:rFonts w:ascii="Verdana" w:hAnsi="Verdana"/>
          <w:i/>
          <w:iCs/>
        </w:rPr>
        <w:t>.</w:t>
      </w:r>
    </w:p>
    <w:p w14:paraId="557F1C9A" w14:textId="77777777" w:rsidR="005775C8" w:rsidRDefault="005775C8" w:rsidP="00BD156E">
      <w:pPr>
        <w:pStyle w:val="Footer"/>
        <w:ind w:right="236"/>
        <w:jc w:val="both"/>
        <w:rPr>
          <w:rFonts w:ascii="Verdana" w:hAnsi="Verdana"/>
          <w:i/>
          <w:iCs/>
        </w:rPr>
      </w:pPr>
    </w:p>
    <w:p w14:paraId="048D2F84" w14:textId="77777777" w:rsidR="005775C8" w:rsidRPr="003B73B2" w:rsidRDefault="005775C8" w:rsidP="00BD156E">
      <w:pPr>
        <w:ind w:right="236"/>
        <w:jc w:val="both"/>
        <w:rPr>
          <w:rFonts w:ascii="Verdana" w:hAnsi="Verdana"/>
          <w:b/>
          <w:bCs/>
        </w:rPr>
      </w:pPr>
      <w:r w:rsidRPr="003B73B2">
        <w:rPr>
          <w:rFonts w:ascii="Verdana" w:hAnsi="Verdana"/>
          <w:b/>
          <w:bCs/>
        </w:rPr>
        <w:t>Fixed scope</w:t>
      </w:r>
      <w:r w:rsidR="00792E73" w:rsidRPr="003B73B2">
        <w:rPr>
          <w:rFonts w:ascii="Verdana" w:hAnsi="Verdana"/>
          <w:b/>
          <w:bCs/>
        </w:rPr>
        <w:t xml:space="preserve"> r</w:t>
      </w:r>
      <w:r w:rsidRPr="003B73B2">
        <w:rPr>
          <w:rFonts w:ascii="Verdana" w:hAnsi="Verdana"/>
          <w:b/>
          <w:bCs/>
        </w:rPr>
        <w:t>eference:</w:t>
      </w:r>
    </w:p>
    <w:p w14:paraId="442FB17D" w14:textId="175AE298"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 xml:space="preserve">VLM 01/2010 Water quality. Determination of </w:t>
      </w:r>
      <w:r w:rsidR="00A93FDF" w:rsidRPr="005F4B9C">
        <w:rPr>
          <w:rFonts w:ascii="Verdana" w:hAnsi="Verdana"/>
          <w:sz w:val="20"/>
          <w:szCs w:val="20"/>
        </w:rPr>
        <w:t>total nit</w:t>
      </w:r>
      <w:r w:rsidRPr="005F4B9C">
        <w:rPr>
          <w:rFonts w:ascii="Verdana" w:hAnsi="Verdana"/>
          <w:sz w:val="20"/>
          <w:szCs w:val="20"/>
        </w:rPr>
        <w:t xml:space="preserve">rogen. Method employing oxidative decomposition with </w:t>
      </w:r>
      <w:proofErr w:type="spellStart"/>
      <w:r w:rsidRPr="005F4B9C">
        <w:rPr>
          <w:rFonts w:ascii="Verdana" w:hAnsi="Verdana"/>
          <w:sz w:val="20"/>
          <w:szCs w:val="20"/>
        </w:rPr>
        <w:t>peroxydisulphate</w:t>
      </w:r>
      <w:proofErr w:type="spellEnd"/>
      <w:r w:rsidRPr="005F4B9C">
        <w:rPr>
          <w:rFonts w:ascii="Verdana" w:hAnsi="Verdana"/>
          <w:sz w:val="20"/>
          <w:szCs w:val="20"/>
        </w:rPr>
        <w:t xml:space="preserve"> and photometric determination using 2,6-dimethylphenol.</w:t>
      </w:r>
    </w:p>
    <w:p w14:paraId="72A1905E" w14:textId="5C382155"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02/2010 Water quality. Determination of total extractable substances,</w:t>
      </w:r>
      <w:r>
        <w:rPr>
          <w:rFonts w:ascii="Verdana" w:hAnsi="Verdana"/>
          <w:sz w:val="20"/>
          <w:szCs w:val="20"/>
        </w:rPr>
        <w:t xml:space="preserve"> </w:t>
      </w:r>
      <w:r w:rsidRPr="005F4B9C">
        <w:rPr>
          <w:rFonts w:ascii="Verdana" w:hAnsi="Verdana"/>
          <w:sz w:val="20"/>
          <w:szCs w:val="20"/>
        </w:rPr>
        <w:t>extractable lipids, vegetable oils, and petroleum products.</w:t>
      </w:r>
    </w:p>
    <w:p w14:paraId="3B2C6CA5" w14:textId="159A2846"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03/2011 Water quality. Determination of zinc.</w:t>
      </w:r>
    </w:p>
    <w:p w14:paraId="3250D194" w14:textId="4F805DBA"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04/2011 Water quality. Determination of lead.</w:t>
      </w:r>
    </w:p>
    <w:p w14:paraId="6184FA39" w14:textId="3FBCE99B"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05/2011 Water quality. Determination of cadmium.</w:t>
      </w:r>
    </w:p>
    <w:p w14:paraId="45804648" w14:textId="6E9E2C4C"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06/2011 Water quality. Determination of cobalt.</w:t>
      </w:r>
    </w:p>
    <w:p w14:paraId="65150F5F" w14:textId="3EA0286F"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07/2012 Water quality. Determination of fluorides.</w:t>
      </w:r>
    </w:p>
    <w:p w14:paraId="73FB99D5" w14:textId="6AAACB50"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08/2012 Water quality. Determination of cyanides.</w:t>
      </w:r>
    </w:p>
    <w:p w14:paraId="164976EB" w14:textId="3FF0DE13"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09/2012 Water quality. Determination of phenols.</w:t>
      </w:r>
    </w:p>
    <w:p w14:paraId="1B63D6A3" w14:textId="4D46B919"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10/2012 Water quality. Determination of sulphides.</w:t>
      </w:r>
    </w:p>
    <w:p w14:paraId="602DE6B5" w14:textId="7B6EBAC9"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11/2015 Water quality. Photometric determination of Absorbable Organic Halides (AOH).</w:t>
      </w:r>
    </w:p>
    <w:p w14:paraId="5BF89022" w14:textId="5790B985"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lastRenderedPageBreak/>
        <w:t>VLM 12/2015 Water quality. Photometric determination of nickel in water.</w:t>
      </w:r>
    </w:p>
    <w:p w14:paraId="69BE5525" w14:textId="358AD948"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13/2015 Water quality. Photometric determination of manganese in water.</w:t>
      </w:r>
    </w:p>
    <w:p w14:paraId="45D562C1" w14:textId="6F9B1CED" w:rsidR="003B73B2" w:rsidRPr="005F4B9C" w:rsidRDefault="003B73B2" w:rsidP="00BD156E">
      <w:pPr>
        <w:jc w:val="both"/>
        <w:rPr>
          <w:rFonts w:ascii="Verdana" w:hAnsi="Verdana"/>
        </w:rPr>
      </w:pPr>
      <w:r w:rsidRPr="005F4B9C">
        <w:rPr>
          <w:rFonts w:ascii="Verdana" w:hAnsi="Verdana"/>
        </w:rPr>
        <w:t>VLM 14/2015 Water quality. Photometric Determination of Total Arsenic in Water.</w:t>
      </w:r>
    </w:p>
    <w:p w14:paraId="263A58B0" w14:textId="3F60BD3B" w:rsidR="003B73B2" w:rsidRPr="005F4B9C" w:rsidRDefault="003B73B2" w:rsidP="00BD156E">
      <w:pPr>
        <w:jc w:val="both"/>
        <w:rPr>
          <w:rFonts w:ascii="Verdana" w:hAnsi="Verdana"/>
        </w:rPr>
      </w:pPr>
      <w:r w:rsidRPr="005F4B9C">
        <w:rPr>
          <w:rFonts w:ascii="Verdana" w:hAnsi="Verdana"/>
        </w:rPr>
        <w:t>VLM 15/2015 Water quality. Determination of free chlorine and total chlorine in water.</w:t>
      </w:r>
    </w:p>
    <w:p w14:paraId="276911DC" w14:textId="5CF276AB"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16/2015 Water quality. Determination of total phosphorus and orthophosphates.</w:t>
      </w:r>
    </w:p>
    <w:p w14:paraId="04DEE810" w14:textId="5C913C31"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19/2020 Water quality. Determination of magnesium.</w:t>
      </w:r>
    </w:p>
    <w:p w14:paraId="767957B2" w14:textId="4AB77776" w:rsidR="003B73B2" w:rsidRPr="005F4B9C" w:rsidRDefault="003B73B2" w:rsidP="00BD156E">
      <w:pPr>
        <w:pStyle w:val="P68B1DB1-Normal3"/>
        <w:spacing w:after="0" w:line="240" w:lineRule="auto"/>
        <w:jc w:val="both"/>
        <w:rPr>
          <w:rFonts w:ascii="Verdana" w:hAnsi="Verdana"/>
          <w:sz w:val="20"/>
          <w:szCs w:val="20"/>
        </w:rPr>
      </w:pPr>
      <w:r w:rsidRPr="005F4B9C">
        <w:rPr>
          <w:rFonts w:ascii="Verdana" w:hAnsi="Verdana"/>
          <w:sz w:val="20"/>
          <w:szCs w:val="20"/>
        </w:rPr>
        <w:t>VLM 20/2024 Water quality. Spectrophotometric determination of sulphates.</w:t>
      </w:r>
    </w:p>
    <w:p w14:paraId="28B5D841" w14:textId="77777777" w:rsidR="0046237F" w:rsidRPr="005775C8" w:rsidRDefault="0046237F" w:rsidP="00BD156E">
      <w:pPr>
        <w:pStyle w:val="Footer"/>
        <w:ind w:right="236"/>
        <w:rPr>
          <w:rFonts w:ascii="Verdana" w:hAnsi="Verdana"/>
          <w:b/>
        </w:rPr>
      </w:pPr>
    </w:p>
    <w:p w14:paraId="6335FD9E" w14:textId="77777777" w:rsidR="0046237F" w:rsidRDefault="0046237F" w:rsidP="00BD156E">
      <w:pPr>
        <w:pStyle w:val="Footer"/>
        <w:ind w:right="236"/>
        <w:rPr>
          <w:rFonts w:ascii="Verdana" w:hAnsi="Verdana"/>
          <w:b/>
        </w:rPr>
      </w:pPr>
    </w:p>
    <w:sectPr w:rsidR="0046237F">
      <w:footerReference w:type="default" r:id="rId7"/>
      <w:footerReference w:type="first" r:id="rId8"/>
      <w:pgSz w:w="11907" w:h="16840"/>
      <w:pgMar w:top="1096" w:right="1017" w:bottom="567" w:left="1440" w:header="851" w:footer="4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ECFEA" w14:textId="77777777" w:rsidR="00146A6D" w:rsidRDefault="00146A6D">
      <w:r>
        <w:separator/>
      </w:r>
    </w:p>
  </w:endnote>
  <w:endnote w:type="continuationSeparator" w:id="0">
    <w:p w14:paraId="4B7EC8D1" w14:textId="77777777" w:rsidR="00146A6D" w:rsidRDefault="0014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Sorts">
    <w:altName w:val="Symbol"/>
    <w:panose1 w:val="00000000000000000000"/>
    <w:charset w:val="02"/>
    <w:family w:val="auto"/>
    <w:notTrueType/>
    <w:pitch w:val="variable"/>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ohit Hindi">
    <w:altName w:val="Yu Gothic UI"/>
    <w:panose1 w:val="00000000000000000000"/>
    <w:charset w:val="80"/>
    <w:family w:val="auto"/>
    <w:notTrueType/>
    <w:pitch w:val="variable"/>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System">
    <w:panose1 w:val="00000000000000000000"/>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5C03" w14:textId="77777777" w:rsidR="00BB4B5B" w:rsidRDefault="00BB4B5B">
    <w:pPr>
      <w:rPr>
        <w:rFonts w:ascii="Verdana" w:hAnsi="Verdana"/>
        <w:sz w:val="16"/>
        <w:szCs w:val="16"/>
        <w:lang w:val="bg-BG"/>
      </w:rPr>
    </w:pPr>
  </w:p>
  <w:p w14:paraId="261AA1B4" w14:textId="2430B4AC" w:rsidR="00BB4B5B" w:rsidRDefault="00BB4B5B">
    <w:pPr>
      <w:rPr>
        <w:rFonts w:ascii="Verdana" w:hAnsi="Verdana"/>
        <w:sz w:val="18"/>
        <w:szCs w:val="18"/>
      </w:rPr>
    </w:pPr>
    <w:r>
      <w:rPr>
        <w:rFonts w:ascii="Verdana" w:hAnsi="Verdana"/>
        <w:sz w:val="18"/>
        <w:szCs w:val="18"/>
      </w:rPr>
      <w:t xml:space="preserve">       EA </w:t>
    </w:r>
    <w:r>
      <w:rPr>
        <w:rFonts w:ascii="Verdana" w:hAnsi="Verdana"/>
      </w:rPr>
      <w:t>BAS</w:t>
    </w:r>
    <w:r>
      <w:t xml:space="preserve">                                      </w:t>
    </w:r>
    <w:r w:rsidR="00083723">
      <w:rPr>
        <w:rFonts w:ascii="Verdana" w:hAnsi="Verdana"/>
      </w:rPr>
      <w:t>26</w:t>
    </w:r>
    <w:r>
      <w:rPr>
        <w:rFonts w:ascii="Verdana" w:hAnsi="Verdana"/>
      </w:rPr>
      <w:t>.0</w:t>
    </w:r>
    <w:r w:rsidR="00083723">
      <w:rPr>
        <w:rFonts w:ascii="Verdana" w:hAnsi="Verdana"/>
      </w:rPr>
      <w:t>8</w:t>
    </w:r>
    <w:r>
      <w:rPr>
        <w:rFonts w:ascii="Verdana" w:hAnsi="Verdana"/>
      </w:rPr>
      <w:t>.202</w:t>
    </w:r>
    <w:r w:rsidR="00C8214F">
      <w:rPr>
        <w:rFonts w:ascii="Verdana" w:hAnsi="Verdana"/>
        <w:lang w:val="bg-BG"/>
      </w:rPr>
      <w:t>5</w:t>
    </w:r>
    <w:r>
      <w:rPr>
        <w:rStyle w:val="PageNumber"/>
        <w:rFonts w:ascii="Verdana" w:hAnsi="Verdana"/>
        <w:sz w:val="18"/>
        <w:szCs w:val="18"/>
        <w:lang w:val="bg-BG"/>
      </w:rPr>
      <w:t xml:space="preserve">      </w:t>
    </w:r>
    <w:r>
      <w:rPr>
        <w:rStyle w:val="PageNumber"/>
        <w:rFonts w:ascii="Verdana" w:hAnsi="Verdana"/>
        <w:sz w:val="18"/>
        <w:szCs w:val="18"/>
        <w:lang w:val="bg-BG"/>
      </w:rPr>
      <w:tab/>
    </w:r>
    <w:r>
      <w:rPr>
        <w:rStyle w:val="PageNumber"/>
        <w:rFonts w:ascii="Verdana" w:hAnsi="Verdana"/>
        <w:sz w:val="18"/>
        <w:szCs w:val="18"/>
      </w:rPr>
      <w:t xml:space="preserve">                                    </w:t>
    </w:r>
    <w:r>
      <w:rPr>
        <w:rStyle w:val="PageNumber"/>
        <w:rFonts w:ascii="Verdana" w:hAnsi="Verdana"/>
        <w:sz w:val="18"/>
        <w:szCs w:val="18"/>
      </w:rPr>
      <w:fldChar w:fldCharType="begin"/>
    </w:r>
    <w:r>
      <w:rPr>
        <w:rStyle w:val="PageNumber"/>
        <w:rFonts w:ascii="Verdana" w:hAnsi="Verdana"/>
        <w:sz w:val="18"/>
        <w:szCs w:val="18"/>
      </w:rPr>
      <w:instrText xml:space="preserve">PAGE  </w:instrText>
    </w:r>
    <w:r>
      <w:rPr>
        <w:rStyle w:val="PageNumber"/>
        <w:rFonts w:ascii="Verdana" w:hAnsi="Verdana"/>
        <w:sz w:val="18"/>
        <w:szCs w:val="18"/>
      </w:rPr>
      <w:fldChar w:fldCharType="separate"/>
    </w:r>
    <w:r w:rsidR="0031541D">
      <w:rPr>
        <w:rStyle w:val="PageNumber"/>
        <w:rFonts w:ascii="Verdana" w:hAnsi="Verdana"/>
        <w:noProof/>
        <w:sz w:val="18"/>
        <w:szCs w:val="18"/>
      </w:rPr>
      <w:t>3</w:t>
    </w:r>
    <w:r>
      <w:rPr>
        <w:rStyle w:val="PageNumber"/>
        <w:rFonts w:ascii="Verdana" w:hAnsi="Verdana"/>
        <w:sz w:val="18"/>
        <w:szCs w:val="18"/>
      </w:rPr>
      <w:fldChar w:fldCharType="end"/>
    </w:r>
    <w:r>
      <w:rPr>
        <w:rStyle w:val="PageNumber"/>
        <w:rFonts w:ascii="Verdana" w:hAnsi="Verdana"/>
        <w:sz w:val="18"/>
        <w:szCs w:val="18"/>
        <w:lang w:val="bg-BG"/>
      </w:rPr>
      <w:t>/</w:t>
    </w:r>
    <w:r>
      <w:rPr>
        <w:rFonts w:ascii="Verdana" w:eastAsia="Calibri" w:hAnsi="Verdana"/>
        <w:bCs/>
        <w:sz w:val="18"/>
        <w:szCs w:val="18"/>
        <w:lang w:val="bg-BG"/>
      </w:rPr>
      <w:fldChar w:fldCharType="begin"/>
    </w:r>
    <w:r>
      <w:rPr>
        <w:rFonts w:ascii="Verdana" w:eastAsia="Calibri" w:hAnsi="Verdana"/>
        <w:bCs/>
        <w:sz w:val="18"/>
        <w:szCs w:val="18"/>
        <w:lang w:val="bg-BG"/>
      </w:rPr>
      <w:instrText xml:space="preserve"> NUMPAGES  </w:instrText>
    </w:r>
    <w:r>
      <w:rPr>
        <w:rFonts w:ascii="Verdana" w:eastAsia="Calibri" w:hAnsi="Verdana"/>
        <w:bCs/>
        <w:sz w:val="18"/>
        <w:szCs w:val="18"/>
        <w:lang w:val="bg-BG"/>
      </w:rPr>
      <w:fldChar w:fldCharType="separate"/>
    </w:r>
    <w:r w:rsidR="0031541D">
      <w:rPr>
        <w:rFonts w:ascii="Verdana" w:eastAsia="Calibri" w:hAnsi="Verdana"/>
        <w:bCs/>
        <w:noProof/>
        <w:sz w:val="18"/>
        <w:szCs w:val="18"/>
        <w:lang w:val="bg-BG"/>
      </w:rPr>
      <w:t>3</w:t>
    </w:r>
    <w:r>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5582" w14:textId="77777777" w:rsidR="00BB4B5B" w:rsidRDefault="00BB4B5B">
    <w:pPr>
      <w:pStyle w:val="Footer"/>
      <w:tabs>
        <w:tab w:val="left" w:pos="7230"/>
        <w:tab w:val="left" w:pos="7655"/>
      </w:tabs>
      <w:spacing w:line="216" w:lineRule="auto"/>
      <w:ind w:left="-851" w:right="-285"/>
      <w:jc w:val="center"/>
      <w:rPr>
        <w:sz w:val="16"/>
        <w:szCs w:val="16"/>
        <w:lang w:val="bg-BG" w:eastAsia="bg-BG"/>
      </w:rPr>
    </w:pPr>
  </w:p>
  <w:p w14:paraId="7BC5CDC5" w14:textId="77777777" w:rsidR="005732CD" w:rsidRPr="00EC5F8D" w:rsidRDefault="005732CD" w:rsidP="005732CD">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6E73EB96" w14:textId="77777777" w:rsidR="005732CD" w:rsidRPr="00EC5F8D" w:rsidRDefault="005732CD" w:rsidP="005732CD">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7021BE6B" w14:textId="77777777" w:rsidR="005732CD" w:rsidRDefault="005732CD" w:rsidP="005732CD">
    <w:pPr>
      <w:pStyle w:val="Footer"/>
      <w:ind w:left="-709"/>
      <w:jc w:val="center"/>
      <w:rPr>
        <w:rFonts w:ascii="Verdana" w:hAnsi="Verdana"/>
        <w:noProof/>
        <w:sz w:val="16"/>
        <w:szCs w:val="16"/>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77488D2A" w14:textId="6C906D81" w:rsidR="00BB4B5B" w:rsidRDefault="00BB4B5B" w:rsidP="005732CD">
    <w:pPr>
      <w:pStyle w:val="Footer"/>
      <w:tabs>
        <w:tab w:val="left" w:pos="7230"/>
        <w:tab w:val="left" w:pos="7655"/>
      </w:tabs>
      <w:spacing w:line="216" w:lineRule="auto"/>
      <w:ind w:left="-851" w:right="-285"/>
      <w:jc w:val="center"/>
      <w:rPr>
        <w:rFonts w:ascii="Verdana" w:hAnsi="Verdana"/>
        <w:sz w:val="16"/>
        <w:szCs w:val="16"/>
        <w:lang w:val="de-DE" w:eastAsia="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D6BD0" w14:textId="77777777" w:rsidR="00146A6D" w:rsidRDefault="00146A6D">
      <w:r>
        <w:separator/>
      </w:r>
    </w:p>
  </w:footnote>
  <w:footnote w:type="continuationSeparator" w:id="0">
    <w:p w14:paraId="62D2CF9A" w14:textId="77777777" w:rsidR="00146A6D" w:rsidRDefault="00146A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07073"/>
    <w:multiLevelType w:val="multilevel"/>
    <w:tmpl w:val="2C207073"/>
    <w:lvl w:ilvl="0">
      <w:start w:val="1"/>
      <w:numFmt w:val="bullet"/>
      <w:lvlText w:val=""/>
      <w:lvlJc w:val="left"/>
      <w:pPr>
        <w:tabs>
          <w:tab w:val="num" w:pos="1324"/>
        </w:tabs>
        <w:ind w:left="0" w:firstLine="964"/>
      </w:pPr>
      <w:rPr>
        <w:rFonts w:ascii="Monotype Sorts" w:hAnsi="Monotype Sorts" w:hint="default"/>
        <w:b w:val="0"/>
        <w:i w:val="0"/>
        <w:sz w:val="20"/>
      </w:rPr>
    </w:lvl>
    <w:lvl w:ilvl="1">
      <w:start w:val="1"/>
      <w:numFmt w:val="bullet"/>
      <w:pStyle w:val="Avto1"/>
      <w:lvlText w:val=""/>
      <w:lvlJc w:val="left"/>
      <w:pPr>
        <w:tabs>
          <w:tab w:val="num" w:pos="1324"/>
        </w:tabs>
        <w:ind w:left="0" w:firstLine="964"/>
      </w:pPr>
      <w:rPr>
        <w:rFonts w:ascii="Monotype Sorts" w:hAnsi="Monotype Sorts" w:hint="default"/>
        <w:b w:val="0"/>
        <w:i w:val="0"/>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294E"/>
    <w:rsid w:val="00014BF4"/>
    <w:rsid w:val="00017FB2"/>
    <w:rsid w:val="0002132B"/>
    <w:rsid w:val="000215AE"/>
    <w:rsid w:val="0002291A"/>
    <w:rsid w:val="00023290"/>
    <w:rsid w:val="000235E0"/>
    <w:rsid w:val="000278C4"/>
    <w:rsid w:val="00030231"/>
    <w:rsid w:val="00030A52"/>
    <w:rsid w:val="000312BC"/>
    <w:rsid w:val="0003164B"/>
    <w:rsid w:val="00034152"/>
    <w:rsid w:val="00037762"/>
    <w:rsid w:val="00040172"/>
    <w:rsid w:val="00040EE8"/>
    <w:rsid w:val="00041D0A"/>
    <w:rsid w:val="0004212B"/>
    <w:rsid w:val="00044946"/>
    <w:rsid w:val="0004513C"/>
    <w:rsid w:val="000479AB"/>
    <w:rsid w:val="00051C07"/>
    <w:rsid w:val="0005269E"/>
    <w:rsid w:val="00056BA8"/>
    <w:rsid w:val="000656F4"/>
    <w:rsid w:val="00067D33"/>
    <w:rsid w:val="00067DB5"/>
    <w:rsid w:val="0007047A"/>
    <w:rsid w:val="0007196E"/>
    <w:rsid w:val="00071FE8"/>
    <w:rsid w:val="00072C11"/>
    <w:rsid w:val="0007396C"/>
    <w:rsid w:val="0007554A"/>
    <w:rsid w:val="00075979"/>
    <w:rsid w:val="0008021D"/>
    <w:rsid w:val="00080AD5"/>
    <w:rsid w:val="00082A04"/>
    <w:rsid w:val="00082A4C"/>
    <w:rsid w:val="000830DE"/>
    <w:rsid w:val="00083723"/>
    <w:rsid w:val="000841E5"/>
    <w:rsid w:val="000844AF"/>
    <w:rsid w:val="00086A65"/>
    <w:rsid w:val="00086D56"/>
    <w:rsid w:val="000908B0"/>
    <w:rsid w:val="000928D4"/>
    <w:rsid w:val="00092CE6"/>
    <w:rsid w:val="00093BC0"/>
    <w:rsid w:val="00094549"/>
    <w:rsid w:val="00095297"/>
    <w:rsid w:val="000A1C66"/>
    <w:rsid w:val="000A57B7"/>
    <w:rsid w:val="000A6E90"/>
    <w:rsid w:val="000A70C7"/>
    <w:rsid w:val="000A75AE"/>
    <w:rsid w:val="000B17E9"/>
    <w:rsid w:val="000B2941"/>
    <w:rsid w:val="000B349B"/>
    <w:rsid w:val="000B369F"/>
    <w:rsid w:val="000B6E2E"/>
    <w:rsid w:val="000E0ABD"/>
    <w:rsid w:val="000E2317"/>
    <w:rsid w:val="000E3F1A"/>
    <w:rsid w:val="000E50BA"/>
    <w:rsid w:val="000E560C"/>
    <w:rsid w:val="000E6684"/>
    <w:rsid w:val="000E72A0"/>
    <w:rsid w:val="000E7D4E"/>
    <w:rsid w:val="000F3187"/>
    <w:rsid w:val="000F3330"/>
    <w:rsid w:val="0010256F"/>
    <w:rsid w:val="00106FFE"/>
    <w:rsid w:val="00107396"/>
    <w:rsid w:val="00107AE1"/>
    <w:rsid w:val="001120BE"/>
    <w:rsid w:val="001129FC"/>
    <w:rsid w:val="00115B94"/>
    <w:rsid w:val="00116A38"/>
    <w:rsid w:val="00117184"/>
    <w:rsid w:val="00117FD8"/>
    <w:rsid w:val="00120738"/>
    <w:rsid w:val="00120B23"/>
    <w:rsid w:val="00120B24"/>
    <w:rsid w:val="001236B0"/>
    <w:rsid w:val="00123C3B"/>
    <w:rsid w:val="0012457F"/>
    <w:rsid w:val="00124839"/>
    <w:rsid w:val="001252CE"/>
    <w:rsid w:val="00127241"/>
    <w:rsid w:val="001273A3"/>
    <w:rsid w:val="0013033F"/>
    <w:rsid w:val="00130CCF"/>
    <w:rsid w:val="0013294C"/>
    <w:rsid w:val="00135DD8"/>
    <w:rsid w:val="00137319"/>
    <w:rsid w:val="00146A6D"/>
    <w:rsid w:val="00147D63"/>
    <w:rsid w:val="0015143A"/>
    <w:rsid w:val="001527B5"/>
    <w:rsid w:val="00152DB2"/>
    <w:rsid w:val="0015456E"/>
    <w:rsid w:val="001561BB"/>
    <w:rsid w:val="001564C9"/>
    <w:rsid w:val="00157D1E"/>
    <w:rsid w:val="00157D2B"/>
    <w:rsid w:val="0016074D"/>
    <w:rsid w:val="001617BB"/>
    <w:rsid w:val="00162E81"/>
    <w:rsid w:val="0016679F"/>
    <w:rsid w:val="00167367"/>
    <w:rsid w:val="00171324"/>
    <w:rsid w:val="0017341F"/>
    <w:rsid w:val="00173DC1"/>
    <w:rsid w:val="001747C2"/>
    <w:rsid w:val="00176419"/>
    <w:rsid w:val="00180088"/>
    <w:rsid w:val="00181B2A"/>
    <w:rsid w:val="001841F4"/>
    <w:rsid w:val="00185154"/>
    <w:rsid w:val="00185C65"/>
    <w:rsid w:val="00186878"/>
    <w:rsid w:val="0018752E"/>
    <w:rsid w:val="00187644"/>
    <w:rsid w:val="00191400"/>
    <w:rsid w:val="00191C0B"/>
    <w:rsid w:val="00191D1F"/>
    <w:rsid w:val="00193582"/>
    <w:rsid w:val="001972D2"/>
    <w:rsid w:val="001A0459"/>
    <w:rsid w:val="001A1764"/>
    <w:rsid w:val="001A1D1C"/>
    <w:rsid w:val="001B0A95"/>
    <w:rsid w:val="001B2F25"/>
    <w:rsid w:val="001B363E"/>
    <w:rsid w:val="001B3C72"/>
    <w:rsid w:val="001B4BA5"/>
    <w:rsid w:val="001B6B12"/>
    <w:rsid w:val="001B71A5"/>
    <w:rsid w:val="001B75DF"/>
    <w:rsid w:val="001C22C8"/>
    <w:rsid w:val="001C6884"/>
    <w:rsid w:val="001D7BEC"/>
    <w:rsid w:val="001E00FA"/>
    <w:rsid w:val="001E17C9"/>
    <w:rsid w:val="001E1971"/>
    <w:rsid w:val="001E2450"/>
    <w:rsid w:val="001E2AE3"/>
    <w:rsid w:val="001E69CF"/>
    <w:rsid w:val="001E6C8B"/>
    <w:rsid w:val="001E7BB1"/>
    <w:rsid w:val="001F1AE2"/>
    <w:rsid w:val="001F3EFC"/>
    <w:rsid w:val="0020059A"/>
    <w:rsid w:val="00200C30"/>
    <w:rsid w:val="00202562"/>
    <w:rsid w:val="00204164"/>
    <w:rsid w:val="0020450C"/>
    <w:rsid w:val="0020653E"/>
    <w:rsid w:val="00207982"/>
    <w:rsid w:val="0021031E"/>
    <w:rsid w:val="002110A6"/>
    <w:rsid w:val="00211FE9"/>
    <w:rsid w:val="002131DB"/>
    <w:rsid w:val="00215E1B"/>
    <w:rsid w:val="00217833"/>
    <w:rsid w:val="00222AB0"/>
    <w:rsid w:val="00226786"/>
    <w:rsid w:val="002319B7"/>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53A46"/>
    <w:rsid w:val="002558D9"/>
    <w:rsid w:val="00256B82"/>
    <w:rsid w:val="00256FA1"/>
    <w:rsid w:val="0025711F"/>
    <w:rsid w:val="00257AD5"/>
    <w:rsid w:val="00260378"/>
    <w:rsid w:val="002604E1"/>
    <w:rsid w:val="00260F79"/>
    <w:rsid w:val="00260FF9"/>
    <w:rsid w:val="00262910"/>
    <w:rsid w:val="00264E47"/>
    <w:rsid w:val="002663E9"/>
    <w:rsid w:val="00266D04"/>
    <w:rsid w:val="00267DE9"/>
    <w:rsid w:val="002701F1"/>
    <w:rsid w:val="00270ECB"/>
    <w:rsid w:val="00271D7A"/>
    <w:rsid w:val="00271D7E"/>
    <w:rsid w:val="00273245"/>
    <w:rsid w:val="00275E92"/>
    <w:rsid w:val="00280DE8"/>
    <w:rsid w:val="00286298"/>
    <w:rsid w:val="00290ABC"/>
    <w:rsid w:val="00292529"/>
    <w:rsid w:val="00297570"/>
    <w:rsid w:val="002A067C"/>
    <w:rsid w:val="002A1AC3"/>
    <w:rsid w:val="002A487B"/>
    <w:rsid w:val="002A5170"/>
    <w:rsid w:val="002A7253"/>
    <w:rsid w:val="002A7450"/>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4193"/>
    <w:rsid w:val="002E6A42"/>
    <w:rsid w:val="002E7FCF"/>
    <w:rsid w:val="002F2D22"/>
    <w:rsid w:val="002F53F6"/>
    <w:rsid w:val="002F6B28"/>
    <w:rsid w:val="003016BC"/>
    <w:rsid w:val="00301875"/>
    <w:rsid w:val="003060D6"/>
    <w:rsid w:val="003112BE"/>
    <w:rsid w:val="0031214E"/>
    <w:rsid w:val="003126B0"/>
    <w:rsid w:val="00313532"/>
    <w:rsid w:val="0031541D"/>
    <w:rsid w:val="0031680A"/>
    <w:rsid w:val="003216C0"/>
    <w:rsid w:val="00324FFC"/>
    <w:rsid w:val="003265D5"/>
    <w:rsid w:val="00326BDC"/>
    <w:rsid w:val="00327E1B"/>
    <w:rsid w:val="003324D4"/>
    <w:rsid w:val="00333553"/>
    <w:rsid w:val="0033362C"/>
    <w:rsid w:val="003338EC"/>
    <w:rsid w:val="003340BD"/>
    <w:rsid w:val="0033509A"/>
    <w:rsid w:val="003360AA"/>
    <w:rsid w:val="00337B17"/>
    <w:rsid w:val="003401F2"/>
    <w:rsid w:val="0034178D"/>
    <w:rsid w:val="00342D92"/>
    <w:rsid w:val="00345FE1"/>
    <w:rsid w:val="00346A44"/>
    <w:rsid w:val="0035120B"/>
    <w:rsid w:val="00351D8F"/>
    <w:rsid w:val="003549FB"/>
    <w:rsid w:val="003550C5"/>
    <w:rsid w:val="00356CF7"/>
    <w:rsid w:val="00357AEC"/>
    <w:rsid w:val="00357BD8"/>
    <w:rsid w:val="00357CE4"/>
    <w:rsid w:val="003608E4"/>
    <w:rsid w:val="0036526A"/>
    <w:rsid w:val="00365681"/>
    <w:rsid w:val="00366E5A"/>
    <w:rsid w:val="00367E99"/>
    <w:rsid w:val="003702F1"/>
    <w:rsid w:val="00371154"/>
    <w:rsid w:val="00372A3F"/>
    <w:rsid w:val="0037301A"/>
    <w:rsid w:val="00374749"/>
    <w:rsid w:val="00374F06"/>
    <w:rsid w:val="00377C7F"/>
    <w:rsid w:val="00381B00"/>
    <w:rsid w:val="0038213B"/>
    <w:rsid w:val="003825AE"/>
    <w:rsid w:val="003845DF"/>
    <w:rsid w:val="003850F6"/>
    <w:rsid w:val="003852FD"/>
    <w:rsid w:val="00387257"/>
    <w:rsid w:val="00390E63"/>
    <w:rsid w:val="00391526"/>
    <w:rsid w:val="0039189E"/>
    <w:rsid w:val="00393567"/>
    <w:rsid w:val="00394FE0"/>
    <w:rsid w:val="003964D8"/>
    <w:rsid w:val="00396848"/>
    <w:rsid w:val="003A19CD"/>
    <w:rsid w:val="003A3636"/>
    <w:rsid w:val="003A3A9C"/>
    <w:rsid w:val="003A5422"/>
    <w:rsid w:val="003B19BD"/>
    <w:rsid w:val="003B269E"/>
    <w:rsid w:val="003B2AD7"/>
    <w:rsid w:val="003B4DA2"/>
    <w:rsid w:val="003B73B2"/>
    <w:rsid w:val="003C0177"/>
    <w:rsid w:val="003C0512"/>
    <w:rsid w:val="003C127A"/>
    <w:rsid w:val="003C17AC"/>
    <w:rsid w:val="003C6A85"/>
    <w:rsid w:val="003C6D5A"/>
    <w:rsid w:val="003C71D6"/>
    <w:rsid w:val="003D0728"/>
    <w:rsid w:val="003D0EA1"/>
    <w:rsid w:val="003D1C08"/>
    <w:rsid w:val="003E3337"/>
    <w:rsid w:val="003E4E79"/>
    <w:rsid w:val="003F0FA7"/>
    <w:rsid w:val="003F1162"/>
    <w:rsid w:val="003F21A0"/>
    <w:rsid w:val="003F414D"/>
    <w:rsid w:val="003F481A"/>
    <w:rsid w:val="003F58C9"/>
    <w:rsid w:val="003F59F6"/>
    <w:rsid w:val="003F7B8D"/>
    <w:rsid w:val="003F7D6E"/>
    <w:rsid w:val="0040072F"/>
    <w:rsid w:val="0040340C"/>
    <w:rsid w:val="00404777"/>
    <w:rsid w:val="00404AA3"/>
    <w:rsid w:val="0041100B"/>
    <w:rsid w:val="004118A6"/>
    <w:rsid w:val="004215C5"/>
    <w:rsid w:val="004219E9"/>
    <w:rsid w:val="00425ECC"/>
    <w:rsid w:val="00427418"/>
    <w:rsid w:val="00434EB3"/>
    <w:rsid w:val="00435266"/>
    <w:rsid w:val="00435A84"/>
    <w:rsid w:val="00437B79"/>
    <w:rsid w:val="00445D49"/>
    <w:rsid w:val="00450C5B"/>
    <w:rsid w:val="00454199"/>
    <w:rsid w:val="00454265"/>
    <w:rsid w:val="00454300"/>
    <w:rsid w:val="00455A7B"/>
    <w:rsid w:val="004607E5"/>
    <w:rsid w:val="00460F11"/>
    <w:rsid w:val="0046237F"/>
    <w:rsid w:val="004624DA"/>
    <w:rsid w:val="00467FC1"/>
    <w:rsid w:val="00472D60"/>
    <w:rsid w:val="004732D1"/>
    <w:rsid w:val="00474696"/>
    <w:rsid w:val="004773C4"/>
    <w:rsid w:val="0047771E"/>
    <w:rsid w:val="00485402"/>
    <w:rsid w:val="00485562"/>
    <w:rsid w:val="00486633"/>
    <w:rsid w:val="0048704E"/>
    <w:rsid w:val="0049218A"/>
    <w:rsid w:val="00493290"/>
    <w:rsid w:val="00494F9D"/>
    <w:rsid w:val="0049646F"/>
    <w:rsid w:val="004A2A08"/>
    <w:rsid w:val="004A3117"/>
    <w:rsid w:val="004A33A8"/>
    <w:rsid w:val="004A479F"/>
    <w:rsid w:val="004A646C"/>
    <w:rsid w:val="004B14BD"/>
    <w:rsid w:val="004B20E0"/>
    <w:rsid w:val="004B5BB3"/>
    <w:rsid w:val="004B6FCC"/>
    <w:rsid w:val="004C157A"/>
    <w:rsid w:val="004C3144"/>
    <w:rsid w:val="004C4362"/>
    <w:rsid w:val="004C6BEA"/>
    <w:rsid w:val="004D16EB"/>
    <w:rsid w:val="004D25ED"/>
    <w:rsid w:val="004D2745"/>
    <w:rsid w:val="004D46AD"/>
    <w:rsid w:val="004D5185"/>
    <w:rsid w:val="004D72E6"/>
    <w:rsid w:val="004E4AF8"/>
    <w:rsid w:val="004E4CBF"/>
    <w:rsid w:val="004E5711"/>
    <w:rsid w:val="004E7697"/>
    <w:rsid w:val="004F4506"/>
    <w:rsid w:val="004F5579"/>
    <w:rsid w:val="004F6B1A"/>
    <w:rsid w:val="004F6BC9"/>
    <w:rsid w:val="004F765C"/>
    <w:rsid w:val="00501503"/>
    <w:rsid w:val="00501627"/>
    <w:rsid w:val="005027A9"/>
    <w:rsid w:val="00506EC5"/>
    <w:rsid w:val="005074EC"/>
    <w:rsid w:val="00510C25"/>
    <w:rsid w:val="00510DEF"/>
    <w:rsid w:val="00511D43"/>
    <w:rsid w:val="005126D0"/>
    <w:rsid w:val="00513783"/>
    <w:rsid w:val="0051582B"/>
    <w:rsid w:val="005178E7"/>
    <w:rsid w:val="00520B98"/>
    <w:rsid w:val="00521DF3"/>
    <w:rsid w:val="00526E2E"/>
    <w:rsid w:val="005277A4"/>
    <w:rsid w:val="00530030"/>
    <w:rsid w:val="00530298"/>
    <w:rsid w:val="00532E18"/>
    <w:rsid w:val="00532E49"/>
    <w:rsid w:val="00534526"/>
    <w:rsid w:val="00534932"/>
    <w:rsid w:val="00536CAD"/>
    <w:rsid w:val="00542905"/>
    <w:rsid w:val="005433C2"/>
    <w:rsid w:val="0054460D"/>
    <w:rsid w:val="00546978"/>
    <w:rsid w:val="0055081A"/>
    <w:rsid w:val="00553070"/>
    <w:rsid w:val="00553686"/>
    <w:rsid w:val="0055589A"/>
    <w:rsid w:val="00555D28"/>
    <w:rsid w:val="00560338"/>
    <w:rsid w:val="0056071E"/>
    <w:rsid w:val="00561D2F"/>
    <w:rsid w:val="00562208"/>
    <w:rsid w:val="00562696"/>
    <w:rsid w:val="00563CBF"/>
    <w:rsid w:val="00564D4D"/>
    <w:rsid w:val="00567BA6"/>
    <w:rsid w:val="0057056E"/>
    <w:rsid w:val="005708C6"/>
    <w:rsid w:val="0057273A"/>
    <w:rsid w:val="0057282F"/>
    <w:rsid w:val="005732CD"/>
    <w:rsid w:val="00574EAB"/>
    <w:rsid w:val="00575F40"/>
    <w:rsid w:val="005761D2"/>
    <w:rsid w:val="005775C8"/>
    <w:rsid w:val="00581EC6"/>
    <w:rsid w:val="005823F4"/>
    <w:rsid w:val="0058277E"/>
    <w:rsid w:val="005900F4"/>
    <w:rsid w:val="00592C67"/>
    <w:rsid w:val="00592D70"/>
    <w:rsid w:val="00593329"/>
    <w:rsid w:val="00593A5A"/>
    <w:rsid w:val="00593BD7"/>
    <w:rsid w:val="0059773B"/>
    <w:rsid w:val="005A248B"/>
    <w:rsid w:val="005A2507"/>
    <w:rsid w:val="005A3B17"/>
    <w:rsid w:val="005A4500"/>
    <w:rsid w:val="005A4575"/>
    <w:rsid w:val="005A555F"/>
    <w:rsid w:val="005B169F"/>
    <w:rsid w:val="005B258A"/>
    <w:rsid w:val="005B3933"/>
    <w:rsid w:val="005B69F7"/>
    <w:rsid w:val="005C0078"/>
    <w:rsid w:val="005C53BC"/>
    <w:rsid w:val="005C5D53"/>
    <w:rsid w:val="005C66D4"/>
    <w:rsid w:val="005C7B07"/>
    <w:rsid w:val="005D398C"/>
    <w:rsid w:val="005D6FAB"/>
    <w:rsid w:val="005D775D"/>
    <w:rsid w:val="005D7788"/>
    <w:rsid w:val="005D7906"/>
    <w:rsid w:val="005E1FD0"/>
    <w:rsid w:val="005E2A77"/>
    <w:rsid w:val="005E333C"/>
    <w:rsid w:val="005E6D1D"/>
    <w:rsid w:val="005F11D6"/>
    <w:rsid w:val="005F64D6"/>
    <w:rsid w:val="006006DA"/>
    <w:rsid w:val="0060248A"/>
    <w:rsid w:val="00602A0B"/>
    <w:rsid w:val="0060329C"/>
    <w:rsid w:val="006062F7"/>
    <w:rsid w:val="00610C42"/>
    <w:rsid w:val="00610D46"/>
    <w:rsid w:val="00614D63"/>
    <w:rsid w:val="00616613"/>
    <w:rsid w:val="006166BA"/>
    <w:rsid w:val="0061780A"/>
    <w:rsid w:val="00617F6E"/>
    <w:rsid w:val="00624492"/>
    <w:rsid w:val="00624611"/>
    <w:rsid w:val="00631567"/>
    <w:rsid w:val="00631D26"/>
    <w:rsid w:val="00635908"/>
    <w:rsid w:val="00635BD1"/>
    <w:rsid w:val="00636125"/>
    <w:rsid w:val="0063798E"/>
    <w:rsid w:val="00640460"/>
    <w:rsid w:val="00641EE8"/>
    <w:rsid w:val="006446B9"/>
    <w:rsid w:val="00652E41"/>
    <w:rsid w:val="0065353E"/>
    <w:rsid w:val="00655020"/>
    <w:rsid w:val="00655484"/>
    <w:rsid w:val="0066693E"/>
    <w:rsid w:val="006679F4"/>
    <w:rsid w:val="0067260F"/>
    <w:rsid w:val="00672D7E"/>
    <w:rsid w:val="006730DE"/>
    <w:rsid w:val="006737F1"/>
    <w:rsid w:val="00673934"/>
    <w:rsid w:val="00675C61"/>
    <w:rsid w:val="00680B8E"/>
    <w:rsid w:val="0068154F"/>
    <w:rsid w:val="00682F55"/>
    <w:rsid w:val="00683110"/>
    <w:rsid w:val="006839E2"/>
    <w:rsid w:val="00683AC8"/>
    <w:rsid w:val="00683C1F"/>
    <w:rsid w:val="006865D5"/>
    <w:rsid w:val="006873FE"/>
    <w:rsid w:val="00693743"/>
    <w:rsid w:val="0069476A"/>
    <w:rsid w:val="0069570E"/>
    <w:rsid w:val="00696459"/>
    <w:rsid w:val="006A485B"/>
    <w:rsid w:val="006A6857"/>
    <w:rsid w:val="006B0C42"/>
    <w:rsid w:val="006B65F6"/>
    <w:rsid w:val="006B6818"/>
    <w:rsid w:val="006B7308"/>
    <w:rsid w:val="006C1F4B"/>
    <w:rsid w:val="006C2788"/>
    <w:rsid w:val="006C2AF3"/>
    <w:rsid w:val="006C367B"/>
    <w:rsid w:val="006C3946"/>
    <w:rsid w:val="006C5B2A"/>
    <w:rsid w:val="006D298A"/>
    <w:rsid w:val="006D2B37"/>
    <w:rsid w:val="006D4494"/>
    <w:rsid w:val="006D61DB"/>
    <w:rsid w:val="006D7799"/>
    <w:rsid w:val="006E031B"/>
    <w:rsid w:val="006E1608"/>
    <w:rsid w:val="006E2677"/>
    <w:rsid w:val="006F1734"/>
    <w:rsid w:val="006F2852"/>
    <w:rsid w:val="006F3760"/>
    <w:rsid w:val="006F62D0"/>
    <w:rsid w:val="006F66F2"/>
    <w:rsid w:val="006F68B5"/>
    <w:rsid w:val="007030E6"/>
    <w:rsid w:val="007030F7"/>
    <w:rsid w:val="00710E17"/>
    <w:rsid w:val="007119B3"/>
    <w:rsid w:val="00711D25"/>
    <w:rsid w:val="00712FB0"/>
    <w:rsid w:val="00716363"/>
    <w:rsid w:val="0072059F"/>
    <w:rsid w:val="007205F7"/>
    <w:rsid w:val="00721A7D"/>
    <w:rsid w:val="00725CA0"/>
    <w:rsid w:val="00726F77"/>
    <w:rsid w:val="00733CDA"/>
    <w:rsid w:val="00734838"/>
    <w:rsid w:val="00735898"/>
    <w:rsid w:val="007366B3"/>
    <w:rsid w:val="007377F7"/>
    <w:rsid w:val="007400A4"/>
    <w:rsid w:val="007451FC"/>
    <w:rsid w:val="00750F76"/>
    <w:rsid w:val="007526AF"/>
    <w:rsid w:val="0075642E"/>
    <w:rsid w:val="00762F06"/>
    <w:rsid w:val="00765B36"/>
    <w:rsid w:val="00773363"/>
    <w:rsid w:val="0077447D"/>
    <w:rsid w:val="00774F41"/>
    <w:rsid w:val="0078147E"/>
    <w:rsid w:val="00781BD9"/>
    <w:rsid w:val="007832F9"/>
    <w:rsid w:val="00783EFB"/>
    <w:rsid w:val="007843CC"/>
    <w:rsid w:val="00784A15"/>
    <w:rsid w:val="007854FA"/>
    <w:rsid w:val="007875BF"/>
    <w:rsid w:val="00790BF8"/>
    <w:rsid w:val="00792E73"/>
    <w:rsid w:val="00794BB5"/>
    <w:rsid w:val="00795C16"/>
    <w:rsid w:val="0079665B"/>
    <w:rsid w:val="0079730E"/>
    <w:rsid w:val="00797EA2"/>
    <w:rsid w:val="007A219E"/>
    <w:rsid w:val="007A28B9"/>
    <w:rsid w:val="007A31CD"/>
    <w:rsid w:val="007A4F23"/>
    <w:rsid w:val="007A6290"/>
    <w:rsid w:val="007A6AAE"/>
    <w:rsid w:val="007A7347"/>
    <w:rsid w:val="007B0FFE"/>
    <w:rsid w:val="007B121F"/>
    <w:rsid w:val="007B2641"/>
    <w:rsid w:val="007B3AC2"/>
    <w:rsid w:val="007B4BB0"/>
    <w:rsid w:val="007B4D53"/>
    <w:rsid w:val="007B5EFE"/>
    <w:rsid w:val="007B7DD1"/>
    <w:rsid w:val="007C03F8"/>
    <w:rsid w:val="007C2701"/>
    <w:rsid w:val="007D38A6"/>
    <w:rsid w:val="007D48CF"/>
    <w:rsid w:val="007D5A99"/>
    <w:rsid w:val="007D64D0"/>
    <w:rsid w:val="007D6718"/>
    <w:rsid w:val="007E07DD"/>
    <w:rsid w:val="007E07F1"/>
    <w:rsid w:val="007E4369"/>
    <w:rsid w:val="007E76A2"/>
    <w:rsid w:val="007F2C63"/>
    <w:rsid w:val="008003EF"/>
    <w:rsid w:val="008005D2"/>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201DA"/>
    <w:rsid w:val="00820D9E"/>
    <w:rsid w:val="00821219"/>
    <w:rsid w:val="00821E41"/>
    <w:rsid w:val="008239B5"/>
    <w:rsid w:val="008247A7"/>
    <w:rsid w:val="00824895"/>
    <w:rsid w:val="00824B43"/>
    <w:rsid w:val="00825701"/>
    <w:rsid w:val="00826C19"/>
    <w:rsid w:val="008303B4"/>
    <w:rsid w:val="008303DD"/>
    <w:rsid w:val="00830B2D"/>
    <w:rsid w:val="008321A4"/>
    <w:rsid w:val="008322BE"/>
    <w:rsid w:val="00835D6B"/>
    <w:rsid w:val="00836E42"/>
    <w:rsid w:val="00836EB7"/>
    <w:rsid w:val="00836F72"/>
    <w:rsid w:val="0083743A"/>
    <w:rsid w:val="00840A3F"/>
    <w:rsid w:val="00840C76"/>
    <w:rsid w:val="00841A47"/>
    <w:rsid w:val="00841FA3"/>
    <w:rsid w:val="008427D2"/>
    <w:rsid w:val="00846F02"/>
    <w:rsid w:val="0085348A"/>
    <w:rsid w:val="008536E4"/>
    <w:rsid w:val="00854685"/>
    <w:rsid w:val="008546EF"/>
    <w:rsid w:val="00857280"/>
    <w:rsid w:val="0086132C"/>
    <w:rsid w:val="00861C62"/>
    <w:rsid w:val="008626A4"/>
    <w:rsid w:val="00862DED"/>
    <w:rsid w:val="00864B2F"/>
    <w:rsid w:val="00867A11"/>
    <w:rsid w:val="00867DC1"/>
    <w:rsid w:val="00871F02"/>
    <w:rsid w:val="008721D8"/>
    <w:rsid w:val="00877588"/>
    <w:rsid w:val="00880DAE"/>
    <w:rsid w:val="00880FC9"/>
    <w:rsid w:val="008830EA"/>
    <w:rsid w:val="00883A71"/>
    <w:rsid w:val="00885021"/>
    <w:rsid w:val="008862E4"/>
    <w:rsid w:val="008904A4"/>
    <w:rsid w:val="00891BD0"/>
    <w:rsid w:val="00893C9B"/>
    <w:rsid w:val="00894D27"/>
    <w:rsid w:val="00896BD2"/>
    <w:rsid w:val="00897500"/>
    <w:rsid w:val="008A193F"/>
    <w:rsid w:val="008A30D8"/>
    <w:rsid w:val="008A3BFD"/>
    <w:rsid w:val="008A572A"/>
    <w:rsid w:val="008A5AE0"/>
    <w:rsid w:val="008A73BE"/>
    <w:rsid w:val="008B3DF4"/>
    <w:rsid w:val="008B7394"/>
    <w:rsid w:val="008B7A87"/>
    <w:rsid w:val="008C0C96"/>
    <w:rsid w:val="008C0FCF"/>
    <w:rsid w:val="008C4DBB"/>
    <w:rsid w:val="008C6593"/>
    <w:rsid w:val="008D220A"/>
    <w:rsid w:val="008D5C21"/>
    <w:rsid w:val="008D5D34"/>
    <w:rsid w:val="008D6EA0"/>
    <w:rsid w:val="008D7DF7"/>
    <w:rsid w:val="008D7E8B"/>
    <w:rsid w:val="008E0304"/>
    <w:rsid w:val="008E1D45"/>
    <w:rsid w:val="008E1DE2"/>
    <w:rsid w:val="008E2F49"/>
    <w:rsid w:val="008E3577"/>
    <w:rsid w:val="008E38F2"/>
    <w:rsid w:val="008E3B62"/>
    <w:rsid w:val="008E59D3"/>
    <w:rsid w:val="008F0414"/>
    <w:rsid w:val="008F1E6C"/>
    <w:rsid w:val="008F246F"/>
    <w:rsid w:val="008F43BE"/>
    <w:rsid w:val="008F49F9"/>
    <w:rsid w:val="008F7E14"/>
    <w:rsid w:val="008F7E83"/>
    <w:rsid w:val="00901239"/>
    <w:rsid w:val="00902004"/>
    <w:rsid w:val="00903A59"/>
    <w:rsid w:val="009044A0"/>
    <w:rsid w:val="00905226"/>
    <w:rsid w:val="00910ABC"/>
    <w:rsid w:val="00912B20"/>
    <w:rsid w:val="00913A17"/>
    <w:rsid w:val="00914ACF"/>
    <w:rsid w:val="00916207"/>
    <w:rsid w:val="009165D0"/>
    <w:rsid w:val="00920C0D"/>
    <w:rsid w:val="00920C71"/>
    <w:rsid w:val="0092165C"/>
    <w:rsid w:val="00922054"/>
    <w:rsid w:val="00923819"/>
    <w:rsid w:val="00930ED6"/>
    <w:rsid w:val="009325FF"/>
    <w:rsid w:val="0093525C"/>
    <w:rsid w:val="00940ED7"/>
    <w:rsid w:val="00942559"/>
    <w:rsid w:val="0094348E"/>
    <w:rsid w:val="00943738"/>
    <w:rsid w:val="0094394C"/>
    <w:rsid w:val="00946D85"/>
    <w:rsid w:val="0095000D"/>
    <w:rsid w:val="009518BB"/>
    <w:rsid w:val="0095303E"/>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81991"/>
    <w:rsid w:val="00983368"/>
    <w:rsid w:val="00983F79"/>
    <w:rsid w:val="00986681"/>
    <w:rsid w:val="009869FC"/>
    <w:rsid w:val="00987A4B"/>
    <w:rsid w:val="00990F16"/>
    <w:rsid w:val="00994A59"/>
    <w:rsid w:val="00997777"/>
    <w:rsid w:val="009A49E5"/>
    <w:rsid w:val="009A79EC"/>
    <w:rsid w:val="009B009E"/>
    <w:rsid w:val="009B1E8D"/>
    <w:rsid w:val="009B2C0D"/>
    <w:rsid w:val="009B3CF7"/>
    <w:rsid w:val="009B41AB"/>
    <w:rsid w:val="009B43B9"/>
    <w:rsid w:val="009B76ED"/>
    <w:rsid w:val="009B7E26"/>
    <w:rsid w:val="009C02CB"/>
    <w:rsid w:val="009C0322"/>
    <w:rsid w:val="009C34D3"/>
    <w:rsid w:val="009C489A"/>
    <w:rsid w:val="009C4E50"/>
    <w:rsid w:val="009C5D04"/>
    <w:rsid w:val="009C73B6"/>
    <w:rsid w:val="009C7F51"/>
    <w:rsid w:val="009D17F8"/>
    <w:rsid w:val="009D46C8"/>
    <w:rsid w:val="009D6012"/>
    <w:rsid w:val="009D7FD5"/>
    <w:rsid w:val="009E04A4"/>
    <w:rsid w:val="009E714E"/>
    <w:rsid w:val="009E7CFC"/>
    <w:rsid w:val="009F020F"/>
    <w:rsid w:val="009F16C7"/>
    <w:rsid w:val="009F5B7F"/>
    <w:rsid w:val="009F5C71"/>
    <w:rsid w:val="009F5CEF"/>
    <w:rsid w:val="009F7A7E"/>
    <w:rsid w:val="00A00031"/>
    <w:rsid w:val="00A04EC6"/>
    <w:rsid w:val="00A0638E"/>
    <w:rsid w:val="00A10D79"/>
    <w:rsid w:val="00A115D2"/>
    <w:rsid w:val="00A116AC"/>
    <w:rsid w:val="00A11F10"/>
    <w:rsid w:val="00A14251"/>
    <w:rsid w:val="00A14EDB"/>
    <w:rsid w:val="00A201F7"/>
    <w:rsid w:val="00A212B6"/>
    <w:rsid w:val="00A22451"/>
    <w:rsid w:val="00A27570"/>
    <w:rsid w:val="00A3712D"/>
    <w:rsid w:val="00A4098C"/>
    <w:rsid w:val="00A4162F"/>
    <w:rsid w:val="00A41819"/>
    <w:rsid w:val="00A4683E"/>
    <w:rsid w:val="00A47F6E"/>
    <w:rsid w:val="00A50A9B"/>
    <w:rsid w:val="00A5192B"/>
    <w:rsid w:val="00A51AEE"/>
    <w:rsid w:val="00A5427C"/>
    <w:rsid w:val="00A547C4"/>
    <w:rsid w:val="00A55731"/>
    <w:rsid w:val="00A570A1"/>
    <w:rsid w:val="00A62999"/>
    <w:rsid w:val="00A65D29"/>
    <w:rsid w:val="00A677D9"/>
    <w:rsid w:val="00A708DD"/>
    <w:rsid w:val="00A7291F"/>
    <w:rsid w:val="00A72B78"/>
    <w:rsid w:val="00A73542"/>
    <w:rsid w:val="00A75B3C"/>
    <w:rsid w:val="00A81AB7"/>
    <w:rsid w:val="00A83C5F"/>
    <w:rsid w:val="00A84546"/>
    <w:rsid w:val="00A85B03"/>
    <w:rsid w:val="00A86CA5"/>
    <w:rsid w:val="00A93FDF"/>
    <w:rsid w:val="00A945D5"/>
    <w:rsid w:val="00A94B60"/>
    <w:rsid w:val="00A95573"/>
    <w:rsid w:val="00A97C63"/>
    <w:rsid w:val="00AA06DF"/>
    <w:rsid w:val="00AA21EA"/>
    <w:rsid w:val="00AA3225"/>
    <w:rsid w:val="00AA5309"/>
    <w:rsid w:val="00AA61F0"/>
    <w:rsid w:val="00AB0A68"/>
    <w:rsid w:val="00AB1868"/>
    <w:rsid w:val="00AB4967"/>
    <w:rsid w:val="00AC2036"/>
    <w:rsid w:val="00AC4029"/>
    <w:rsid w:val="00AC53A4"/>
    <w:rsid w:val="00AC567D"/>
    <w:rsid w:val="00AC6964"/>
    <w:rsid w:val="00AD0B99"/>
    <w:rsid w:val="00AD13E8"/>
    <w:rsid w:val="00AD4576"/>
    <w:rsid w:val="00AD5FDE"/>
    <w:rsid w:val="00AE0592"/>
    <w:rsid w:val="00AE426E"/>
    <w:rsid w:val="00AF170F"/>
    <w:rsid w:val="00AF2096"/>
    <w:rsid w:val="00AF3251"/>
    <w:rsid w:val="00B00A59"/>
    <w:rsid w:val="00B01442"/>
    <w:rsid w:val="00B02545"/>
    <w:rsid w:val="00B03744"/>
    <w:rsid w:val="00B04CEC"/>
    <w:rsid w:val="00B076EC"/>
    <w:rsid w:val="00B07BE8"/>
    <w:rsid w:val="00B12E57"/>
    <w:rsid w:val="00B136DF"/>
    <w:rsid w:val="00B14819"/>
    <w:rsid w:val="00B168AD"/>
    <w:rsid w:val="00B204C0"/>
    <w:rsid w:val="00B21BE0"/>
    <w:rsid w:val="00B23E41"/>
    <w:rsid w:val="00B240B7"/>
    <w:rsid w:val="00B271AF"/>
    <w:rsid w:val="00B2728F"/>
    <w:rsid w:val="00B31184"/>
    <w:rsid w:val="00B31F16"/>
    <w:rsid w:val="00B34F9D"/>
    <w:rsid w:val="00B359DD"/>
    <w:rsid w:val="00B362AB"/>
    <w:rsid w:val="00B404C9"/>
    <w:rsid w:val="00B42D7F"/>
    <w:rsid w:val="00B43021"/>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6500"/>
    <w:rsid w:val="00B70063"/>
    <w:rsid w:val="00B71103"/>
    <w:rsid w:val="00B717F5"/>
    <w:rsid w:val="00B74C8A"/>
    <w:rsid w:val="00B74D7F"/>
    <w:rsid w:val="00B75EB4"/>
    <w:rsid w:val="00B8232D"/>
    <w:rsid w:val="00B932E4"/>
    <w:rsid w:val="00B96F4D"/>
    <w:rsid w:val="00B97903"/>
    <w:rsid w:val="00B97A49"/>
    <w:rsid w:val="00BA054B"/>
    <w:rsid w:val="00BA1092"/>
    <w:rsid w:val="00BA326C"/>
    <w:rsid w:val="00BA475C"/>
    <w:rsid w:val="00BA559E"/>
    <w:rsid w:val="00BA6D94"/>
    <w:rsid w:val="00BA7E0E"/>
    <w:rsid w:val="00BB4B5B"/>
    <w:rsid w:val="00BB63F8"/>
    <w:rsid w:val="00BB744E"/>
    <w:rsid w:val="00BC2489"/>
    <w:rsid w:val="00BC3CF3"/>
    <w:rsid w:val="00BC79B0"/>
    <w:rsid w:val="00BC7C88"/>
    <w:rsid w:val="00BD156E"/>
    <w:rsid w:val="00BD19F6"/>
    <w:rsid w:val="00BD601A"/>
    <w:rsid w:val="00BD641A"/>
    <w:rsid w:val="00BD6446"/>
    <w:rsid w:val="00BD645D"/>
    <w:rsid w:val="00BD64CC"/>
    <w:rsid w:val="00BD7B24"/>
    <w:rsid w:val="00BE00EF"/>
    <w:rsid w:val="00BE115E"/>
    <w:rsid w:val="00BE141D"/>
    <w:rsid w:val="00BE19FC"/>
    <w:rsid w:val="00BE3394"/>
    <w:rsid w:val="00BE35A2"/>
    <w:rsid w:val="00BE47A3"/>
    <w:rsid w:val="00BE4BFC"/>
    <w:rsid w:val="00BF2950"/>
    <w:rsid w:val="00BF7FAA"/>
    <w:rsid w:val="00C00947"/>
    <w:rsid w:val="00C0286B"/>
    <w:rsid w:val="00C02932"/>
    <w:rsid w:val="00C03BEF"/>
    <w:rsid w:val="00C0479E"/>
    <w:rsid w:val="00C07A6B"/>
    <w:rsid w:val="00C07E70"/>
    <w:rsid w:val="00C12FE0"/>
    <w:rsid w:val="00C1444E"/>
    <w:rsid w:val="00C1471C"/>
    <w:rsid w:val="00C15D4A"/>
    <w:rsid w:val="00C1713E"/>
    <w:rsid w:val="00C177C8"/>
    <w:rsid w:val="00C22F14"/>
    <w:rsid w:val="00C26A01"/>
    <w:rsid w:val="00C27439"/>
    <w:rsid w:val="00C33787"/>
    <w:rsid w:val="00C36B29"/>
    <w:rsid w:val="00C37259"/>
    <w:rsid w:val="00C411DB"/>
    <w:rsid w:val="00C41AF8"/>
    <w:rsid w:val="00C426CA"/>
    <w:rsid w:val="00C42CD1"/>
    <w:rsid w:val="00C45F88"/>
    <w:rsid w:val="00C466E5"/>
    <w:rsid w:val="00C473A4"/>
    <w:rsid w:val="00C51419"/>
    <w:rsid w:val="00C5160E"/>
    <w:rsid w:val="00C5464C"/>
    <w:rsid w:val="00C575E7"/>
    <w:rsid w:val="00C63F92"/>
    <w:rsid w:val="00C64D07"/>
    <w:rsid w:val="00C653A7"/>
    <w:rsid w:val="00C66353"/>
    <w:rsid w:val="00C66A16"/>
    <w:rsid w:val="00C708D7"/>
    <w:rsid w:val="00C70D32"/>
    <w:rsid w:val="00C724E3"/>
    <w:rsid w:val="00C75C98"/>
    <w:rsid w:val="00C76542"/>
    <w:rsid w:val="00C81134"/>
    <w:rsid w:val="00C8207D"/>
    <w:rsid w:val="00C8214F"/>
    <w:rsid w:val="00C82689"/>
    <w:rsid w:val="00C82F9B"/>
    <w:rsid w:val="00C8472E"/>
    <w:rsid w:val="00C84FBE"/>
    <w:rsid w:val="00C85C03"/>
    <w:rsid w:val="00C92E29"/>
    <w:rsid w:val="00C96217"/>
    <w:rsid w:val="00C96951"/>
    <w:rsid w:val="00CA0059"/>
    <w:rsid w:val="00CA0836"/>
    <w:rsid w:val="00CA3953"/>
    <w:rsid w:val="00CA4E2B"/>
    <w:rsid w:val="00CA573C"/>
    <w:rsid w:val="00CA6C8C"/>
    <w:rsid w:val="00CB1551"/>
    <w:rsid w:val="00CB2A77"/>
    <w:rsid w:val="00CB4061"/>
    <w:rsid w:val="00CB42BE"/>
    <w:rsid w:val="00CB570F"/>
    <w:rsid w:val="00CB59F9"/>
    <w:rsid w:val="00CB6EB4"/>
    <w:rsid w:val="00CC0092"/>
    <w:rsid w:val="00CC06D8"/>
    <w:rsid w:val="00CC0FD5"/>
    <w:rsid w:val="00CC24EE"/>
    <w:rsid w:val="00CC3BC3"/>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F20C8"/>
    <w:rsid w:val="00CF2701"/>
    <w:rsid w:val="00CF7230"/>
    <w:rsid w:val="00CF7FE2"/>
    <w:rsid w:val="00D022E4"/>
    <w:rsid w:val="00D027D2"/>
    <w:rsid w:val="00D04E31"/>
    <w:rsid w:val="00D05345"/>
    <w:rsid w:val="00D072F6"/>
    <w:rsid w:val="00D078C9"/>
    <w:rsid w:val="00D12287"/>
    <w:rsid w:val="00D14BD4"/>
    <w:rsid w:val="00D15B30"/>
    <w:rsid w:val="00D16185"/>
    <w:rsid w:val="00D16C96"/>
    <w:rsid w:val="00D17AAA"/>
    <w:rsid w:val="00D22781"/>
    <w:rsid w:val="00D22E5D"/>
    <w:rsid w:val="00D244DB"/>
    <w:rsid w:val="00D259F5"/>
    <w:rsid w:val="00D25DE2"/>
    <w:rsid w:val="00D338C1"/>
    <w:rsid w:val="00D33E18"/>
    <w:rsid w:val="00D35118"/>
    <w:rsid w:val="00D3526C"/>
    <w:rsid w:val="00D35761"/>
    <w:rsid w:val="00D36F2C"/>
    <w:rsid w:val="00D3725D"/>
    <w:rsid w:val="00D416AF"/>
    <w:rsid w:val="00D41920"/>
    <w:rsid w:val="00D41B81"/>
    <w:rsid w:val="00D41C94"/>
    <w:rsid w:val="00D42269"/>
    <w:rsid w:val="00D431E0"/>
    <w:rsid w:val="00D450FA"/>
    <w:rsid w:val="00D4604F"/>
    <w:rsid w:val="00D46184"/>
    <w:rsid w:val="00D46FA5"/>
    <w:rsid w:val="00D47E35"/>
    <w:rsid w:val="00D5224E"/>
    <w:rsid w:val="00D54BB5"/>
    <w:rsid w:val="00D57F3D"/>
    <w:rsid w:val="00D606F1"/>
    <w:rsid w:val="00D617DA"/>
    <w:rsid w:val="00D61AE4"/>
    <w:rsid w:val="00D651D3"/>
    <w:rsid w:val="00D656F0"/>
    <w:rsid w:val="00D6630E"/>
    <w:rsid w:val="00D6643C"/>
    <w:rsid w:val="00D667A0"/>
    <w:rsid w:val="00D718E4"/>
    <w:rsid w:val="00D74450"/>
    <w:rsid w:val="00D7472F"/>
    <w:rsid w:val="00D75642"/>
    <w:rsid w:val="00D76FC2"/>
    <w:rsid w:val="00D80343"/>
    <w:rsid w:val="00D83C7B"/>
    <w:rsid w:val="00D851D2"/>
    <w:rsid w:val="00D86D96"/>
    <w:rsid w:val="00D93620"/>
    <w:rsid w:val="00D949B9"/>
    <w:rsid w:val="00D95374"/>
    <w:rsid w:val="00D95600"/>
    <w:rsid w:val="00D97A70"/>
    <w:rsid w:val="00D97B03"/>
    <w:rsid w:val="00DA058D"/>
    <w:rsid w:val="00DA208C"/>
    <w:rsid w:val="00DA3762"/>
    <w:rsid w:val="00DA5019"/>
    <w:rsid w:val="00DB08F1"/>
    <w:rsid w:val="00DB0B8C"/>
    <w:rsid w:val="00DB15B3"/>
    <w:rsid w:val="00DB1F02"/>
    <w:rsid w:val="00DB1F26"/>
    <w:rsid w:val="00DB3D4F"/>
    <w:rsid w:val="00DC07D8"/>
    <w:rsid w:val="00DC1009"/>
    <w:rsid w:val="00DC19A6"/>
    <w:rsid w:val="00DC5EDA"/>
    <w:rsid w:val="00DC78E1"/>
    <w:rsid w:val="00DD3DA2"/>
    <w:rsid w:val="00DD423A"/>
    <w:rsid w:val="00DD4852"/>
    <w:rsid w:val="00DD5839"/>
    <w:rsid w:val="00DE076A"/>
    <w:rsid w:val="00DE105A"/>
    <w:rsid w:val="00DE15F9"/>
    <w:rsid w:val="00DE19FD"/>
    <w:rsid w:val="00DE3D45"/>
    <w:rsid w:val="00DE4B04"/>
    <w:rsid w:val="00DE4BC5"/>
    <w:rsid w:val="00DE6BAC"/>
    <w:rsid w:val="00DF2624"/>
    <w:rsid w:val="00DF7D5E"/>
    <w:rsid w:val="00E01CAA"/>
    <w:rsid w:val="00E02257"/>
    <w:rsid w:val="00E03669"/>
    <w:rsid w:val="00E0470B"/>
    <w:rsid w:val="00E0611B"/>
    <w:rsid w:val="00E1329B"/>
    <w:rsid w:val="00E13AA3"/>
    <w:rsid w:val="00E14963"/>
    <w:rsid w:val="00E1677D"/>
    <w:rsid w:val="00E177E6"/>
    <w:rsid w:val="00E17AE5"/>
    <w:rsid w:val="00E20695"/>
    <w:rsid w:val="00E206D3"/>
    <w:rsid w:val="00E21F16"/>
    <w:rsid w:val="00E23780"/>
    <w:rsid w:val="00E2558D"/>
    <w:rsid w:val="00E32C03"/>
    <w:rsid w:val="00E3364D"/>
    <w:rsid w:val="00E34C27"/>
    <w:rsid w:val="00E350ED"/>
    <w:rsid w:val="00E3512D"/>
    <w:rsid w:val="00E35F85"/>
    <w:rsid w:val="00E3744B"/>
    <w:rsid w:val="00E4075B"/>
    <w:rsid w:val="00E416E4"/>
    <w:rsid w:val="00E43BFE"/>
    <w:rsid w:val="00E43C71"/>
    <w:rsid w:val="00E44A3F"/>
    <w:rsid w:val="00E47342"/>
    <w:rsid w:val="00E501D5"/>
    <w:rsid w:val="00E629D3"/>
    <w:rsid w:val="00E66821"/>
    <w:rsid w:val="00E67828"/>
    <w:rsid w:val="00E67E1A"/>
    <w:rsid w:val="00E72D32"/>
    <w:rsid w:val="00E737A4"/>
    <w:rsid w:val="00E74613"/>
    <w:rsid w:val="00E74A34"/>
    <w:rsid w:val="00E7560C"/>
    <w:rsid w:val="00E75C1F"/>
    <w:rsid w:val="00E76606"/>
    <w:rsid w:val="00E86BAA"/>
    <w:rsid w:val="00E90D27"/>
    <w:rsid w:val="00E931A9"/>
    <w:rsid w:val="00E94CCB"/>
    <w:rsid w:val="00EA164C"/>
    <w:rsid w:val="00EA3510"/>
    <w:rsid w:val="00EA5060"/>
    <w:rsid w:val="00EA5B6A"/>
    <w:rsid w:val="00EA680A"/>
    <w:rsid w:val="00EB1C92"/>
    <w:rsid w:val="00EB2CDB"/>
    <w:rsid w:val="00EB7626"/>
    <w:rsid w:val="00EC0355"/>
    <w:rsid w:val="00EC15A5"/>
    <w:rsid w:val="00EC4B55"/>
    <w:rsid w:val="00EC6A37"/>
    <w:rsid w:val="00EC7F39"/>
    <w:rsid w:val="00ED20AC"/>
    <w:rsid w:val="00ED3D35"/>
    <w:rsid w:val="00ED51D3"/>
    <w:rsid w:val="00EE10AE"/>
    <w:rsid w:val="00EE1588"/>
    <w:rsid w:val="00EE29FE"/>
    <w:rsid w:val="00EE3E2B"/>
    <w:rsid w:val="00EF1856"/>
    <w:rsid w:val="00EF2C99"/>
    <w:rsid w:val="00EF3EFF"/>
    <w:rsid w:val="00EF5695"/>
    <w:rsid w:val="00EF694D"/>
    <w:rsid w:val="00F03FCE"/>
    <w:rsid w:val="00F1077F"/>
    <w:rsid w:val="00F15465"/>
    <w:rsid w:val="00F15A8F"/>
    <w:rsid w:val="00F15BBC"/>
    <w:rsid w:val="00F175E8"/>
    <w:rsid w:val="00F20D8C"/>
    <w:rsid w:val="00F27538"/>
    <w:rsid w:val="00F361C9"/>
    <w:rsid w:val="00F36436"/>
    <w:rsid w:val="00F41FFC"/>
    <w:rsid w:val="00F421F0"/>
    <w:rsid w:val="00F425EB"/>
    <w:rsid w:val="00F42797"/>
    <w:rsid w:val="00F42B7E"/>
    <w:rsid w:val="00F42BEA"/>
    <w:rsid w:val="00F43548"/>
    <w:rsid w:val="00F43A94"/>
    <w:rsid w:val="00F44495"/>
    <w:rsid w:val="00F45DE5"/>
    <w:rsid w:val="00F46B7F"/>
    <w:rsid w:val="00F46E19"/>
    <w:rsid w:val="00F52BB5"/>
    <w:rsid w:val="00F55C0E"/>
    <w:rsid w:val="00F5624A"/>
    <w:rsid w:val="00F6100C"/>
    <w:rsid w:val="00F6272B"/>
    <w:rsid w:val="00F702B6"/>
    <w:rsid w:val="00F71F4E"/>
    <w:rsid w:val="00F72CF1"/>
    <w:rsid w:val="00F7702D"/>
    <w:rsid w:val="00F82AB1"/>
    <w:rsid w:val="00F84517"/>
    <w:rsid w:val="00F84BB5"/>
    <w:rsid w:val="00F84C99"/>
    <w:rsid w:val="00F84FCB"/>
    <w:rsid w:val="00F87C12"/>
    <w:rsid w:val="00F90805"/>
    <w:rsid w:val="00F90F67"/>
    <w:rsid w:val="00F94132"/>
    <w:rsid w:val="00F9586D"/>
    <w:rsid w:val="00F95BE8"/>
    <w:rsid w:val="00F971F7"/>
    <w:rsid w:val="00FA0399"/>
    <w:rsid w:val="00FA13E1"/>
    <w:rsid w:val="00FA24D6"/>
    <w:rsid w:val="00FA490F"/>
    <w:rsid w:val="00FA52AA"/>
    <w:rsid w:val="00FA5DAE"/>
    <w:rsid w:val="00FA77DC"/>
    <w:rsid w:val="00FB2DDE"/>
    <w:rsid w:val="00FB2F64"/>
    <w:rsid w:val="00FB4080"/>
    <w:rsid w:val="00FC0DE9"/>
    <w:rsid w:val="00FC1852"/>
    <w:rsid w:val="00FC2422"/>
    <w:rsid w:val="00FC30D5"/>
    <w:rsid w:val="00FC4A5D"/>
    <w:rsid w:val="00FC7F8F"/>
    <w:rsid w:val="00FD23AF"/>
    <w:rsid w:val="00FE260D"/>
    <w:rsid w:val="00FE5B53"/>
    <w:rsid w:val="00FE71CE"/>
    <w:rsid w:val="00FF664A"/>
    <w:rsid w:val="00FF6BF6"/>
    <w:rsid w:val="0FAD546C"/>
    <w:rsid w:val="12CC7E80"/>
    <w:rsid w:val="14E14E5E"/>
    <w:rsid w:val="35DC779C"/>
    <w:rsid w:val="430C479C"/>
    <w:rsid w:val="4FB61D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9B1D89B"/>
  <w15:chartTrackingRefBased/>
  <w15:docId w15:val="{A5064E76-4A02-413A-AC39-4948CE45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uiPriority="0"/>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uiPriority="0"/>
    <w:lsdException w:name="line number" w:semiHidden="1" w:unhideWhenUsed="1"/>
    <w:lsdException w:name="page number" w:uiPriority="0"/>
    <w:lsdException w:name="endnote reference" w:semiHidden="1" w:unhideWhenUsed="1"/>
    <w:lsdException w:name="endnote text" w:uiPriority="0"/>
    <w:lsdException w:name="table of authorities" w:semiHidden="1" w:unhideWhenUsed="1"/>
    <w:lsdException w:name="macro" w:semiHidden="1" w:uiPriority="0"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rPr>
  </w:style>
  <w:style w:type="paragraph" w:styleId="Heading2">
    <w:name w:val="heading 2"/>
    <w:basedOn w:val="Normal"/>
    <w:next w:val="Normal"/>
    <w:link w:val="Heading2Char"/>
    <w:qFormat/>
    <w:pPr>
      <w:keepNext/>
      <w:jc w:val="right"/>
      <w:outlineLvl w:val="1"/>
    </w:pPr>
    <w:rPr>
      <w:rFonts w:ascii="Times New Roman" w:hAnsi="Times New Roman"/>
      <w:u w:val="singl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verflowPunct/>
      <w:autoSpaceDE/>
      <w:autoSpaceDN/>
      <w:adjustRightInd/>
      <w:textAlignment w:val="auto"/>
      <w:outlineLvl w:val="4"/>
    </w:pPr>
    <w:rPr>
      <w:rFonts w:ascii="Tahoma" w:hAnsi="Tahoma"/>
      <w:b/>
      <w:bCs/>
      <w:sz w:val="24"/>
    </w:rPr>
  </w:style>
  <w:style w:type="paragraph" w:styleId="Heading6">
    <w:name w:val="heading 6"/>
    <w:basedOn w:val="Normal"/>
    <w:next w:val="Normal"/>
    <w:link w:val="Heading6Char"/>
    <w:qFormat/>
    <w:pPr>
      <w:keepNext/>
      <w:overflowPunct/>
      <w:autoSpaceDE/>
      <w:autoSpaceDN/>
      <w:adjustRightInd/>
      <w:textAlignment w:val="auto"/>
      <w:outlineLvl w:val="5"/>
    </w:pPr>
    <w:rPr>
      <w:rFonts w:ascii="Times New Roman" w:hAnsi="Times New Roman"/>
      <w:sz w:val="28"/>
    </w:rPr>
  </w:style>
  <w:style w:type="paragraph" w:styleId="Heading7">
    <w:name w:val="heading 7"/>
    <w:basedOn w:val="Normal"/>
    <w:next w:val="Normal"/>
    <w:link w:val="Heading7Char"/>
    <w:qFormat/>
    <w:pPr>
      <w:keepNext/>
      <w:overflowPunct/>
      <w:autoSpaceDE/>
      <w:autoSpaceDN/>
      <w:adjustRightInd/>
      <w:jc w:val="both"/>
      <w:textAlignment w:val="auto"/>
      <w:outlineLvl w:val="6"/>
    </w:pPr>
    <w:rPr>
      <w:rFonts w:ascii="Times New Roman" w:hAnsi="Times New Roman"/>
      <w:sz w:val="28"/>
    </w:rPr>
  </w:style>
  <w:style w:type="paragraph" w:styleId="Heading8">
    <w:name w:val="heading 8"/>
    <w:basedOn w:val="Normal"/>
    <w:next w:val="Normal"/>
    <w:link w:val="Heading8Char"/>
    <w:qFormat/>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pPr>
      <w:keepNext/>
      <w:overflowPunct/>
      <w:autoSpaceDE/>
      <w:autoSpaceDN/>
      <w:adjustRightInd/>
      <w:ind w:left="-142" w:firstLine="4962"/>
      <w:jc w:val="both"/>
      <w:textAlignment w:val="auto"/>
      <w:outlineLvl w:val="8"/>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man Old Style" w:hAnsi="Bookman Old Style"/>
      <w:b/>
      <w:spacing w:val="30"/>
      <w:sz w:val="24"/>
      <w:lang w:eastAsia="en-US"/>
    </w:rPr>
  </w:style>
  <w:style w:type="character" w:customStyle="1" w:styleId="Heading2Char">
    <w:name w:val="Heading 2 Char"/>
    <w:link w:val="Heading2"/>
    <w:rPr>
      <w:u w:val="single"/>
      <w:lang w:eastAsia="en-US"/>
    </w:rPr>
  </w:style>
  <w:style w:type="character" w:customStyle="1" w:styleId="Heading3Char">
    <w:name w:val="Heading 3 Char"/>
    <w:link w:val="Heading3"/>
    <w:uiPriority w:val="9"/>
    <w:rPr>
      <w:rFonts w:ascii="Arial" w:hAnsi="Arial"/>
      <w:b/>
      <w:sz w:val="28"/>
      <w:lang w:val="en-US" w:eastAsia="en-US"/>
    </w:rPr>
  </w:style>
  <w:style w:type="character" w:customStyle="1" w:styleId="Heading4Char">
    <w:name w:val="Heading 4 Char"/>
    <w:link w:val="Heading4"/>
    <w:rPr>
      <w:rFonts w:ascii="Arial" w:hAnsi="Arial"/>
      <w:b/>
      <w:bCs/>
      <w:lang w:eastAsia="en-US"/>
    </w:rPr>
  </w:style>
  <w:style w:type="character" w:customStyle="1" w:styleId="Heading5Char">
    <w:name w:val="Heading 5 Char"/>
    <w:link w:val="Heading5"/>
    <w:rPr>
      <w:rFonts w:ascii="Tahoma" w:hAnsi="Tahoma"/>
      <w:b/>
      <w:bCs/>
      <w:sz w:val="24"/>
      <w:lang w:eastAsia="en-US"/>
    </w:rPr>
  </w:style>
  <w:style w:type="character" w:customStyle="1" w:styleId="Heading6Char">
    <w:name w:val="Heading 6 Char"/>
    <w:link w:val="Heading6"/>
    <w:rPr>
      <w:sz w:val="28"/>
      <w:lang w:eastAsia="en-US"/>
    </w:rPr>
  </w:style>
  <w:style w:type="character" w:customStyle="1" w:styleId="Heading7Char">
    <w:name w:val="Heading 7 Char"/>
    <w:link w:val="Heading7"/>
    <w:rPr>
      <w:sz w:val="28"/>
      <w:lang w:eastAsia="en-US"/>
    </w:rPr>
  </w:style>
  <w:style w:type="character" w:customStyle="1" w:styleId="Heading8Char">
    <w:name w:val="Heading 8 Char"/>
    <w:link w:val="Heading8"/>
    <w:rPr>
      <w:sz w:val="24"/>
      <w:lang w:val="en-GB" w:eastAsia="en-US"/>
    </w:rPr>
  </w:style>
  <w:style w:type="character" w:customStyle="1" w:styleId="Heading9Char">
    <w:name w:val="Heading 9 Char"/>
    <w:link w:val="Heading9"/>
    <w:rPr>
      <w:b/>
      <w:bCs/>
      <w:sz w:val="28"/>
      <w:lang w:eastAsia="en-US"/>
    </w:rPr>
  </w:style>
  <w:style w:type="paragraph" w:styleId="BalloonText">
    <w:name w:val="Balloon Text"/>
    <w:basedOn w:val="Normal"/>
    <w:link w:val="BalloonTextChar"/>
    <w:uiPriority w:val="99"/>
    <w:pPr>
      <w:overflowPunct/>
      <w:autoSpaceDE/>
      <w:autoSpaceDN/>
      <w:adjustRightInd/>
      <w:textAlignment w:val="auto"/>
    </w:pPr>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eastAsia="en-US"/>
    </w:rPr>
  </w:style>
  <w:style w:type="paragraph" w:styleId="BlockText">
    <w:name w:val="Block Text"/>
    <w:basedOn w:val="Normal"/>
    <w:pPr>
      <w:overflowPunct/>
      <w:autoSpaceDE/>
      <w:autoSpaceDN/>
      <w:adjustRightInd/>
      <w:ind w:left="2552" w:right="1354"/>
      <w:textAlignment w:val="auto"/>
    </w:pPr>
    <w:rPr>
      <w:rFonts w:ascii="Tahoma" w:hAnsi="Tahoma"/>
      <w:lang w:val="bg-BG"/>
    </w:rPr>
  </w:style>
  <w:style w:type="paragraph" w:styleId="BodyText">
    <w:name w:val="Body Text"/>
    <w:basedOn w:val="Normal"/>
    <w:link w:val="BodyTextChar"/>
    <w:pPr>
      <w:jc w:val="both"/>
    </w:pPr>
    <w:rPr>
      <w:rFonts w:ascii="Times New Roman" w:hAnsi="Times New Roman"/>
    </w:rPr>
  </w:style>
  <w:style w:type="character" w:customStyle="1" w:styleId="BodyTextChar">
    <w:name w:val="Body Text Char"/>
    <w:link w:val="BodyText"/>
    <w:rPr>
      <w:lang w:eastAsia="en-US"/>
    </w:rPr>
  </w:style>
  <w:style w:type="paragraph" w:styleId="BodyText2">
    <w:name w:val="Body Text 2"/>
    <w:basedOn w:val="Normal"/>
    <w:link w:val="BodyText2Char"/>
    <w:pPr>
      <w:jc w:val="both"/>
    </w:pPr>
    <w:rPr>
      <w:rFonts w:ascii="Times New Roman" w:hAnsi="Times New Roman"/>
      <w:sz w:val="24"/>
    </w:rPr>
  </w:style>
  <w:style w:type="character" w:customStyle="1" w:styleId="BodyText2Char">
    <w:name w:val="Body Text 2 Char"/>
    <w:link w:val="BodyText2"/>
    <w:rPr>
      <w:sz w:val="24"/>
      <w:lang w:eastAsia="en-US"/>
    </w:rPr>
  </w:style>
  <w:style w:type="paragraph" w:styleId="BodyText3">
    <w:name w:val="Body Text 3"/>
    <w:basedOn w:val="Normal"/>
    <w:link w:val="BodyText3Char"/>
    <w:pPr>
      <w:overflowPunct/>
      <w:autoSpaceDE/>
      <w:autoSpaceDN/>
      <w:adjustRightInd/>
      <w:textAlignment w:val="auto"/>
    </w:pPr>
    <w:rPr>
      <w:rFonts w:ascii="Times New Roman" w:hAnsi="Times New Roman"/>
      <w:sz w:val="28"/>
    </w:rPr>
  </w:style>
  <w:style w:type="character" w:customStyle="1" w:styleId="BodyText3Char">
    <w:name w:val="Body Text 3 Char"/>
    <w:link w:val="BodyText3"/>
    <w:rPr>
      <w:sz w:val="28"/>
      <w:lang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ascii="Arial" w:hAnsi="Arial"/>
      <w:lang w:val="en-US" w:eastAsia="en-US"/>
    </w:rPr>
  </w:style>
  <w:style w:type="paragraph" w:styleId="BodyTextIndent2">
    <w:name w:val="Body Text Indent 2"/>
    <w:basedOn w:val="Normal"/>
    <w:link w:val="BodyTextIndent2Char"/>
    <w:pPr>
      <w:overflowPunct/>
      <w:autoSpaceDE/>
      <w:autoSpaceDN/>
      <w:adjustRightInd/>
      <w:ind w:left="1418" w:hanging="1418"/>
      <w:textAlignment w:val="auto"/>
    </w:pPr>
    <w:rPr>
      <w:rFonts w:ascii="Tahoma" w:hAnsi="Tahoma"/>
      <w:sz w:val="24"/>
    </w:rPr>
  </w:style>
  <w:style w:type="character" w:customStyle="1" w:styleId="BodyTextIndent2Char">
    <w:name w:val="Body Text Indent 2 Char"/>
    <w:link w:val="BodyTextIndent2"/>
    <w:rPr>
      <w:rFonts w:ascii="Tahoma" w:hAnsi="Tahoma"/>
      <w:sz w:val="24"/>
      <w:lang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ascii="Arial" w:hAnsi="Arial"/>
      <w:sz w:val="16"/>
      <w:szCs w:val="16"/>
      <w:lang w:val="en-US" w:eastAsia="en-US"/>
    </w:rPr>
  </w:style>
  <w:style w:type="paragraph" w:styleId="Caption">
    <w:name w:val="caption"/>
    <w:basedOn w:val="Normal"/>
    <w:qFormat/>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character" w:styleId="CommentReference">
    <w:name w:val="annotation reference"/>
    <w:rPr>
      <w:sz w:val="16"/>
      <w:szCs w:val="16"/>
    </w:rPr>
  </w:style>
  <w:style w:type="paragraph" w:styleId="CommentText">
    <w:name w:val="annotation text"/>
    <w:basedOn w:val="Normal"/>
    <w:link w:val="CommentTextChar"/>
    <w:pPr>
      <w:overflowPunct/>
      <w:autoSpaceDE/>
      <w:autoSpaceDN/>
      <w:adjustRightInd/>
      <w:textAlignment w:val="auto"/>
    </w:pPr>
    <w:rPr>
      <w:rFonts w:ascii="Tahoma" w:hAnsi="Tahoma"/>
    </w:rPr>
  </w:style>
  <w:style w:type="character" w:customStyle="1" w:styleId="CommentTextChar">
    <w:name w:val="Comment Text Char"/>
    <w:link w:val="CommentText"/>
    <w:rPr>
      <w:rFonts w:ascii="Tahoma" w:hAnsi="Tahoma"/>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ahoma" w:hAnsi="Tahoma"/>
      <w:b/>
      <w:bCs/>
      <w:lang w:eastAsia="en-US"/>
    </w:rPr>
  </w:style>
  <w:style w:type="paragraph" w:styleId="Date">
    <w:name w:val="Date"/>
    <w:basedOn w:val="Normal"/>
    <w:next w:val="Normal"/>
    <w:link w:val="DateChar"/>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Pr>
      <w:sz w:val="24"/>
      <w:lang w:val="en-US" w:eastAsia="ar-SA"/>
    </w:rPr>
  </w:style>
  <w:style w:type="paragraph" w:styleId="DocumentMap">
    <w:name w:val="Document Map"/>
    <w:basedOn w:val="Normal"/>
    <w:link w:val="DocumentMapChar"/>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Pr>
      <w:rFonts w:ascii="Tahoma" w:hAnsi="Tahoma" w:cs="Tahoma"/>
      <w:shd w:val="clear" w:color="auto" w:fill="000080"/>
      <w:lang w:val="en-GB" w:eastAsia="en-US"/>
    </w:rPr>
  </w:style>
  <w:style w:type="character" w:styleId="Emphasis">
    <w:name w:val="Emphasis"/>
    <w:qFormat/>
    <w:rPr>
      <w:i/>
      <w:iCs/>
    </w:rPr>
  </w:style>
  <w:style w:type="paragraph" w:styleId="EndnoteText">
    <w:name w:val="endnote text"/>
    <w:basedOn w:val="Normal"/>
    <w:link w:val="EndnoteTextChar"/>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Pr>
      <w:rFonts w:cs="Tahoma"/>
      <w:szCs w:val="24"/>
      <w:lang w:val="en-GB"/>
    </w:rPr>
  </w:style>
  <w:style w:type="character" w:styleId="FollowedHyperlink">
    <w:name w:val="FollowedHyperlink"/>
    <w:rPr>
      <w:color w:val="800080"/>
      <w:u w:val="single"/>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Pr>
      <w:rFonts w:ascii="Arial" w:hAnsi="Arial"/>
      <w:lang w:val="en-US" w:eastAsia="en-US"/>
    </w:rPr>
  </w:style>
  <w:style w:type="character" w:styleId="FootnoteReference">
    <w:name w:val="footnote reference"/>
    <w:unhideWhenUsed/>
    <w:rPr>
      <w:vertAlign w:val="superscript"/>
    </w:rPr>
  </w:style>
  <w:style w:type="paragraph" w:styleId="FootnoteText">
    <w:name w:val="footnote text"/>
    <w:basedOn w:val="Normal"/>
    <w:link w:val="FootnoteTextChar"/>
    <w:rPr>
      <w:lang w:val="de-DE"/>
    </w:rPr>
  </w:style>
  <w:style w:type="character" w:customStyle="1" w:styleId="FootnoteTextChar">
    <w:name w:val="Footnote Text Char"/>
    <w:link w:val="FootnoteText"/>
    <w:rPr>
      <w:rFonts w:ascii="Arial" w:hAnsi="Arial"/>
      <w:lang w:val="de-DE" w:eastAsia="en-US"/>
    </w:rPr>
  </w:style>
  <w:style w:type="paragraph" w:styleId="Header">
    <w:name w:val="header"/>
    <w:aliases w:val=" Char8,Header Char Char Char Char Char Char,Header Char Char Char Char,Char1 Char Char Char,Char8"/>
    <w:basedOn w:val="Normal"/>
    <w:link w:val="HeaderChar"/>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rPr>
      <w:rFonts w:ascii="Arial" w:hAnsi="Arial"/>
      <w:lang w:val="en-US" w:eastAsia="en-US"/>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Pr>
      <w:rFonts w:ascii="Courier New" w:hAnsi="Courier New" w:cs="Courier New"/>
      <w:lang w:val="bg-BG" w:eastAsia="bg-BG"/>
    </w:rPr>
  </w:style>
  <w:style w:type="character" w:styleId="HTMLTypewriter">
    <w:name w:val="HTML Typewriter"/>
    <w:uiPriority w:val="99"/>
    <w:unhideWhenUsed/>
    <w:rPr>
      <w:rFonts w:ascii="Courier New" w:eastAsia="Times New Roman" w:hAnsi="Courier New" w:cs="Courier New"/>
      <w:sz w:val="20"/>
      <w:szCs w:val="20"/>
    </w:rPr>
  </w:style>
  <w:style w:type="character" w:styleId="Hyperlink">
    <w:name w:val="Hyperlink"/>
    <w:rPr>
      <w:color w:val="0000FF"/>
      <w:u w:val="single"/>
    </w:rPr>
  </w:style>
  <w:style w:type="paragraph" w:styleId="List">
    <w:name w:val="List"/>
    <w:basedOn w:val="BodyText"/>
    <w:pPr>
      <w:suppressAutoHyphens/>
      <w:overflowPunct/>
      <w:autoSpaceDE/>
      <w:autoSpaceDN/>
      <w:adjustRightInd/>
      <w:jc w:val="left"/>
      <w:textAlignment w:val="auto"/>
    </w:pPr>
    <w:rPr>
      <w:rFonts w:ascii="Tahoma" w:hAnsi="Tahoma" w:cs="Lohit Hindi"/>
      <w:szCs w:val="24"/>
      <w:lang w:val="bg-BG" w:eastAsia="ar-SA"/>
    </w:rPr>
  </w:style>
  <w:style w:type="paragraph" w:styleId="MacroText">
    <w:name w:val="macro"/>
    <w:link w:val="MacroTextChar"/>
    <w:unhideWhenUsed/>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Pr>
      <w:rFonts w:ascii="System" w:hAnsi="System"/>
      <w:b/>
      <w:lang w:val="en-GB"/>
    </w:rPr>
  </w:style>
  <w:style w:type="paragraph" w:styleId="NormalWeb">
    <w:name w:val="Normal (Web)"/>
    <w:basedOn w:val="Normal"/>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PageNumber">
    <w:name w:val="page number"/>
  </w:style>
  <w:style w:type="paragraph" w:styleId="PlainText">
    <w:name w:val="Plain Text"/>
    <w:basedOn w:val="Normal"/>
    <w:link w:val="PlainTextChar"/>
    <w:pPr>
      <w:overflowPunct/>
      <w:autoSpaceDE/>
      <w:autoSpaceDN/>
      <w:adjustRightInd/>
      <w:textAlignment w:val="auto"/>
    </w:pPr>
    <w:rPr>
      <w:rFonts w:ascii="Courier New" w:hAnsi="Courier New"/>
    </w:rPr>
  </w:style>
  <w:style w:type="character" w:customStyle="1" w:styleId="PlainTextChar">
    <w:name w:val="Plain Text Char"/>
    <w:link w:val="PlainText"/>
    <w:rPr>
      <w:rFonts w:ascii="Courier New" w:hAnsi="Courier New"/>
      <w:lang w:eastAsia="en-US"/>
    </w:rPr>
  </w:style>
  <w:style w:type="character" w:styleId="Strong">
    <w:name w:val="Strong"/>
    <w:qFormat/>
    <w:rPr>
      <w:b/>
      <w:bCs/>
    </w:rPr>
  </w:style>
  <w:style w:type="paragraph" w:styleId="Subtitle">
    <w:name w:val="Subtitle"/>
    <w:basedOn w:val="Normal"/>
    <w:link w:val="SubtitleChar"/>
    <w:qFormat/>
    <w:pPr>
      <w:overflowPunct/>
      <w:autoSpaceDE/>
      <w:autoSpaceDN/>
      <w:adjustRightInd/>
      <w:jc w:val="center"/>
      <w:textAlignment w:val="auto"/>
    </w:pPr>
    <w:rPr>
      <w:rFonts w:ascii="Times New Roman" w:hAnsi="Times New Roman"/>
      <w:b/>
      <w:sz w:val="28"/>
    </w:rPr>
  </w:style>
  <w:style w:type="character" w:customStyle="1" w:styleId="SubtitleChar">
    <w:name w:val="Subtitle Char"/>
    <w:link w:val="Subtitle"/>
    <w:rPr>
      <w:b/>
      <w:sz w:val="28"/>
      <w:lang w:eastAsia="en-US"/>
    </w:rPr>
  </w:style>
  <w:style w:type="table" w:styleId="Table3Deffects1">
    <w:name w:val="Table 3D effects 1"/>
    <w:basedOn w:val="TableNormal"/>
    <w:unhideWhenUsed/>
    <w:pPr>
      <w:spacing w:after="200" w:line="276" w:lineRule="auto"/>
    </w:pPr>
    <w:rPr>
      <w:rFonts w:ascii="Calibri" w:eastAsia="Calibri" w:hAnsi="Calibri"/>
    </w:rPr>
    <w:tblPr/>
    <w:tcPr>
      <w:shd w:val="solid" w:color="C0C0C0" w:fill="FFFFFF"/>
    </w:tcPr>
    <w:tblStylePr w:type="firstRow">
      <w:rPr>
        <w:b/>
        <w:bCs/>
        <w:color w:val="800080"/>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single" w:sz="6" w:space="0" w:color="FFFFFF"/>
          <w:bottom w:val="none" w:sz="0" w:space="0" w:color="auto"/>
          <w:right w:val="none" w:sz="0" w:space="0" w:color="auto"/>
          <w:insideH w:val="none" w:sz="0" w:space="0" w:color="auto"/>
          <w:insideV w:val="none" w:sz="0" w:space="0" w:color="auto"/>
          <w:tl2br w:val="nil"/>
          <w:tr2bl w:val="nil"/>
        </w:tcBorders>
      </w:tcPr>
    </w:tblStylePr>
    <w:tblStylePr w:type="neCell">
      <w:tblPr/>
      <w:tcPr>
        <w:tcBorders>
          <w:top w:val="none" w:sz="0" w:space="0" w:color="auto"/>
          <w:left w:val="nil"/>
          <w:bottom w:val="nil"/>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il"/>
          <w:right w:val="nil"/>
          <w:insideH w:val="none" w:sz="0" w:space="0" w:color="auto"/>
          <w:insideV w:val="none" w:sz="0" w:space="0" w:color="auto"/>
          <w:tl2br w:val="nil"/>
          <w:tr2bl w:val="nil"/>
        </w:tcBorders>
      </w:tcPr>
    </w:tblStylePr>
    <w:tblStylePr w:type="seCell">
      <w:tblPr/>
      <w:tcPr>
        <w:tcBorders>
          <w:top w:val="nil"/>
          <w:left w:val="nil"/>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il"/>
          <w:left w:val="none" w:sz="0" w:space="0" w:color="auto"/>
          <w:bottom w:val="none" w:sz="0" w:space="0" w:color="auto"/>
          <w:right w:val="nil"/>
          <w:insideH w:val="none" w:sz="0" w:space="0" w:color="auto"/>
          <w:insideV w:val="none" w:sz="0" w:space="0" w:color="auto"/>
          <w:tl2br w:val="nil"/>
          <w:tr2bl w:val="nil"/>
        </w:tcBorders>
      </w:tcPr>
    </w:tblStyle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overflowPunct/>
      <w:autoSpaceDE/>
      <w:autoSpaceDN/>
      <w:adjustRightInd/>
      <w:jc w:val="center"/>
      <w:textAlignment w:val="auto"/>
    </w:pPr>
    <w:rPr>
      <w:rFonts w:ascii="Tahoma" w:hAnsi="Tahoma"/>
      <w:b/>
      <w:sz w:val="32"/>
    </w:rPr>
  </w:style>
  <w:style w:type="character" w:customStyle="1" w:styleId="TitleChar">
    <w:name w:val="Title Char"/>
    <w:link w:val="Title"/>
    <w:rPr>
      <w:rFonts w:ascii="Tahoma" w:hAnsi="Tahoma"/>
      <w:b/>
      <w:sz w:val="32"/>
      <w:lang w:eastAsia="en-US"/>
    </w:rPr>
  </w:style>
  <w:style w:type="paragraph" w:styleId="ListParagraph">
    <w:name w:val="List Paragraph"/>
    <w:basedOn w:val="Normal"/>
    <w:uiPriority w:val="34"/>
    <w:qFormat/>
    <w:pPr>
      <w:overflowPunct/>
      <w:autoSpaceDE/>
      <w:autoSpaceDN/>
      <w:adjustRightInd/>
      <w:ind w:left="708"/>
      <w:textAlignment w:val="auto"/>
    </w:pPr>
    <w:rPr>
      <w:rFonts w:ascii="Times New Roman" w:hAnsi="Times New Roman"/>
      <w:lang w:val="en-GB"/>
    </w:rPr>
  </w:style>
  <w:style w:type="character" w:customStyle="1" w:styleId="CharChar2">
    <w:name w:val="Char Char2"/>
    <w:rPr>
      <w:rFonts w:ascii="Tahoma" w:hAnsi="Tahoma"/>
      <w:sz w:val="24"/>
      <w:lang w:val="bg-BG"/>
    </w:rPr>
  </w:style>
  <w:style w:type="paragraph" w:customStyle="1" w:styleId="BodyText21">
    <w:name w:val="Body Text 21"/>
    <w:basedOn w:val="Normal"/>
    <w:pPr>
      <w:overflowPunct/>
      <w:jc w:val="both"/>
      <w:textAlignment w:val="auto"/>
    </w:pPr>
    <w:rPr>
      <w:rFonts w:ascii="Tahoma" w:hAnsi="Tahoma" w:cs="Tahoma"/>
      <w:sz w:val="24"/>
      <w:szCs w:val="24"/>
      <w:lang w:val="bg-BG" w:eastAsia="bg-BG"/>
    </w:rPr>
  </w:style>
  <w:style w:type="paragraph" w:customStyle="1" w:styleId="Default">
    <w:name w:val="Default"/>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pPr>
      <w:widowControl w:val="0"/>
      <w:overflowPunct/>
      <w:spacing w:after="223"/>
      <w:textAlignment w:val="auto"/>
    </w:pPr>
    <w:rPr>
      <w:rFonts w:ascii="Tahoma" w:hAnsi="Tahoma" w:cs="Tahoma"/>
      <w:sz w:val="24"/>
      <w:szCs w:val="24"/>
    </w:rPr>
  </w:style>
  <w:style w:type="character" w:customStyle="1" w:styleId="CommentSubjectChar1">
    <w:name w:val="Comment Subject Char1"/>
    <w:uiPriority w:val="99"/>
    <w:rPr>
      <w:rFonts w:ascii="Tahoma" w:hAnsi="Tahoma"/>
      <w:b/>
      <w:bCs/>
      <w:lang w:eastAsia="en-US"/>
    </w:rPr>
  </w:style>
  <w:style w:type="paragraph" w:customStyle="1" w:styleId="Style">
    <w:name w:val="Style"/>
    <w:pPr>
      <w:widowControl w:val="0"/>
      <w:autoSpaceDE w:val="0"/>
      <w:autoSpaceDN w:val="0"/>
      <w:adjustRightInd w:val="0"/>
      <w:ind w:left="140" w:right="140" w:firstLine="840"/>
      <w:jc w:val="both"/>
    </w:pPr>
    <w:rPr>
      <w:sz w:val="24"/>
      <w:szCs w:val="24"/>
      <w:lang w:val="en-US" w:eastAsia="en-US"/>
    </w:rPr>
  </w:style>
  <w:style w:type="character" w:customStyle="1" w:styleId="historyitemselected1">
    <w:name w:val="historyitemselected1"/>
    <w:rPr>
      <w:b/>
      <w:bCs/>
      <w:color w:val="0086C6"/>
    </w:rPr>
  </w:style>
  <w:style w:type="paragraph" w:customStyle="1" w:styleId="title1">
    <w:name w:val="title1"/>
    <w:basedOn w:val="Normal"/>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Pr>
      <w:rFonts w:ascii="Courier New" w:hAnsi="Courier New" w:cs="Courier New"/>
    </w:rPr>
  </w:style>
  <w:style w:type="character" w:customStyle="1" w:styleId="FontStyle24">
    <w:name w:val="Font Style24"/>
    <w:uiPriority w:val="99"/>
    <w:rPr>
      <w:rFonts w:ascii="Times New Roman" w:hAnsi="Times New Roman" w:cs="Times New Roman" w:hint="default"/>
      <w:sz w:val="24"/>
      <w:szCs w:val="24"/>
    </w:rPr>
  </w:style>
  <w:style w:type="character" w:customStyle="1" w:styleId="WW-Absatz-Standardschriftart">
    <w:name w:val="WW-Absatz-Standardschriftart"/>
  </w:style>
  <w:style w:type="paragraph" w:customStyle="1" w:styleId="WW-PlainText">
    <w:name w:val="WW-Plain Text"/>
    <w:basedOn w:val="Normal"/>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Pr>
      <w:rFonts w:ascii="OpenSymbol" w:hAnsi="OpenSymbol" w:cs="Open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6z0">
    <w:name w:val="WW8Num6z0"/>
    <w:rPr>
      <w:b/>
    </w:rPr>
  </w:style>
  <w:style w:type="character" w:customStyle="1" w:styleId="WW8Num9z0">
    <w:name w:val="WW8Num9z0"/>
    <w:rPr>
      <w:color w:val="FF0000"/>
    </w:rPr>
  </w:style>
  <w:style w:type="character" w:customStyle="1" w:styleId="WW8Num10z0">
    <w:name w:val="WW8Num10z0"/>
    <w:rPr>
      <w:color w:val="FF0000"/>
    </w:rPr>
  </w:style>
  <w:style w:type="character" w:customStyle="1" w:styleId="WW8Num11z0">
    <w:name w:val="WW8Num11z0"/>
    <w:rPr>
      <w:b/>
      <w:sz w:val="22"/>
    </w:rPr>
  </w:style>
  <w:style w:type="character" w:customStyle="1" w:styleId="WW8Num12z0">
    <w:name w:val="WW8Num12z0"/>
    <w:rPr>
      <w:b/>
      <w:sz w:val="22"/>
    </w:rPr>
  </w:style>
  <w:style w:type="character" w:customStyle="1" w:styleId="WW8Num13z0">
    <w:name w:val="WW8Num13z0"/>
    <w:rPr>
      <w:b/>
    </w:rPr>
  </w:style>
  <w:style w:type="character" w:customStyle="1" w:styleId="WW8Num14z0">
    <w:name w:val="WW8Num14z0"/>
    <w:rPr>
      <w:color w:val="FF0000"/>
    </w:rPr>
  </w:style>
  <w:style w:type="character" w:customStyle="1" w:styleId="WW8Num16z0">
    <w:name w:val="WW8Num16z0"/>
    <w:rPr>
      <w:color w:val="FF0000"/>
    </w:rPr>
  </w:style>
  <w:style w:type="character" w:customStyle="1" w:styleId="Absatz-Standardschriftart">
    <w:name w:val="Absatz-Standardschriftart"/>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DefaultParagraphFont">
    <w:name w:val="WW-Default Paragraph Font"/>
  </w:style>
  <w:style w:type="character" w:customStyle="1" w:styleId="EndnoteCharacters">
    <w:name w:val="Endnote Characters"/>
    <w:rPr>
      <w:vertAlign w:val="superscript"/>
    </w:rPr>
  </w:style>
  <w:style w:type="paragraph" w:customStyle="1" w:styleId="Heading">
    <w:name w:val="Heading"/>
    <w:basedOn w:val="Normal"/>
    <w:next w:val="BodyText"/>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customStyle="1" w:styleId="Index">
    <w:name w:val="Index"/>
    <w:basedOn w:val="Normal"/>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pPr>
      <w:jc w:val="center"/>
    </w:pPr>
    <w:rPr>
      <w:b/>
      <w:bCs/>
    </w:rPr>
  </w:style>
  <w:style w:type="paragraph" w:customStyle="1" w:styleId="a">
    <w:name w:val="Знак Знак"/>
    <w:basedOn w:val="Normal"/>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DefaultParagraphFont1">
    <w:name w:val="WW-Default Paragraph Font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3">
    <w:name w:val="Шрифт на абзаца по подразбиране3"/>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DefaultParagraphFont11">
    <w:name w:val="WW-Default Paragraph Font11"/>
  </w:style>
  <w:style w:type="character" w:customStyle="1" w:styleId="CharChar16">
    <w:name w:val="Char Char16"/>
    <w:rPr>
      <w:rFonts w:ascii="HebarU" w:hAnsi="HebarU"/>
      <w:b/>
      <w:bCs/>
      <w:sz w:val="24"/>
    </w:rPr>
  </w:style>
  <w:style w:type="character" w:customStyle="1" w:styleId="CharChar15">
    <w:name w:val="Char Char15"/>
    <w:rPr>
      <w:rFonts w:ascii="Calibri" w:eastAsia="Times New Roman" w:hAnsi="Calibri" w:cs="Times New Roman"/>
      <w:b/>
      <w:bCs/>
      <w:sz w:val="28"/>
      <w:szCs w:val="28"/>
    </w:rPr>
  </w:style>
  <w:style w:type="character" w:customStyle="1" w:styleId="CharChar14">
    <w:name w:val="Char Char14"/>
    <w:rPr>
      <w:sz w:val="24"/>
    </w:rPr>
  </w:style>
  <w:style w:type="character" w:customStyle="1" w:styleId="CharChar13">
    <w:name w:val="Char Char13"/>
    <w:rPr>
      <w:rFonts w:ascii="Tahoma" w:hAnsi="Tahoma" w:cs="Tahoma"/>
      <w:sz w:val="24"/>
      <w:lang w:val="en-US"/>
    </w:rPr>
  </w:style>
  <w:style w:type="character" w:customStyle="1" w:styleId="CharChar12">
    <w:name w:val="Char Char12"/>
    <w:rPr>
      <w:rFonts w:ascii="Tahoma" w:hAnsi="Tahoma"/>
      <w:sz w:val="24"/>
    </w:rPr>
  </w:style>
  <w:style w:type="character" w:customStyle="1" w:styleId="CharChar11">
    <w:name w:val="Char Char11"/>
    <w:rPr>
      <w:rFonts w:ascii="Tahoma" w:hAnsi="Tahoma" w:cs="Tahoma"/>
      <w:b/>
      <w:bCs/>
      <w:sz w:val="24"/>
    </w:rPr>
  </w:style>
  <w:style w:type="character" w:customStyle="1" w:styleId="CharChar10">
    <w:name w:val="Char Char10"/>
    <w:rPr>
      <w:sz w:val="24"/>
      <w:shd w:val="clear" w:color="auto" w:fill="FFFFFF"/>
    </w:rPr>
  </w:style>
  <w:style w:type="character" w:customStyle="1" w:styleId="CharChar8">
    <w:name w:val="Char Char8"/>
    <w:rPr>
      <w:rFonts w:ascii="HebarU" w:hAnsi="HebarU"/>
      <w:sz w:val="24"/>
    </w:rPr>
  </w:style>
  <w:style w:type="character" w:customStyle="1" w:styleId="CharChar7">
    <w:name w:val="Char Char7"/>
    <w:rPr>
      <w:rFonts w:ascii="HebarU" w:hAnsi="HebarU"/>
      <w:sz w:val="24"/>
    </w:rPr>
  </w:style>
  <w:style w:type="character" w:customStyle="1" w:styleId="CharChar6">
    <w:name w:val="Char Char6"/>
    <w:rPr>
      <w:rFonts w:ascii="HebarU" w:hAnsi="HebarU"/>
      <w:sz w:val="24"/>
    </w:rPr>
  </w:style>
  <w:style w:type="character" w:customStyle="1" w:styleId="CharChar5">
    <w:name w:val="Char Char5"/>
    <w:rPr>
      <w:rFonts w:ascii="HebarU" w:hAnsi="HebarU"/>
      <w:sz w:val="28"/>
    </w:rPr>
  </w:style>
  <w:style w:type="character" w:customStyle="1" w:styleId="CharChar4">
    <w:name w:val="Char Char4"/>
    <w:rPr>
      <w:rFonts w:ascii="HebarU" w:hAnsi="HebarU"/>
      <w:sz w:val="24"/>
    </w:rPr>
  </w:style>
  <w:style w:type="character" w:customStyle="1" w:styleId="CharCharCharChar">
    <w:name w:val="Char Char Char Char"/>
    <w:rPr>
      <w:rFonts w:ascii="Courier New" w:hAnsi="Courier New"/>
    </w:rPr>
  </w:style>
  <w:style w:type="character" w:customStyle="1" w:styleId="CharChar1">
    <w:name w:val="Char Char1"/>
    <w:rPr>
      <w:rFonts w:ascii="Courier New" w:hAnsi="Courier New" w:cs="Courier New"/>
      <w:lang w:val="bg-BG" w:eastAsia="ar-SA" w:bidi="ar-SA"/>
    </w:rPr>
  </w:style>
  <w:style w:type="character" w:customStyle="1" w:styleId="CharChar9">
    <w:name w:val="Char Char9"/>
    <w:rPr>
      <w:sz w:val="24"/>
      <w:szCs w:val="24"/>
    </w:rPr>
  </w:style>
  <w:style w:type="character" w:customStyle="1" w:styleId="a0">
    <w:name w:val="Символи за номериране"/>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8z0">
    <w:name w:val="WW8Num8z0"/>
    <w:rPr>
      <w:rFonts w:ascii="Wingdings" w:hAnsi="Wingdings"/>
    </w:rPr>
  </w:style>
  <w:style w:type="paragraph" w:customStyle="1" w:styleId="30">
    <w:name w:val="Заглавие3"/>
    <w:basedOn w:val="Normal"/>
    <w:next w:val="BodyText"/>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
    <w:name w:val="Таблица - съдържание"/>
    <w:basedOn w:val="Normal"/>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pPr>
      <w:jc w:val="center"/>
    </w:pPr>
    <w:rPr>
      <w:b/>
      <w:bCs/>
    </w:rPr>
  </w:style>
  <w:style w:type="paragraph" w:customStyle="1" w:styleId="11">
    <w:name w:val="Обикновен текст1"/>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Pr>
      <w:rFonts w:ascii="MS Reference Sans Serif" w:hAnsi="MS Reference Sans Serif" w:cs="MS Reference Sans Serif"/>
      <w:sz w:val="16"/>
      <w:szCs w:val="16"/>
    </w:rPr>
  </w:style>
  <w:style w:type="character" w:customStyle="1" w:styleId="hps">
    <w:name w:val="hps"/>
  </w:style>
  <w:style w:type="character" w:customStyle="1" w:styleId="longtext">
    <w:name w:val="long_text"/>
  </w:style>
  <w:style w:type="paragraph" w:customStyle="1" w:styleId="CM16">
    <w:name w:val="CM16"/>
    <w:basedOn w:val="Normal"/>
    <w:next w:val="Normal"/>
    <w:uiPriority w:val="99"/>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style>
  <w:style w:type="paragraph" w:customStyle="1" w:styleId="CM44">
    <w:name w:val="CM44"/>
    <w:basedOn w:val="Normal"/>
    <w:next w:val="Normal"/>
    <w:uiPriority w:val="99"/>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pPr>
      <w:tabs>
        <w:tab w:val="left" w:pos="709"/>
      </w:tabs>
      <w:overflowPunct/>
      <w:autoSpaceDE/>
      <w:autoSpaceDN/>
      <w:adjustRightInd/>
      <w:textAlignment w:val="auto"/>
    </w:pPr>
    <w:rPr>
      <w:rFonts w:ascii="Tahoma" w:hAnsi="Tahoma"/>
      <w:sz w:val="24"/>
      <w:szCs w:val="24"/>
      <w:lang w:val="pl-PL" w:eastAsia="pl-PL"/>
    </w:rPr>
  </w:style>
  <w:style w:type="character" w:customStyle="1" w:styleId="CharChar20">
    <w:name w:val="Char Char2"/>
    <w:rPr>
      <w:rFonts w:ascii="Tahoma" w:hAnsi="Tahoma"/>
      <w:sz w:val="24"/>
      <w:lang w:val="bg-BG"/>
    </w:rPr>
  </w:style>
  <w:style w:type="paragraph" w:customStyle="1" w:styleId="title2">
    <w:name w:val="title2"/>
    <w:basedOn w:val="Normal"/>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style>
  <w:style w:type="paragraph" w:customStyle="1" w:styleId="Style17">
    <w:name w:val="Style17"/>
    <w:basedOn w:val="Normal"/>
    <w:uiPriority w:val="99"/>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pPr>
      <w:overflowPunct/>
      <w:autoSpaceDE/>
      <w:autoSpaceDN/>
      <w:adjustRightInd/>
      <w:spacing w:after="160" w:line="240" w:lineRule="exact"/>
      <w:textAlignment w:val="auto"/>
    </w:pPr>
    <w:rPr>
      <w:rFonts w:ascii="Tahoma" w:hAnsi="Tahoma"/>
    </w:rPr>
  </w:style>
  <w:style w:type="character" w:customStyle="1" w:styleId="CharChar120">
    <w:name w:val="Char Char12"/>
    <w:rPr>
      <w:u w:val="single"/>
      <w:lang w:eastAsia="en-US"/>
    </w:rPr>
  </w:style>
  <w:style w:type="paragraph" w:customStyle="1" w:styleId="1Char">
    <w:name w:val="1 Char"/>
    <w:basedOn w:val="Normal"/>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Pr>
      <w:rFonts w:ascii="Courier New" w:hAnsi="Courier New"/>
      <w:lang w:eastAsia="en-US"/>
    </w:rPr>
  </w:style>
  <w:style w:type="character" w:customStyle="1" w:styleId="CharChar200">
    <w:name w:val="Char Char20"/>
    <w:rPr>
      <w:rFonts w:ascii="Tahoma" w:hAnsi="Tahoma"/>
      <w:sz w:val="24"/>
      <w:lang w:val="bg-BG" w:eastAsia="en-US" w:bidi="ar-SA"/>
    </w:rPr>
  </w:style>
  <w:style w:type="character" w:customStyle="1" w:styleId="CharChar110">
    <w:name w:val="Char Char11"/>
    <w:rPr>
      <w:rFonts w:ascii="Arial" w:hAnsi="Arial"/>
      <w:lang w:val="en-US" w:eastAsia="en-US"/>
    </w:rPr>
  </w:style>
  <w:style w:type="character" w:customStyle="1" w:styleId="CharChar100">
    <w:name w:val="Char Char10"/>
    <w:rPr>
      <w:lang w:eastAsia="en-US"/>
    </w:rPr>
  </w:style>
  <w:style w:type="character" w:customStyle="1" w:styleId="CharChar90">
    <w:name w:val="Char Char9"/>
    <w:rPr>
      <w:sz w:val="24"/>
      <w:lang w:eastAsia="en-US"/>
    </w:rPr>
  </w:style>
  <w:style w:type="paragraph" w:customStyle="1" w:styleId="Style1">
    <w:name w:val="Style1"/>
    <w:basedOn w:val="Normal"/>
    <w:next w:val="Normal"/>
    <w:uiPriority w:val="99"/>
    <w:pPr>
      <w:widowControl w:val="0"/>
      <w:overflowPunct/>
      <w:autoSpaceDE/>
      <w:autoSpaceDN/>
      <w:adjustRightInd/>
      <w:textAlignment w:val="auto"/>
    </w:pPr>
    <w:rPr>
      <w:rFonts w:cs="Arial"/>
      <w:b/>
      <w:i/>
      <w:sz w:val="24"/>
      <w:lang w:eastAsia="bg-BG"/>
    </w:rPr>
  </w:style>
  <w:style w:type="paragraph" w:customStyle="1" w:styleId="Equation">
    <w:name w:val="Equation"/>
    <w:basedOn w:val="Normal"/>
    <w:pPr>
      <w:tabs>
        <w:tab w:val="right" w:leader="dot" w:pos="7371"/>
      </w:tabs>
      <w:overflowPunct/>
      <w:autoSpaceDE/>
      <w:autoSpaceDN/>
      <w:adjustRightInd/>
      <w:jc w:val="right"/>
      <w:textAlignment w:val="auto"/>
    </w:pPr>
    <w:rPr>
      <w:sz w:val="24"/>
      <w:lang w:val="bg-BG"/>
    </w:rPr>
  </w:style>
  <w:style w:type="paragraph" w:customStyle="1" w:styleId="protokol">
    <w:name w:val="protokol"/>
    <w:basedOn w:val="Normal"/>
    <w:pPr>
      <w:overflowPunct/>
      <w:autoSpaceDE/>
      <w:autoSpaceDN/>
      <w:adjustRightInd/>
      <w:textAlignment w:val="auto"/>
    </w:pPr>
    <w:rPr>
      <w:rFonts w:ascii="Times New Roman" w:hAnsi="Times New Roman"/>
      <w:sz w:val="24"/>
      <w:szCs w:val="24"/>
      <w:lang w:val="bg-BG"/>
    </w:rPr>
  </w:style>
  <w:style w:type="character" w:customStyle="1" w:styleId="CharChar60">
    <w:name w:val="Char Char6"/>
    <w:locked/>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Pr>
      <w:rFonts w:ascii="Times New Roman" w:hAnsi="Times New Roman" w:cs="Times New Roman"/>
      <w:sz w:val="22"/>
      <w:szCs w:val="22"/>
    </w:rPr>
  </w:style>
  <w:style w:type="character" w:customStyle="1" w:styleId="Header2">
    <w:name w:val="Header 2"/>
    <w:rPr>
      <w:rFonts w:ascii="Arial" w:hAnsi="Arial"/>
      <w:spacing w:val="2"/>
      <w:sz w:val="18"/>
    </w:rPr>
  </w:style>
  <w:style w:type="character" w:customStyle="1" w:styleId="FontStyle19">
    <w:name w:val="Font Style19"/>
    <w:uiPriority w:val="99"/>
    <w:rPr>
      <w:rFonts w:ascii="MS Reference Sans Serif" w:hAnsi="MS Reference Sans Serif" w:cs="MS Reference Sans Serif"/>
      <w:sz w:val="16"/>
      <w:szCs w:val="16"/>
    </w:rPr>
  </w:style>
  <w:style w:type="character" w:customStyle="1" w:styleId="WW8Num1z0">
    <w:name w:val="WW8Num1z0"/>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0">
    <w:name w:val="Шрифт на абзаца по подразбиране2"/>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12">
    <w:name w:val="Шрифт на абзаца по подразбиране1"/>
  </w:style>
  <w:style w:type="character" w:customStyle="1" w:styleId="a3">
    <w:name w:val="Обикновен текст Знак"/>
    <w:rPr>
      <w:rFonts w:ascii="Courier New" w:hAnsi="Courier New" w:cs="Courier New"/>
    </w:rPr>
  </w:style>
  <w:style w:type="character" w:customStyle="1" w:styleId="a4">
    <w:name w:val="Основен текст Знак"/>
    <w:rPr>
      <w:sz w:val="24"/>
      <w:lang w:val="en-AU"/>
    </w:rPr>
  </w:style>
  <w:style w:type="paragraph" w:customStyle="1" w:styleId="21">
    <w:name w:val="Заглавие2"/>
    <w:basedOn w:val="1"/>
    <w:next w:val="BodyText"/>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style>
  <w:style w:type="paragraph" w:customStyle="1" w:styleId="msonormal0">
    <w:name w:val="msonormal"/>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Pr>
      <w:rFonts w:ascii="Arial" w:hAnsi="Arial" w:cs="Arial"/>
    </w:rPr>
  </w:style>
  <w:style w:type="character" w:customStyle="1" w:styleId="FooterChar1">
    <w:name w:val="Footer Char1"/>
    <w:aliases w:val="Char3 Char"/>
    <w:uiPriority w:val="99"/>
    <w:semiHidden/>
    <w:rPr>
      <w:rFonts w:ascii="Arial" w:hAnsi="Arial"/>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Pr>
      <w:rFonts w:ascii="Courier New" w:hAnsi="Courier New" w:cs="Courier New"/>
      <w:lang w:val="bg-BG"/>
    </w:rPr>
  </w:style>
  <w:style w:type="paragraph" w:styleId="NoSpacing">
    <w:name w:val="No Spacing"/>
    <w:uiPriority w:val="1"/>
    <w:qFormat/>
    <w:pPr>
      <w:overflowPunct w:val="0"/>
      <w:autoSpaceDE w:val="0"/>
      <w:autoSpaceDN w:val="0"/>
      <w:adjustRightInd w:val="0"/>
    </w:pPr>
    <w:rPr>
      <w:rFonts w:ascii="Arial" w:hAnsi="Arial"/>
      <w:lang w:val="en-US" w:eastAsia="en-US"/>
    </w:rPr>
  </w:style>
  <w:style w:type="paragraph" w:customStyle="1" w:styleId="Char13CharChar">
    <w:name w:val="Char13 Char Char"/>
    <w:basedOn w:val="Normal"/>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pPr>
      <w:overflowPunct/>
      <w:autoSpaceDE/>
      <w:autoSpaceDN/>
      <w:adjustRightInd/>
      <w:spacing w:after="160" w:line="240" w:lineRule="exact"/>
      <w:textAlignment w:val="auto"/>
    </w:pPr>
    <w:rPr>
      <w:rFonts w:ascii="Tahoma" w:hAnsi="Tahoma"/>
    </w:rPr>
  </w:style>
  <w:style w:type="paragraph" w:customStyle="1" w:styleId="Avto1">
    <w:name w:val="Avto1"/>
    <w:basedOn w:val="Normal"/>
    <w:pPr>
      <w:numPr>
        <w:ilvl w:val="1"/>
        <w:numId w:val="1"/>
      </w:numPr>
      <w:tabs>
        <w:tab w:val="left" w:pos="1324"/>
      </w:tabs>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pPr>
      <w:overflowPunct/>
      <w:autoSpaceDE/>
      <w:autoSpaceDN/>
      <w:adjustRightInd/>
      <w:ind w:left="567"/>
      <w:jc w:val="both"/>
      <w:textAlignment w:val="auto"/>
    </w:pPr>
    <w:rPr>
      <w:sz w:val="24"/>
      <w:lang w:val="bg-BG"/>
    </w:rPr>
  </w:style>
  <w:style w:type="paragraph" w:customStyle="1" w:styleId="1CharCharChar1">
    <w:name w:val="1 Char Char Char1"/>
    <w:basedOn w:val="Normal"/>
    <w:pPr>
      <w:overflowPunct/>
      <w:autoSpaceDE/>
      <w:autoSpaceDN/>
      <w:adjustRightInd/>
      <w:spacing w:after="160" w:line="240" w:lineRule="exact"/>
      <w:textAlignment w:val="auto"/>
    </w:pPr>
    <w:rPr>
      <w:rFonts w:ascii="Tahoma" w:hAnsi="Tahoma"/>
    </w:rPr>
  </w:style>
  <w:style w:type="paragraph" w:customStyle="1" w:styleId="xl69">
    <w:name w:val="xl69"/>
    <w:basedOn w:val="Normal"/>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pPr>
      <w:overflowPunct/>
      <w:autoSpaceDE/>
      <w:autoSpaceDN/>
      <w:adjustRightInd/>
      <w:spacing w:after="160" w:line="240" w:lineRule="exact"/>
      <w:textAlignment w:val="auto"/>
    </w:pPr>
    <w:rPr>
      <w:rFonts w:ascii="Tahoma" w:hAnsi="Tahoma"/>
    </w:rPr>
  </w:style>
  <w:style w:type="paragraph" w:customStyle="1" w:styleId="22">
    <w:name w:val="2"/>
    <w:basedOn w:val="Normal"/>
    <w:pPr>
      <w:overflowPunct/>
      <w:autoSpaceDE/>
      <w:autoSpaceDN/>
      <w:adjustRightInd/>
      <w:spacing w:after="160" w:line="240" w:lineRule="exact"/>
      <w:textAlignment w:val="auto"/>
    </w:pPr>
    <w:rPr>
      <w:rFonts w:ascii="Tahoma" w:hAnsi="Tahoma"/>
    </w:rPr>
  </w:style>
  <w:style w:type="paragraph" w:customStyle="1" w:styleId="Char5">
    <w:name w:val="Char5"/>
    <w:basedOn w:val="Normal"/>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pPr>
      <w:widowControl w:val="0"/>
      <w:overflowPunct/>
      <w:textAlignment w:val="auto"/>
    </w:pPr>
    <w:rPr>
      <w:rFonts w:cs="Arial"/>
      <w:sz w:val="24"/>
      <w:szCs w:val="24"/>
      <w:lang w:val="bg-BG" w:eastAsia="bg-BG"/>
    </w:rPr>
  </w:style>
  <w:style w:type="paragraph" w:customStyle="1" w:styleId="Style6">
    <w:name w:val="Style6"/>
    <w:basedOn w:val="Normal"/>
    <w:uiPriority w:val="99"/>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pPr>
      <w:widowControl w:val="0"/>
      <w:overflowPunct/>
      <w:textAlignment w:val="auto"/>
    </w:pPr>
    <w:rPr>
      <w:rFonts w:cs="Arial"/>
      <w:sz w:val="24"/>
      <w:szCs w:val="24"/>
      <w:lang w:val="bg-BG" w:eastAsia="bg-BG"/>
    </w:rPr>
  </w:style>
  <w:style w:type="paragraph" w:customStyle="1" w:styleId="Style9">
    <w:name w:val="Style9"/>
    <w:basedOn w:val="Normal"/>
    <w:uiPriority w:val="99"/>
    <w:pPr>
      <w:widowControl w:val="0"/>
      <w:overflowPunct/>
      <w:textAlignment w:val="auto"/>
    </w:pPr>
    <w:rPr>
      <w:rFonts w:cs="Arial"/>
      <w:sz w:val="24"/>
      <w:szCs w:val="24"/>
      <w:lang w:val="bg-BG" w:eastAsia="bg-BG"/>
    </w:rPr>
  </w:style>
  <w:style w:type="paragraph" w:customStyle="1" w:styleId="Style10">
    <w:name w:val="Style10"/>
    <w:basedOn w:val="Normal"/>
    <w:uiPriority w:val="99"/>
    <w:pPr>
      <w:widowControl w:val="0"/>
      <w:overflowPunct/>
      <w:textAlignment w:val="auto"/>
    </w:pPr>
    <w:rPr>
      <w:rFonts w:cs="Arial"/>
      <w:sz w:val="24"/>
      <w:szCs w:val="24"/>
      <w:lang w:val="bg-BG" w:eastAsia="bg-BG"/>
    </w:rPr>
  </w:style>
  <w:style w:type="paragraph" w:customStyle="1" w:styleId="Style11">
    <w:name w:val="Style11"/>
    <w:basedOn w:val="Normal"/>
    <w:uiPriority w:val="99"/>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pPr>
      <w:overflowPunct/>
      <w:autoSpaceDE/>
      <w:autoSpaceDN/>
      <w:adjustRightInd/>
      <w:spacing w:after="160" w:line="240" w:lineRule="exact"/>
      <w:textAlignment w:val="auto"/>
    </w:pPr>
    <w:rPr>
      <w:rFonts w:ascii="Tahoma" w:hAnsi="Tahoma"/>
    </w:rPr>
  </w:style>
  <w:style w:type="character" w:customStyle="1" w:styleId="CharChar3">
    <w:name w:val="Char Char3"/>
    <w:rPr>
      <w:rFonts w:ascii="Courier New" w:hAnsi="Courier New" w:cs="Courier New" w:hint="default"/>
      <w:lang w:val="bg-BG" w:eastAsia="bg-BG"/>
    </w:rPr>
  </w:style>
  <w:style w:type="character" w:customStyle="1" w:styleId="apple-style-span">
    <w:name w:val="apple-style-span"/>
  </w:style>
  <w:style w:type="character" w:customStyle="1" w:styleId="apple-converted-space">
    <w:name w:val="apple-converted-space"/>
  </w:style>
  <w:style w:type="character" w:customStyle="1" w:styleId="CharCharChar1">
    <w:name w:val="Char Char Char1"/>
    <w:aliases w:val="06 cm Знак Знак Знак Знак Char1,Char Char Char11,Знак Char3"/>
    <w:rPr>
      <w:rFonts w:ascii="Courier New" w:hAnsi="Courier New" w:cs="Courier New" w:hint="default"/>
    </w:rPr>
  </w:style>
  <w:style w:type="character" w:customStyle="1" w:styleId="CharCharChar2">
    <w:name w:val="Char Char Char2"/>
    <w:rPr>
      <w:rFonts w:ascii="Tahoma" w:hAnsi="Tahoma" w:cs="Tahoma" w:hint="default"/>
      <w:sz w:val="24"/>
      <w:lang w:eastAsia="en-US"/>
    </w:rPr>
  </w:style>
  <w:style w:type="character" w:customStyle="1" w:styleId="Char7">
    <w:name w:val="Char7"/>
    <w:rPr>
      <w:rFonts w:ascii="Tahoma" w:hAnsi="Tahoma" w:cs="Tahoma" w:hint="default"/>
      <w:sz w:val="24"/>
      <w:lang w:val="bg-BG" w:eastAsia="en-US" w:bidi="ar-SA"/>
    </w:rPr>
  </w:style>
  <w:style w:type="character" w:customStyle="1" w:styleId="WW8Num5z2">
    <w:name w:val="WW8Num5z2"/>
    <w:rPr>
      <w:rFonts w:ascii="Wingdings" w:hAnsi="Wingdings" w:hint="default"/>
    </w:rPr>
  </w:style>
  <w:style w:type="character" w:customStyle="1" w:styleId="Char9">
    <w:name w:val="Char9"/>
    <w:rPr>
      <w:rFonts w:ascii="Tahoma" w:hAnsi="Tahoma" w:cs="Tahoma" w:hint="default"/>
      <w:sz w:val="24"/>
      <w:lang w:val="bg-BG" w:eastAsia="en-US" w:bidi="ar-SA"/>
    </w:rPr>
  </w:style>
  <w:style w:type="character" w:customStyle="1" w:styleId="Char15">
    <w:name w:val="Char15"/>
    <w:rPr>
      <w:rFonts w:ascii="Tahoma" w:hAnsi="Tahoma" w:cs="Tahoma" w:hint="default"/>
      <w:b/>
      <w:bCs/>
      <w:sz w:val="24"/>
      <w:lang w:eastAsia="en-US"/>
    </w:rPr>
  </w:style>
  <w:style w:type="character" w:customStyle="1" w:styleId="Char1Char">
    <w:name w:val="Char1 Char"/>
    <w:rPr>
      <w:rFonts w:ascii="Tahoma" w:hAnsi="Tahoma" w:cs="Tahoma" w:hint="default"/>
      <w:sz w:val="24"/>
      <w:lang w:eastAsia="en-US"/>
    </w:rPr>
  </w:style>
  <w:style w:type="character" w:customStyle="1" w:styleId="WW8Num4z1">
    <w:name w:val="WW8Num4z1"/>
    <w:rPr>
      <w:rFonts w:ascii="Courier New" w:hAnsi="Courier New" w:cs="Courier New" w:hint="default"/>
    </w:rPr>
  </w:style>
  <w:style w:type="character" w:customStyle="1" w:styleId="WW8Num4z3">
    <w:name w:val="WW8Num4z3"/>
    <w:rPr>
      <w:rFonts w:ascii="Symbol" w:hAnsi="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hint="default"/>
    </w:rPr>
  </w:style>
  <w:style w:type="character" w:customStyle="1" w:styleId="WW8Num8z3">
    <w:name w:val="WW8Num8z3"/>
    <w:rPr>
      <w:rFonts w:ascii="Symbol" w:hAnsi="Symbol" w:hint="default"/>
    </w:rPr>
  </w:style>
  <w:style w:type="character" w:customStyle="1" w:styleId="WW8Num17z0">
    <w:name w:val="WW8Num17z0"/>
    <w:rPr>
      <w:rFonts w:ascii="Symbol" w:hAnsi="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hint="default"/>
    </w:rPr>
  </w:style>
  <w:style w:type="character" w:customStyle="1" w:styleId="WW8Num22z0">
    <w:name w:val="WW8Num22z0"/>
    <w:rPr>
      <w:b/>
      <w:bCs w:val="0"/>
    </w:rPr>
  </w:style>
  <w:style w:type="character" w:customStyle="1" w:styleId="WW8Num23z0">
    <w:name w:val="WW8Num23z0"/>
    <w:rPr>
      <w:rFonts w:ascii="Times New Roman" w:hAnsi="Times New Roman" w:cs="Times New Roman" w:hint="default"/>
    </w:rPr>
  </w:style>
  <w:style w:type="character" w:customStyle="1" w:styleId="WW8Num24z0">
    <w:name w:val="WW8Num24z0"/>
    <w:rPr>
      <w:b/>
      <w:bCs w:val="0"/>
    </w:rPr>
  </w:style>
  <w:style w:type="character" w:customStyle="1" w:styleId="WW8Num25z0">
    <w:name w:val="WW8Num25z0"/>
    <w:rPr>
      <w:rFonts w:ascii="Symbol" w:hAnsi="Symbol"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hint="default"/>
    </w:rPr>
  </w:style>
  <w:style w:type="character" w:customStyle="1" w:styleId="DefaultParagraphFont1">
    <w:name w:val="Default Paragraph Font1"/>
  </w:style>
  <w:style w:type="character" w:customStyle="1" w:styleId="FontStyle18">
    <w:name w:val="Font Style18"/>
    <w:uiPriority w:val="99"/>
    <w:rPr>
      <w:rFonts w:ascii="Arial" w:hAnsi="Arial" w:cs="Arial" w:hint="default"/>
      <w:b/>
      <w:bCs/>
      <w:sz w:val="20"/>
      <w:szCs w:val="20"/>
    </w:rPr>
  </w:style>
  <w:style w:type="character" w:customStyle="1" w:styleId="FontStyle21">
    <w:name w:val="Font Style21"/>
    <w:uiPriority w:val="99"/>
    <w:rPr>
      <w:rFonts w:ascii="Arial" w:hAnsi="Arial" w:cs="Arial" w:hint="default"/>
      <w:spacing w:val="20"/>
      <w:sz w:val="18"/>
      <w:szCs w:val="18"/>
    </w:rPr>
  </w:style>
  <w:style w:type="character" w:customStyle="1" w:styleId="FontStyle22">
    <w:name w:val="Font Style22"/>
    <w:uiPriority w:val="99"/>
    <w:rPr>
      <w:rFonts w:ascii="Bookman Old Style" w:hAnsi="Bookman Old Style" w:cs="Bookman Old Style" w:hint="default"/>
      <w:b/>
      <w:bCs/>
      <w:spacing w:val="20"/>
      <w:sz w:val="18"/>
      <w:szCs w:val="18"/>
    </w:rPr>
  </w:style>
  <w:style w:type="character" w:customStyle="1" w:styleId="FontStyle23">
    <w:name w:val="Font Style23"/>
    <w:uiPriority w:val="99"/>
    <w:rPr>
      <w:rFonts w:ascii="Franklin Gothic Medium Cond" w:hAnsi="Franklin Gothic Medium Cond" w:cs="Franklin Gothic Medium Cond" w:hint="default"/>
      <w:spacing w:val="20"/>
      <w:sz w:val="20"/>
      <w:szCs w:val="20"/>
    </w:rPr>
  </w:style>
  <w:style w:type="character" w:customStyle="1" w:styleId="FontStyle25">
    <w:name w:val="Font Style25"/>
    <w:uiPriority w:val="99"/>
    <w:rPr>
      <w:rFonts w:ascii="Arial" w:hAnsi="Arial" w:cs="Arial" w:hint="default"/>
      <w:b/>
      <w:bCs/>
      <w:sz w:val="14"/>
      <w:szCs w:val="14"/>
    </w:rPr>
  </w:style>
  <w:style w:type="character" w:customStyle="1" w:styleId="FontStyle26">
    <w:name w:val="Font Style26"/>
    <w:uiPriority w:val="99"/>
    <w:rPr>
      <w:rFonts w:ascii="Arial" w:hAnsi="Arial" w:cs="Arial" w:hint="default"/>
      <w:sz w:val="16"/>
      <w:szCs w:val="16"/>
    </w:rPr>
  </w:style>
  <w:style w:type="character" w:customStyle="1" w:styleId="FontStyle27">
    <w:name w:val="Font Style27"/>
    <w:uiPriority w:val="99"/>
    <w:rPr>
      <w:rFonts w:ascii="Arial" w:hAnsi="Arial" w:cs="Arial" w:hint="default"/>
      <w:sz w:val="24"/>
      <w:szCs w:val="24"/>
    </w:rPr>
  </w:style>
  <w:style w:type="character" w:customStyle="1" w:styleId="FontStyle28">
    <w:name w:val="Font Style28"/>
    <w:uiPriority w:val="99"/>
    <w:rPr>
      <w:rFonts w:ascii="Arial" w:hAnsi="Arial" w:cs="Arial" w:hint="default"/>
      <w:spacing w:val="-30"/>
      <w:sz w:val="28"/>
      <w:szCs w:val="28"/>
    </w:rPr>
  </w:style>
  <w:style w:type="character" w:customStyle="1" w:styleId="tlid-translation">
    <w:name w:val="tlid-translation"/>
  </w:style>
  <w:style w:type="character" w:customStyle="1" w:styleId="alt-edited">
    <w:name w:val="alt-edited"/>
  </w:style>
  <w:style w:type="table" w:customStyle="1" w:styleId="TableGrid1">
    <w:name w:val="Table Grid1"/>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Calibri" w:eastAsia="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eastAsia="ja-JP"/>
    </w:rPr>
  </w:style>
  <w:style w:type="table" w:customStyle="1" w:styleId="TableGrid3">
    <w:name w:val="Table Grid3"/>
    <w:basedOn w:val="TableNormal"/>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uiPriority w:val="99"/>
    <w:rPr>
      <w:rFonts w:ascii="Franklin Gothic Medium Cond" w:hAnsi="Franklin Gothic Medium Cond" w:cs="Franklin Gothic Medium Cond"/>
      <w:color w:val="000000"/>
      <w:sz w:val="20"/>
      <w:szCs w:val="20"/>
    </w:rPr>
  </w:style>
  <w:style w:type="character" w:customStyle="1" w:styleId="FontStyle30">
    <w:name w:val="Font Style30"/>
    <w:uiPriority w:val="99"/>
    <w:rPr>
      <w:rFonts w:ascii="Segoe UI" w:hAnsi="Segoe UI" w:cs="Segoe UI"/>
      <w:b/>
      <w:bCs/>
      <w:color w:val="000000"/>
      <w:spacing w:val="10"/>
      <w:sz w:val="16"/>
      <w:szCs w:val="16"/>
    </w:rPr>
  </w:style>
  <w:style w:type="character" w:customStyle="1" w:styleId="FontStyle31">
    <w:name w:val="Font Style31"/>
    <w:uiPriority w:val="99"/>
    <w:rPr>
      <w:rFonts w:ascii="Verdana" w:hAnsi="Verdana" w:cs="Verdana"/>
      <w:b/>
      <w:bCs/>
      <w:color w:val="000000"/>
      <w:sz w:val="16"/>
      <w:szCs w:val="16"/>
    </w:rPr>
  </w:style>
  <w:style w:type="character" w:customStyle="1" w:styleId="BodyText15">
    <w:name w:val="Body Text15"/>
    <w:rPr>
      <w:rFonts w:ascii="Verdana" w:eastAsia="Verdana" w:hAnsi="Verdana" w:cs="Verdana"/>
      <w:b w:val="0"/>
      <w:bCs w:val="0"/>
      <w:i w:val="0"/>
      <w:iCs w:val="0"/>
      <w:smallCaps w:val="0"/>
      <w:strike w:val="0"/>
      <w:spacing w:val="0"/>
      <w:sz w:val="19"/>
      <w:szCs w:val="19"/>
    </w:rPr>
  </w:style>
  <w:style w:type="character" w:customStyle="1" w:styleId="Bodytext20">
    <w:name w:val="Body text (2)"/>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character" w:customStyle="1" w:styleId="PicturecaptionBold">
    <w:name w:val="Picture caption + Bold"/>
    <w:rsid w:val="00DC1009"/>
    <w:rPr>
      <w:rFonts w:ascii="Verdana" w:hAnsi="Verdana" w:cs="Verdana"/>
      <w:b/>
      <w:bCs/>
      <w:spacing w:val="0"/>
      <w:sz w:val="19"/>
      <w:szCs w:val="19"/>
    </w:rPr>
  </w:style>
  <w:style w:type="character" w:customStyle="1" w:styleId="Picturecaption">
    <w:name w:val="Picture caption"/>
    <w:uiPriority w:val="99"/>
    <w:rsid w:val="00DC1009"/>
  </w:style>
  <w:style w:type="character" w:customStyle="1" w:styleId="Picturecaption6">
    <w:name w:val="Picture caption (6)"/>
    <w:uiPriority w:val="99"/>
    <w:rsid w:val="00DD4852"/>
  </w:style>
  <w:style w:type="paragraph" w:customStyle="1" w:styleId="P68B1DB1-Normal3">
    <w:name w:val="P68B1DB1-Normal3"/>
    <w:basedOn w:val="Normal"/>
    <w:rsid w:val="003B73B2"/>
    <w:pPr>
      <w:overflowPunct/>
      <w:autoSpaceDE/>
      <w:autoSpaceDN/>
      <w:adjustRightInd/>
      <w:spacing w:after="160" w:line="259" w:lineRule="auto"/>
      <w:textAlignment w:val="auto"/>
    </w:pPr>
    <w:rPr>
      <w:rFonts w:eastAsiaTheme="minorHAnsi" w:cs="Arial"/>
      <w:sz w:val="22"/>
      <w:szCs w:val="22"/>
      <w:lang w:val="en-GB" w:eastAsia="en-GB"/>
    </w:rPr>
  </w:style>
  <w:style w:type="paragraph" w:customStyle="1" w:styleId="P68B1DB1-Normal4">
    <w:name w:val="P68B1DB1-Normal4"/>
    <w:basedOn w:val="Normal"/>
    <w:rsid w:val="003B73B2"/>
    <w:pPr>
      <w:overflowPunct/>
      <w:autoSpaceDE/>
      <w:autoSpaceDN/>
      <w:adjustRightInd/>
      <w:spacing w:after="160" w:line="259" w:lineRule="auto"/>
      <w:textAlignment w:val="auto"/>
    </w:pPr>
    <w:rPr>
      <w:rFonts w:eastAsiaTheme="minorHAnsi" w:cs="Arial"/>
      <w:b/>
      <w:sz w:val="22"/>
      <w:szCs w:val="22"/>
      <w:lang w:val="en-GB" w:eastAsia="en-GB"/>
    </w:rPr>
  </w:style>
  <w:style w:type="paragraph" w:customStyle="1" w:styleId="P68B1DB1-Normal7">
    <w:name w:val="P68B1DB1-Normal7"/>
    <w:basedOn w:val="Normal"/>
    <w:rsid w:val="003B73B2"/>
    <w:pPr>
      <w:overflowPunct/>
      <w:autoSpaceDE/>
      <w:autoSpaceDN/>
      <w:adjustRightInd/>
      <w:spacing w:after="160" w:line="259" w:lineRule="auto"/>
      <w:textAlignment w:val="auto"/>
    </w:pPr>
    <w:rPr>
      <w:rFonts w:eastAsiaTheme="minorHAnsi" w:cs="Arial"/>
      <w: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77668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2025-09-17T11:36:00Z</cp:lastPrinted>
  <dcterms:created xsi:type="dcterms:W3CDTF">2025-09-23T10:41:00Z</dcterms:created>
  <dcterms:modified xsi:type="dcterms:W3CDTF">2025-09-23T10:42:00Z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10EDDB92D5834175AF66E2A73BDC5629</vt:lpwstr>
  </property>
</Properties>
</file>