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43B" w:rsidRPr="00BF243B" w:rsidRDefault="00BC0334" w:rsidP="007C2D5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/>
          <w:sz w:val="16"/>
          <w:szCs w:val="16"/>
          <w:lang w:val="en-US"/>
        </w:rPr>
      </w:pPr>
      <w:r w:rsidRPr="006962B4">
        <w:rPr>
          <w:rFonts w:ascii="Verdana" w:eastAsia="Times New Roman" w:hAnsi="Verdana" w:cs="Times New Roman"/>
          <w:b/>
          <w:sz w:val="16"/>
          <w:szCs w:val="16"/>
        </w:rPr>
        <w:t xml:space="preserve"> </w:t>
      </w:r>
    </w:p>
    <w:p w:rsidR="006D58FD" w:rsidRDefault="00BF243B" w:rsidP="007C2D5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/>
          <w:sz w:val="20"/>
          <w:szCs w:val="20"/>
          <w:lang w:val="en-US"/>
        </w:rPr>
      </w:pPr>
      <w:r w:rsidRPr="00FF3E6D">
        <w:rPr>
          <w:rFonts w:ascii="Verdana" w:eastAsia="Times New Roman" w:hAnsi="Verdana" w:cs="Times New Roman"/>
          <w:b/>
          <w:sz w:val="20"/>
          <w:szCs w:val="20"/>
          <w:lang w:val="en-US"/>
        </w:rPr>
        <w:t xml:space="preserve">                                         </w:t>
      </w:r>
      <w:r w:rsidR="00FF3E6D">
        <w:rPr>
          <w:rFonts w:ascii="Verdana" w:eastAsia="Times New Roman" w:hAnsi="Verdana" w:cs="Times New Roman"/>
          <w:b/>
          <w:sz w:val="20"/>
          <w:szCs w:val="20"/>
          <w:lang w:val="en-US"/>
        </w:rPr>
        <w:t xml:space="preserve">                </w:t>
      </w:r>
    </w:p>
    <w:p w:rsidR="006D58FD" w:rsidRDefault="006D58FD" w:rsidP="007C2D5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Verdana" w:eastAsia="Times New Roman" w:hAnsi="Verdana" w:cs="Times New Roman"/>
          <w:b/>
          <w:sz w:val="20"/>
          <w:szCs w:val="20"/>
          <w:lang w:val="en-US"/>
        </w:rPr>
      </w:pPr>
    </w:p>
    <w:p w:rsidR="00434DCF" w:rsidRPr="00FF3E6D" w:rsidRDefault="00434DCF" w:rsidP="006D58F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FF3E6D">
        <w:rPr>
          <w:rFonts w:ascii="Verdana" w:eastAsia="Times New Roman" w:hAnsi="Verdana" w:cs="Times New Roman"/>
          <w:b/>
          <w:sz w:val="20"/>
          <w:szCs w:val="20"/>
          <w:lang w:val="en-GB"/>
        </w:rPr>
        <w:t>ORDER</w:t>
      </w:r>
    </w:p>
    <w:p w:rsidR="00434DCF" w:rsidRPr="00FF3E6D" w:rsidRDefault="00FF3E6D" w:rsidP="00F6012C">
      <w:pPr>
        <w:overflowPunct w:val="0"/>
        <w:autoSpaceDE w:val="0"/>
        <w:autoSpaceDN w:val="0"/>
        <w:adjustRightInd w:val="0"/>
        <w:spacing w:before="200" w:after="0" w:line="240" w:lineRule="auto"/>
        <w:textAlignment w:val="baseline"/>
        <w:rPr>
          <w:rFonts w:ascii="Verdana" w:eastAsia="Times New Roman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                                                          N </w:t>
      </w:r>
      <w:r w:rsidR="00BB560D" w:rsidRPr="00FF3E6D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A </w:t>
      </w:r>
      <w:r w:rsidR="008F607D" w:rsidRPr="00FF3E6D">
        <w:rPr>
          <w:rFonts w:ascii="Verdana" w:eastAsia="Times New Roman" w:hAnsi="Verdana" w:cs="Times New Roman"/>
          <w:b/>
          <w:sz w:val="20"/>
          <w:szCs w:val="20"/>
        </w:rPr>
        <w:t>122</w:t>
      </w:r>
    </w:p>
    <w:p w:rsidR="00BB560D" w:rsidRDefault="00434DCF" w:rsidP="003E591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</w:rPr>
      </w:pPr>
      <w:r w:rsidRPr="00FF3E6D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Sofia, </w:t>
      </w:r>
      <w:r w:rsidR="008F607D" w:rsidRPr="00FF3E6D">
        <w:rPr>
          <w:rFonts w:ascii="Verdana" w:eastAsia="Times New Roman" w:hAnsi="Verdana" w:cs="Times New Roman"/>
          <w:b/>
          <w:sz w:val="20"/>
          <w:szCs w:val="20"/>
        </w:rPr>
        <w:t>09</w:t>
      </w:r>
      <w:r w:rsidR="00BB560D" w:rsidRPr="00FF3E6D">
        <w:rPr>
          <w:rFonts w:ascii="Verdana" w:eastAsia="Times New Roman" w:hAnsi="Verdana" w:cs="Times New Roman"/>
          <w:b/>
          <w:sz w:val="20"/>
          <w:szCs w:val="20"/>
          <w:lang w:val="en-GB"/>
        </w:rPr>
        <w:t>.</w:t>
      </w:r>
      <w:r w:rsidR="008F607D" w:rsidRPr="00FF3E6D">
        <w:rPr>
          <w:rFonts w:ascii="Verdana" w:eastAsia="Times New Roman" w:hAnsi="Verdana" w:cs="Times New Roman"/>
          <w:b/>
          <w:sz w:val="20"/>
          <w:szCs w:val="20"/>
        </w:rPr>
        <w:t>04</w:t>
      </w:r>
      <w:r w:rsidR="00BB560D" w:rsidRPr="00FF3E6D">
        <w:rPr>
          <w:rFonts w:ascii="Verdana" w:eastAsia="Times New Roman" w:hAnsi="Verdana" w:cs="Times New Roman"/>
          <w:b/>
          <w:sz w:val="20"/>
          <w:szCs w:val="20"/>
          <w:lang w:val="en-GB"/>
        </w:rPr>
        <w:t>.202</w:t>
      </w:r>
      <w:r w:rsidR="008F607D" w:rsidRPr="00FF3E6D">
        <w:rPr>
          <w:rFonts w:ascii="Verdana" w:eastAsia="Times New Roman" w:hAnsi="Verdana" w:cs="Times New Roman"/>
          <w:b/>
          <w:sz w:val="20"/>
          <w:szCs w:val="20"/>
        </w:rPr>
        <w:t>5</w:t>
      </w:r>
    </w:p>
    <w:p w:rsidR="006D58FD" w:rsidRPr="00FF3E6D" w:rsidRDefault="006D58FD" w:rsidP="003E591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</w:rPr>
      </w:pPr>
    </w:p>
    <w:p w:rsidR="00312A74" w:rsidRPr="006962B4" w:rsidRDefault="00312A74" w:rsidP="00312A74">
      <w:pPr>
        <w:jc w:val="center"/>
        <w:rPr>
          <w:rFonts w:ascii="Verdana" w:hAnsi="Verdana" w:cs="Times New Roman"/>
          <w:b/>
          <w:sz w:val="18"/>
          <w:szCs w:val="18"/>
          <w:lang w:val="en-GB"/>
        </w:rPr>
      </w:pPr>
      <w:r w:rsidRPr="006962B4">
        <w:rPr>
          <w:rFonts w:ascii="Verdana" w:hAnsi="Verdana" w:cs="Times New Roman"/>
          <w:b/>
          <w:sz w:val="18"/>
          <w:szCs w:val="18"/>
          <w:lang w:val="en-GB"/>
        </w:rPr>
        <w:t xml:space="preserve">THE INSPECTION BODY </w:t>
      </w:r>
      <w:r w:rsidRPr="006962B4">
        <w:rPr>
          <w:rFonts w:ascii="Verdana" w:hAnsi="Verdana" w:cs="Times New Roman"/>
          <w:b/>
          <w:sz w:val="18"/>
          <w:szCs w:val="18"/>
          <w:lang w:val="en-US"/>
        </w:rPr>
        <w:t xml:space="preserve">of </w:t>
      </w:r>
      <w:r w:rsidRPr="006962B4">
        <w:rPr>
          <w:rFonts w:ascii="Verdana" w:hAnsi="Verdana" w:cs="Times New Roman"/>
          <w:b/>
          <w:sz w:val="18"/>
          <w:szCs w:val="18"/>
          <w:lang w:val="en-GB"/>
        </w:rPr>
        <w:t xml:space="preserve">C-TYPE </w:t>
      </w:r>
    </w:p>
    <w:p w:rsidR="00312A74" w:rsidRDefault="00312A74" w:rsidP="007C2D5D">
      <w:pPr>
        <w:jc w:val="center"/>
        <w:rPr>
          <w:rFonts w:ascii="Verdana" w:hAnsi="Verdana" w:cs="Times New Roman"/>
          <w:b/>
          <w:sz w:val="18"/>
          <w:szCs w:val="18"/>
          <w:lang w:val="en-GB"/>
        </w:rPr>
      </w:pPr>
      <w:r w:rsidRPr="006962B4">
        <w:rPr>
          <w:rFonts w:ascii="Verdana" w:hAnsi="Verdana" w:cs="Times New Roman"/>
          <w:b/>
          <w:sz w:val="18"/>
          <w:szCs w:val="18"/>
          <w:lang w:val="en-GB"/>
        </w:rPr>
        <w:t xml:space="preserve">at EL KONTROL </w:t>
      </w:r>
      <w:r w:rsidR="00E00ECF">
        <w:rPr>
          <w:rFonts w:ascii="Verdana" w:hAnsi="Verdana" w:cs="Times New Roman"/>
          <w:b/>
          <w:sz w:val="18"/>
          <w:szCs w:val="18"/>
          <w:lang w:val="en-GB"/>
        </w:rPr>
        <w:t>E</w:t>
      </w:r>
      <w:r w:rsidRPr="006962B4">
        <w:rPr>
          <w:rFonts w:ascii="Verdana" w:hAnsi="Verdana" w:cs="Times New Roman"/>
          <w:b/>
          <w:sz w:val="18"/>
          <w:szCs w:val="18"/>
          <w:lang w:val="en-GB"/>
        </w:rPr>
        <w:t xml:space="preserve">OOD, </w:t>
      </w:r>
      <w:proofErr w:type="spellStart"/>
      <w:r w:rsidRPr="006962B4">
        <w:rPr>
          <w:rFonts w:ascii="Verdana" w:hAnsi="Verdana" w:cs="Times New Roman"/>
          <w:b/>
          <w:sz w:val="18"/>
          <w:szCs w:val="18"/>
          <w:lang w:val="en-GB"/>
        </w:rPr>
        <w:t>Stara</w:t>
      </w:r>
      <w:proofErr w:type="spellEnd"/>
      <w:r w:rsidRPr="006962B4">
        <w:rPr>
          <w:rFonts w:ascii="Verdana" w:hAnsi="Verdana" w:cs="Times New Roman"/>
          <w:b/>
          <w:sz w:val="18"/>
          <w:szCs w:val="18"/>
          <w:lang w:val="en-GB"/>
        </w:rPr>
        <w:t xml:space="preserve"> Zagora</w:t>
      </w:r>
    </w:p>
    <w:p w:rsidR="006D58FD" w:rsidRPr="006962B4" w:rsidRDefault="006D58FD" w:rsidP="007C2D5D">
      <w:pPr>
        <w:jc w:val="center"/>
        <w:rPr>
          <w:rFonts w:ascii="Verdana" w:hAnsi="Verdana" w:cs="Times New Roman"/>
          <w:b/>
          <w:sz w:val="18"/>
          <w:szCs w:val="18"/>
          <w:lang w:val="en-GB"/>
        </w:rPr>
      </w:pPr>
      <w:bookmarkStart w:id="0" w:name="_GoBack"/>
      <w:bookmarkEnd w:id="0"/>
    </w:p>
    <w:p w:rsidR="00312A74" w:rsidRPr="006962B4" w:rsidRDefault="000F6C3E" w:rsidP="00312A74">
      <w:pPr>
        <w:spacing w:after="0" w:line="240" w:lineRule="auto"/>
        <w:ind w:right="-284"/>
        <w:rPr>
          <w:rFonts w:ascii="Verdana" w:hAnsi="Verdana" w:cs="Times New Roman"/>
          <w:b/>
          <w:sz w:val="18"/>
          <w:szCs w:val="18"/>
          <w:lang w:val="en-GB"/>
        </w:rPr>
      </w:pPr>
      <w:r w:rsidRPr="006962B4">
        <w:rPr>
          <w:rFonts w:ascii="Verdana" w:hAnsi="Verdana" w:cs="Times New Roman"/>
          <w:b/>
          <w:sz w:val="18"/>
          <w:szCs w:val="18"/>
        </w:rPr>
        <w:t xml:space="preserve">                                              </w:t>
      </w:r>
      <w:r w:rsidRPr="006962B4">
        <w:rPr>
          <w:rFonts w:ascii="Verdana" w:eastAsia="Times New Roman" w:hAnsi="Verdana" w:cs="Times New Roman"/>
          <w:b/>
          <w:sz w:val="18"/>
          <w:szCs w:val="18"/>
          <w:lang w:val="en-US"/>
        </w:rPr>
        <w:t>Management and office address:</w:t>
      </w:r>
      <w:r w:rsidR="00312A74" w:rsidRPr="006962B4">
        <w:rPr>
          <w:rFonts w:ascii="Verdana" w:hAnsi="Verdana" w:cs="Times New Roman"/>
          <w:b/>
          <w:sz w:val="18"/>
          <w:szCs w:val="18"/>
          <w:lang w:val="en-GB"/>
        </w:rPr>
        <w:t xml:space="preserve"> </w:t>
      </w:r>
    </w:p>
    <w:p w:rsidR="006962B4" w:rsidRPr="006962B4" w:rsidRDefault="006962B4" w:rsidP="00312A74">
      <w:pPr>
        <w:spacing w:after="0" w:line="240" w:lineRule="auto"/>
        <w:ind w:right="-284"/>
        <w:rPr>
          <w:rFonts w:ascii="Verdana" w:hAnsi="Verdana" w:cs="Times New Roman"/>
          <w:b/>
          <w:sz w:val="18"/>
          <w:szCs w:val="18"/>
          <w:lang w:val="en-GB"/>
        </w:rPr>
      </w:pPr>
    </w:p>
    <w:p w:rsidR="000F6C3E" w:rsidRDefault="000F6C3E" w:rsidP="00312A74">
      <w:pPr>
        <w:spacing w:after="120" w:line="240" w:lineRule="auto"/>
        <w:ind w:right="-284"/>
        <w:rPr>
          <w:rFonts w:ascii="Verdana" w:hAnsi="Verdana" w:cs="Times New Roman"/>
          <w:sz w:val="18"/>
          <w:szCs w:val="18"/>
          <w:lang w:val="es-ES"/>
        </w:rPr>
      </w:pPr>
      <w:r w:rsidRPr="006962B4">
        <w:rPr>
          <w:rFonts w:ascii="Verdana" w:hAnsi="Verdana" w:cs="Times New Roman"/>
          <w:sz w:val="18"/>
          <w:szCs w:val="18"/>
        </w:rPr>
        <w:t xml:space="preserve">                                </w:t>
      </w:r>
      <w:r w:rsidR="006962B4" w:rsidRPr="006962B4">
        <w:rPr>
          <w:rFonts w:ascii="Verdana" w:hAnsi="Verdana" w:cs="Times New Roman"/>
          <w:sz w:val="18"/>
          <w:szCs w:val="18"/>
        </w:rPr>
        <w:t xml:space="preserve">    </w:t>
      </w:r>
      <w:r w:rsidRPr="006962B4">
        <w:rPr>
          <w:rFonts w:ascii="Verdana" w:hAnsi="Verdana" w:cs="Times New Roman"/>
          <w:sz w:val="18"/>
          <w:szCs w:val="18"/>
        </w:rPr>
        <w:t xml:space="preserve"> </w:t>
      </w:r>
      <w:r w:rsidR="00312A74" w:rsidRPr="006962B4">
        <w:rPr>
          <w:rFonts w:ascii="Verdana" w:hAnsi="Verdana" w:cs="Times New Roman"/>
          <w:sz w:val="18"/>
          <w:szCs w:val="18"/>
          <w:lang w:val="es-ES"/>
        </w:rPr>
        <w:t xml:space="preserve">6000, </w:t>
      </w:r>
      <w:proofErr w:type="spellStart"/>
      <w:r w:rsidR="00312A74" w:rsidRPr="006962B4">
        <w:rPr>
          <w:rFonts w:ascii="Verdana" w:hAnsi="Verdana" w:cs="Times New Roman"/>
          <w:sz w:val="18"/>
          <w:szCs w:val="18"/>
          <w:lang w:val="es-ES"/>
        </w:rPr>
        <w:t>Stara</w:t>
      </w:r>
      <w:proofErr w:type="spellEnd"/>
      <w:r w:rsidR="00312A74" w:rsidRPr="006962B4">
        <w:rPr>
          <w:rFonts w:ascii="Verdana" w:hAnsi="Verdana" w:cs="Times New Roman"/>
          <w:sz w:val="18"/>
          <w:szCs w:val="18"/>
          <w:lang w:val="es-ES"/>
        </w:rPr>
        <w:t xml:space="preserve"> </w:t>
      </w:r>
      <w:proofErr w:type="spellStart"/>
      <w:r w:rsidR="00312A74" w:rsidRPr="006962B4">
        <w:rPr>
          <w:rFonts w:ascii="Verdana" w:hAnsi="Verdana" w:cs="Times New Roman"/>
          <w:sz w:val="18"/>
          <w:szCs w:val="18"/>
          <w:lang w:val="es-ES"/>
        </w:rPr>
        <w:t>Zagora</w:t>
      </w:r>
      <w:proofErr w:type="spellEnd"/>
      <w:r w:rsidR="00312A74" w:rsidRPr="006962B4">
        <w:rPr>
          <w:rFonts w:ascii="Verdana" w:hAnsi="Verdana" w:cs="Times New Roman"/>
          <w:sz w:val="18"/>
          <w:szCs w:val="18"/>
          <w:lang w:val="es-ES"/>
        </w:rPr>
        <w:t xml:space="preserve">, 17A, </w:t>
      </w:r>
      <w:proofErr w:type="spellStart"/>
      <w:r w:rsidR="00312A74" w:rsidRPr="006962B4">
        <w:rPr>
          <w:rFonts w:ascii="Verdana" w:hAnsi="Verdana" w:cs="Times New Roman"/>
          <w:sz w:val="18"/>
          <w:szCs w:val="18"/>
          <w:lang w:val="es-ES"/>
        </w:rPr>
        <w:t>Patriarh</w:t>
      </w:r>
      <w:proofErr w:type="spellEnd"/>
      <w:r w:rsidR="00312A74" w:rsidRPr="006962B4">
        <w:rPr>
          <w:rFonts w:ascii="Verdana" w:hAnsi="Verdana" w:cs="Times New Roman"/>
          <w:sz w:val="18"/>
          <w:szCs w:val="18"/>
          <w:lang w:val="es-ES"/>
        </w:rPr>
        <w:t xml:space="preserve"> </w:t>
      </w:r>
      <w:proofErr w:type="spellStart"/>
      <w:r w:rsidR="00312A74" w:rsidRPr="006962B4">
        <w:rPr>
          <w:rFonts w:ascii="Verdana" w:hAnsi="Verdana" w:cs="Times New Roman"/>
          <w:sz w:val="18"/>
          <w:szCs w:val="18"/>
          <w:lang w:val="es-ES"/>
        </w:rPr>
        <w:t>Evtimiy</w:t>
      </w:r>
      <w:proofErr w:type="spellEnd"/>
      <w:r w:rsidR="00312A74" w:rsidRPr="006962B4">
        <w:rPr>
          <w:rFonts w:ascii="Verdana" w:hAnsi="Verdana" w:cs="Times New Roman"/>
          <w:sz w:val="18"/>
          <w:szCs w:val="18"/>
          <w:lang w:val="es-ES"/>
        </w:rPr>
        <w:t xml:space="preserve"> </w:t>
      </w:r>
      <w:proofErr w:type="spellStart"/>
      <w:r w:rsidR="00312A74" w:rsidRPr="006962B4">
        <w:rPr>
          <w:rFonts w:ascii="Verdana" w:hAnsi="Verdana" w:cs="Times New Roman"/>
          <w:sz w:val="18"/>
          <w:szCs w:val="18"/>
          <w:lang w:val="es-ES"/>
        </w:rPr>
        <w:t>Str</w:t>
      </w:r>
      <w:proofErr w:type="spellEnd"/>
      <w:r w:rsidR="00312A74" w:rsidRPr="006962B4">
        <w:rPr>
          <w:rFonts w:ascii="Verdana" w:hAnsi="Verdana" w:cs="Times New Roman"/>
          <w:sz w:val="18"/>
          <w:szCs w:val="18"/>
          <w:lang w:val="es-ES"/>
        </w:rPr>
        <w:t>.</w:t>
      </w:r>
    </w:p>
    <w:p w:rsidR="006D58FD" w:rsidRDefault="006D58FD" w:rsidP="00312A74">
      <w:pPr>
        <w:spacing w:after="120" w:line="240" w:lineRule="auto"/>
        <w:ind w:right="-284"/>
        <w:rPr>
          <w:rFonts w:ascii="Verdana" w:hAnsi="Verdana" w:cs="Times New Roman"/>
          <w:sz w:val="18"/>
          <w:szCs w:val="18"/>
          <w:lang w:val="es-ES"/>
        </w:rPr>
      </w:pPr>
    </w:p>
    <w:p w:rsidR="006D58FD" w:rsidRPr="006962B4" w:rsidRDefault="006D58FD" w:rsidP="00312A74">
      <w:pPr>
        <w:spacing w:after="120" w:line="240" w:lineRule="auto"/>
        <w:ind w:right="-284"/>
        <w:rPr>
          <w:rFonts w:ascii="Verdana" w:hAnsi="Verdana" w:cs="Times New Roman"/>
          <w:sz w:val="18"/>
          <w:szCs w:val="18"/>
          <w:lang w:val="es-ES"/>
        </w:rPr>
      </w:pPr>
    </w:p>
    <w:p w:rsidR="007C2D5D" w:rsidRPr="006962B4" w:rsidRDefault="007C2D5D" w:rsidP="007C2D5D">
      <w:pPr>
        <w:spacing w:after="200" w:line="240" w:lineRule="auto"/>
        <w:rPr>
          <w:rFonts w:ascii="Verdana" w:eastAsia="Calibri" w:hAnsi="Verdana" w:cs="Arial"/>
          <w:bCs/>
          <w:sz w:val="16"/>
          <w:szCs w:val="16"/>
          <w:lang w:val="en-US" w:eastAsia="bg-BG"/>
        </w:rPr>
      </w:pPr>
      <w:r w:rsidRPr="006962B4">
        <w:rPr>
          <w:rFonts w:ascii="Verdana" w:eastAsia="Calibri" w:hAnsi="Verdana" w:cs="Arial"/>
          <w:b/>
          <w:bCs/>
          <w:sz w:val="16"/>
          <w:szCs w:val="16"/>
          <w:lang w:val="en-US" w:eastAsia="bg-BG"/>
        </w:rPr>
        <w:t>To perform inspection of:</w:t>
      </w:r>
    </w:p>
    <w:tbl>
      <w:tblPr>
        <w:tblW w:w="1077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2691"/>
        <w:gridCol w:w="1418"/>
        <w:gridCol w:w="1843"/>
        <w:gridCol w:w="1845"/>
        <w:gridCol w:w="2549"/>
      </w:tblGrid>
      <w:tr w:rsidR="00312A74" w:rsidRPr="006962B4" w:rsidTr="007C2D5D">
        <w:trPr>
          <w:trHeight w:hRule="exact" w:val="323"/>
        </w:trPr>
        <w:tc>
          <w:tcPr>
            <w:tcW w:w="10771" w:type="dxa"/>
            <w:gridSpan w:val="6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4" w:lineRule="exact"/>
              <w:ind w:right="102"/>
              <w:rPr>
                <w:rFonts w:ascii="Verdana" w:eastAsia="Times New Roman" w:hAnsi="Verdana" w:cs="Times New Roman"/>
                <w:b/>
                <w:color w:val="000000"/>
                <w:spacing w:val="5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pacing w:val="5"/>
                <w:sz w:val="16"/>
                <w:szCs w:val="16"/>
                <w:lang w:val="en-US"/>
              </w:rPr>
              <w:t xml:space="preserve">Type of scope: </w:t>
            </w:r>
            <w:r w:rsidRPr="006962B4">
              <w:rPr>
                <w:rFonts w:ascii="Verdana" w:eastAsia="Times New Roman" w:hAnsi="Verdana" w:cs="Times New Roman"/>
                <w:b/>
                <w:i/>
                <w:color w:val="000000"/>
                <w:spacing w:val="5"/>
                <w:sz w:val="16"/>
                <w:szCs w:val="16"/>
                <w:lang w:val="en-US"/>
              </w:rPr>
              <w:t>flexible*</w:t>
            </w:r>
          </w:p>
        </w:tc>
      </w:tr>
      <w:tr w:rsidR="00312A74" w:rsidRPr="006962B4" w:rsidTr="007C2D5D">
        <w:trPr>
          <w:trHeight w:hRule="exact" w:val="1394"/>
        </w:trPr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 w:right="-27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en-US"/>
              </w:rPr>
              <w:t>Item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  <w:t>No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9" w:lineRule="exact"/>
              <w:ind w:left="58" w:right="102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pacing w:val="5"/>
                <w:sz w:val="16"/>
                <w:szCs w:val="16"/>
                <w:lang w:val="en-US"/>
              </w:rPr>
              <w:t>Scope of inspection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64" w:lineRule="exact"/>
              <w:ind w:left="-34" w:right="96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pacing w:val="2"/>
                <w:sz w:val="16"/>
                <w:szCs w:val="16"/>
                <w:lang w:val="en-US"/>
              </w:rPr>
              <w:t>Type of inspection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4" w:lineRule="exact"/>
              <w:ind w:right="98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pacing w:val="7"/>
                <w:sz w:val="16"/>
                <w:szCs w:val="16"/>
                <w:lang w:val="en-US"/>
              </w:rPr>
              <w:t>Inspected parameter</w:t>
            </w:r>
            <w:r w:rsidRPr="006962B4"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  <w:t>/ characteristics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4" w:lineRule="exact"/>
              <w:ind w:left="91" w:right="96"/>
              <w:jc w:val="center"/>
              <w:rPr>
                <w:rFonts w:ascii="Verdana" w:eastAsia="Times New Roman" w:hAnsi="Verdana" w:cs="Times New Roman"/>
                <w:b/>
                <w:color w:val="000000"/>
                <w:spacing w:val="5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pacing w:val="5"/>
                <w:sz w:val="16"/>
                <w:szCs w:val="16"/>
                <w:lang w:val="en-US"/>
              </w:rPr>
              <w:t>Testing/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4" w:lineRule="exact"/>
              <w:jc w:val="center"/>
              <w:rPr>
                <w:rFonts w:ascii="Verdana" w:eastAsia="Times New Roman" w:hAnsi="Verdana" w:cs="Times New Roman"/>
                <w:b/>
                <w:color w:val="000000"/>
                <w:spacing w:val="5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pacing w:val="5"/>
                <w:sz w:val="16"/>
                <w:szCs w:val="16"/>
                <w:lang w:val="en-US"/>
              </w:rPr>
              <w:t>measuring methods used during inspection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4" w:lineRule="exact"/>
              <w:ind w:right="102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pacing w:val="5"/>
                <w:sz w:val="16"/>
                <w:szCs w:val="16"/>
                <w:lang w:val="en-US"/>
              </w:rPr>
              <w:t>Regulatory Acts, Standards, Specifications, Inspection schemes</w:t>
            </w:r>
          </w:p>
        </w:tc>
      </w:tr>
      <w:tr w:rsidR="00312A74" w:rsidRPr="006962B4" w:rsidTr="007C2D5D">
        <w:trPr>
          <w:trHeight w:hRule="exact" w:val="259"/>
        </w:trPr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691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710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610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883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845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549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40" w:lineRule="auto"/>
              <w:ind w:right="102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en-US"/>
              </w:rPr>
              <w:t>6</w:t>
            </w:r>
          </w:p>
        </w:tc>
      </w:tr>
      <w:tr w:rsidR="00312A74" w:rsidRPr="006962B4" w:rsidTr="007C2D5D">
        <w:trPr>
          <w:cantSplit/>
          <w:trHeight w:hRule="exact" w:val="1573"/>
        </w:trPr>
        <w:tc>
          <w:tcPr>
            <w:tcW w:w="425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1</w:t>
            </w:r>
          </w:p>
          <w:p w:rsidR="00312A74" w:rsidRPr="006962B4" w:rsidRDefault="00312A74" w:rsidP="00312A74">
            <w:pPr>
              <w:pStyle w:val="ListParagraph"/>
              <w:widowControl w:val="0"/>
              <w:numPr>
                <w:ilvl w:val="0"/>
                <w:numId w:val="6"/>
              </w:numPr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5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Electrical switchgears and equipment up to and over 1000 V </w:t>
            </w:r>
          </w:p>
          <w:p w:rsidR="00312A74" w:rsidRPr="006962B4" w:rsidRDefault="00312A74" w:rsidP="003D1442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  <w:p w:rsidR="00312A74" w:rsidRPr="006962B4" w:rsidRDefault="00312A74" w:rsidP="003D1442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0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sites and facilities </w:t>
            </w:r>
          </w:p>
          <w:p w:rsidR="00312A74" w:rsidRPr="006962B4" w:rsidRDefault="00312A74" w:rsidP="003D1442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  <w:p w:rsidR="00312A74" w:rsidRPr="006962B4" w:rsidRDefault="00312A74" w:rsidP="003D1442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Resistance of protective </w:t>
            </w:r>
            <w:proofErr w:type="spellStart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earthing</w:t>
            </w:r>
            <w:proofErr w:type="spellEnd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 systems</w:t>
            </w:r>
          </w:p>
        </w:tc>
        <w:tc>
          <w:tcPr>
            <w:tcW w:w="1845" w:type="dxa"/>
            <w:vMerge w:val="restart"/>
            <w:shd w:val="clear" w:color="auto" w:fill="FFFFFF"/>
            <w:vAlign w:val="center"/>
          </w:tcPr>
          <w:p w:rsidR="00312A74" w:rsidRPr="006962B4" w:rsidRDefault="000F6C3E" w:rsidP="003D1442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02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45" w:lineRule="exact"/>
              <w:ind w:right="102" w:firstLine="5"/>
              <w:jc w:val="both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 16-116 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26/2008);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45" w:lineRule="exact"/>
              <w:ind w:right="102" w:firstLine="5"/>
              <w:jc w:val="both"/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10"/>
                <w:sz w:val="16"/>
                <w:szCs w:val="16"/>
                <w:lang w:val="en-US"/>
              </w:rPr>
              <w:t xml:space="preserve">Ordinance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10"/>
                <w:sz w:val="16"/>
                <w:szCs w:val="16"/>
                <w:lang w:val="en-US"/>
              </w:rPr>
              <w:t>3 (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SG issues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10"/>
                <w:sz w:val="16"/>
                <w:szCs w:val="16"/>
                <w:lang w:val="en-US"/>
              </w:rPr>
              <w:t xml:space="preserve">90 and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  <w:lang w:val="en-US"/>
              </w:rPr>
              <w:t xml:space="preserve">91/2004); </w:t>
            </w:r>
          </w:p>
          <w:p w:rsidR="00312A74" w:rsidRPr="006962B4" w:rsidRDefault="000F6C3E" w:rsidP="000F6C3E">
            <w:pPr>
              <w:widowControl w:val="0"/>
              <w:shd w:val="clear" w:color="auto" w:fill="FFFFFF"/>
              <w:tabs>
                <w:tab w:val="left" w:pos="2512"/>
              </w:tabs>
              <w:spacing w:after="0" w:line="245" w:lineRule="exact"/>
              <w:ind w:right="102" w:firstLine="5"/>
              <w:jc w:val="both"/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  <w:p w:rsidR="00312A74" w:rsidRPr="006962B4" w:rsidRDefault="00312A74" w:rsidP="000F6C3E">
            <w:pPr>
              <w:widowControl w:val="0"/>
              <w:shd w:val="clear" w:color="auto" w:fill="FFFFFF"/>
              <w:tabs>
                <w:tab w:val="left" w:pos="2512"/>
              </w:tabs>
              <w:spacing w:after="0" w:line="245" w:lineRule="exact"/>
              <w:ind w:right="102"/>
              <w:jc w:val="both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</w:tr>
      <w:tr w:rsidR="00312A7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</w:tcPr>
          <w:p w:rsidR="00312A74" w:rsidRPr="006962B4" w:rsidRDefault="00312A74" w:rsidP="003D1442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Resistance of lightning arresting </w:t>
            </w:r>
            <w:proofErr w:type="spellStart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earthing</w:t>
            </w:r>
            <w:proofErr w:type="spellEnd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 systems</w:t>
            </w:r>
          </w:p>
        </w:tc>
        <w:tc>
          <w:tcPr>
            <w:tcW w:w="1845" w:type="dxa"/>
            <w:vMerge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right="102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 4 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3"/>
                <w:sz w:val="16"/>
                <w:szCs w:val="16"/>
                <w:lang w:val="en-US"/>
              </w:rPr>
              <w:t>6/2011);</w:t>
            </w: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right="102" w:firstLine="5"/>
              <w:rPr>
                <w:rFonts w:ascii="Verdana" w:eastAsia="Times New Roman" w:hAnsi="Verdana" w:cs="Times New Roman"/>
                <w:color w:val="000000"/>
                <w:spacing w:val="1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 16-116 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26/2008);</w:t>
            </w:r>
            <w:r w:rsidRPr="006962B4">
              <w:rPr>
                <w:rFonts w:ascii="Verdana" w:eastAsia="Times New Roman" w:hAnsi="Verdana" w:cs="Times New Roman"/>
                <w:color w:val="000000"/>
                <w:spacing w:val="10"/>
                <w:sz w:val="16"/>
                <w:szCs w:val="16"/>
                <w:lang w:val="en-US"/>
              </w:rPr>
              <w:t xml:space="preserve"> </w:t>
            </w:r>
          </w:p>
          <w:p w:rsidR="00312A74" w:rsidRPr="006962B4" w:rsidRDefault="000F6C3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45" w:lineRule="exact"/>
              <w:ind w:right="102" w:firstLine="5"/>
              <w:jc w:val="both"/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  <w:lang w:val="en-US"/>
              </w:rPr>
              <w:t>T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Electrical switchgears and equipment for voltage up to 30 kV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sites and facilities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Insulation resistance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0F6C3E" w:rsidRPr="006962B4" w:rsidRDefault="00276BD4" w:rsidP="000F6C3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04</w:t>
            </w:r>
          </w:p>
          <w:p w:rsidR="000F6C3E" w:rsidRPr="006962B4" w:rsidRDefault="000F6C3E" w:rsidP="000F6C3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</w:p>
          <w:p w:rsidR="00312A74" w:rsidRPr="006962B4" w:rsidRDefault="000F6C3E" w:rsidP="00276BD4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БДС</w:t>
            </w:r>
            <w:r w:rsidR="00276BD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13910 (revoked without replacement)</w:t>
            </w:r>
          </w:p>
        </w:tc>
        <w:tc>
          <w:tcPr>
            <w:tcW w:w="2549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 16-116 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26/2008);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 3 (SG issues No. 90 and 91/2004); </w:t>
            </w:r>
          </w:p>
          <w:p w:rsidR="001004AE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Standards for Testing of Electrical Machinery and </w:t>
            </w:r>
            <w:r w:rsidR="001004AE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Equipment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– 1995; </w:t>
            </w:r>
          </w:p>
          <w:p w:rsidR="00312A74" w:rsidRPr="006962B4" w:rsidRDefault="000F6C3E" w:rsidP="000F6C3E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  <w:lang w:val="en-US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Electrical machines and equipment up to 35 kV</w:t>
            </w:r>
          </w:p>
        </w:tc>
        <w:tc>
          <w:tcPr>
            <w:tcW w:w="1418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sites and facilities </w:t>
            </w:r>
          </w:p>
        </w:tc>
        <w:tc>
          <w:tcPr>
            <w:tcW w:w="1843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Insulation at increased voltage and industrial frequency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05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9089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13910 (revoked without replacement)</w:t>
            </w:r>
          </w:p>
        </w:tc>
        <w:tc>
          <w:tcPr>
            <w:tcW w:w="2549" w:type="dxa"/>
            <w:shd w:val="clear" w:color="auto" w:fill="FFFFFF"/>
          </w:tcPr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 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2691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Electrical switchgears and equipment for voltage up to 1000 V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sites and facilities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Impedance of the “phase-protective conductor“ circuit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01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 16-116 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26 /2008)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 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Protective circuit breakers (PCB):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- actuating current,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- switch-off time,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lastRenderedPageBreak/>
              <w:t xml:space="preserve">- contact (touch) voltage,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- resistance of </w:t>
            </w:r>
            <w:proofErr w:type="spellStart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earthing</w:t>
            </w:r>
            <w:proofErr w:type="spellEnd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 rod 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lastRenderedPageBreak/>
              <w:t>ПКОН 14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 16-116 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26/2008);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 3 (SG issues No. 90 and 91/2004;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lastRenderedPageBreak/>
              <w:t>ТС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lastRenderedPageBreak/>
              <w:t>5</w:t>
            </w:r>
          </w:p>
        </w:tc>
        <w:tc>
          <w:tcPr>
            <w:tcW w:w="2691" w:type="dxa"/>
            <w:shd w:val="clear" w:color="auto" w:fill="FFFFFF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Electrical protective equipment:             isolating rods – for handling (operating), for measuring;              for portable </w:t>
            </w:r>
            <w:proofErr w:type="spellStart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earthing</w:t>
            </w:r>
            <w:proofErr w:type="spellEnd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 rods, isolating pliers, electric measuring pliers, dielectric carpets, strips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Products under operational use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Electric strength of insulation tested via increased voltage at industrial frequency 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03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No. 22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45/2006)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>No. 22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45/2006);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Electrical protective equipment: Voltage indicators             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Products under operational use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Electric strength of insulation tested via increased voltage at industrial frequency, and voltage threshold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03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 22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(SG issue No. 45/2006)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 22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(SG issue No. 45/2006);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Electrical protective equipment: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Insulating (dielectric) gloves, ankle-boots, boots and overshoes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Products under operational use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Electric strength of insulation tested via increased voltage at industrial frequency, and leakage</w:t>
            </w: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current</w:t>
            </w:r>
            <w:proofErr w:type="spellEnd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03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 22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(SG issue No. 45/2006)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Ordinance No. 22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(SG issue No. 45/2006);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2691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Cables and cable lines up to 35 kV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sites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Insulation resistance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04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1986,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>item 3.3 a), b), d), and e)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 16-116 (SG issue No.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26/2008);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12A74">
            <w:pPr>
              <w:widowControl w:val="0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Electric strength of insulation tested at increased DC voltage 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11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2406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 16-116 (SG issue No. 26/2008);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2691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Power transformers up to 400 kV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sites and facilities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Active resistance of coils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09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Ordinance No. 16-116 (SG issue No. 26/2008);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Ordinance No.3 (SG issues No.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 xml:space="preserve"> 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Insulation resistance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09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16654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>Ordinance No. 16-116 (SG issue No. 26/2008);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Transformation factor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09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Ordinance No. 16-116 (SG issue No. 26/2008);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Connection group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09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>Ordinance No. 16-116 (SG issue No. 26/2008);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Electrical insulating oil for up to 220 kV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products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Breakdown voltage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10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EN 60156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>Ordinance No. 16-116 (SG issue No. 26/2008)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Direct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and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alternating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current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electric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motors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up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to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6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kV</w:t>
            </w:r>
            <w:proofErr w:type="spellEnd"/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sites and facilities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Active resistance of coils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08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>Ordinance No. 16-116 (SG issue No. 26/2008);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Ordinance No.3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Power circuit-breakers and </w:t>
            </w:r>
            <w:proofErr w:type="spellStart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disconnectors</w:t>
            </w:r>
            <w:proofErr w:type="spellEnd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 for up to 400 kV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sites and facilities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Transitional resistance in the contact system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12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НИКЕМС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rPr>
          <w:trHeight w:val="2500"/>
        </w:trPr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2691" w:type="dxa"/>
            <w:shd w:val="clear" w:color="auto" w:fill="auto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Relay protection, electric automation controls, </w:t>
            </w:r>
            <w:proofErr w:type="spellStart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telemechanics</w:t>
            </w:r>
            <w:proofErr w:type="spellEnd"/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 and secondary circuits in electrical switchgears for up to and over 1000 V</w:t>
            </w:r>
          </w:p>
        </w:tc>
        <w:tc>
          <w:tcPr>
            <w:tcW w:w="1418" w:type="dxa"/>
            <w:shd w:val="clear" w:color="auto" w:fill="auto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New and existing operational facilities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Thresholds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for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activation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and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>/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or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reset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based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on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current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voltage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impedance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frequency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power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operating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time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harmonic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components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,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and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the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phase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angle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between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two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quantities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 xml:space="preserve"> (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voltage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>/</w:t>
            </w:r>
            <w:proofErr w:type="spellStart"/>
            <w:r w:rsidRPr="006962B4">
              <w:rPr>
                <w:rFonts w:ascii="Verdana" w:hAnsi="Verdana" w:cs="Times New Roman"/>
                <w:sz w:val="16"/>
                <w:szCs w:val="16"/>
              </w:rPr>
              <w:t>current</w:t>
            </w:r>
            <w:proofErr w:type="spellEnd"/>
            <w:r w:rsidRPr="006962B4">
              <w:rPr>
                <w:rFonts w:ascii="Verdana" w:hAnsi="Verdana" w:cs="Times New Roman"/>
                <w:sz w:val="16"/>
                <w:szCs w:val="16"/>
              </w:rPr>
              <w:t>)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13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 xml:space="preserve"> 7862</w:t>
            </w:r>
          </w:p>
        </w:tc>
        <w:tc>
          <w:tcPr>
            <w:tcW w:w="2549" w:type="dxa"/>
            <w:shd w:val="clear" w:color="auto" w:fill="auto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right="102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>Ordinance No. 16-116 (SG issue No. 26/2008)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;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No.3 (SG issues No. 90 and 91/2004);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right="102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276BD4" w:rsidRPr="006962B4" w:rsidTr="007C2D5D">
        <w:tc>
          <w:tcPr>
            <w:tcW w:w="425" w:type="dxa"/>
            <w:vMerge w:val="restart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2691" w:type="dxa"/>
            <w:vMerge w:val="restart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Current measuring transformers for up to 400 kV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facilities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Active resistance of coils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276BD4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06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276BD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Insulation resistance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276BD4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06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highlight w:val="yellow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БДС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16654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276BD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Transformation factor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276BD4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06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highlight w:val="yellow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276BD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Current–voltage characteristics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276BD4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06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highlight w:val="yellow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БДС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15320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No.3 (SG issues No. 90 and 91/ 2004); 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276BD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highlight w:val="yellow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Coil polarity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276BD4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06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No.3 (SG issues No. 90 and 91/ 2004); 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</w:t>
            </w: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 xml:space="preserve"> </w:t>
            </w:r>
          </w:p>
          <w:p w:rsidR="00276BD4" w:rsidRPr="006962B4" w:rsidRDefault="00276BD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2691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Voltage measuring transformers for up to 400 kV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facilities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Active resistance of coils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07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No.3 (SG issues No. 90 and 91/ 2004);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Insulation resistance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07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16654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Transformation factor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276BD4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07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-1995; 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n-US"/>
              </w:rPr>
              <w:t>TС</w:t>
            </w:r>
          </w:p>
        </w:tc>
      </w:tr>
      <w:tr w:rsidR="00312A74" w:rsidRPr="006962B4" w:rsidTr="007C2D5D">
        <w:trPr>
          <w:trHeight w:val="415"/>
        </w:trPr>
        <w:tc>
          <w:tcPr>
            <w:tcW w:w="425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Coil polarity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1004AE" w:rsidRPr="006962B4" w:rsidRDefault="001004AE" w:rsidP="001004AE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07</w:t>
            </w:r>
          </w:p>
          <w:p w:rsidR="00312A74" w:rsidRPr="006962B4" w:rsidRDefault="001004AE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15320</w:t>
            </w: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Ordinance No.3 (SG issues No. 90 and 91/ 2004); </w:t>
            </w:r>
          </w:p>
          <w:p w:rsidR="00312A74" w:rsidRPr="006962B4" w:rsidRDefault="000F087F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НИЕМС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 -1995; </w:t>
            </w:r>
          </w:p>
          <w:p w:rsidR="00312A74" w:rsidRPr="006962B4" w:rsidRDefault="000F087F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  <w:tr w:rsidR="00312A74" w:rsidRPr="006962B4" w:rsidTr="007C2D5D">
        <w:tc>
          <w:tcPr>
            <w:tcW w:w="425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40" w:lineRule="auto"/>
              <w:ind w:left="-77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2691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Fiber optic cable lines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right="139" w:firstLine="5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 xml:space="preserve">New and existing operational facilities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en-US"/>
              </w:rPr>
              <w:t>Total attenuation, losses from inverse reverberation in fiber optic cable lines, inserted attenuation resulted from non-uniformities and connections</w:t>
            </w:r>
          </w:p>
        </w:tc>
        <w:tc>
          <w:tcPr>
            <w:tcW w:w="1845" w:type="dxa"/>
            <w:shd w:val="clear" w:color="auto" w:fill="FFFFFF"/>
            <w:vAlign w:val="center"/>
          </w:tcPr>
          <w:p w:rsidR="000F087F" w:rsidRPr="006962B4" w:rsidRDefault="000F087F" w:rsidP="000F087F">
            <w:pPr>
              <w:widowControl w:val="0"/>
              <w:shd w:val="clear" w:color="auto" w:fill="FFFFFF"/>
              <w:spacing w:after="0" w:line="245" w:lineRule="exact"/>
              <w:ind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</w:rPr>
              <w:t>ПКОН 18</w:t>
            </w:r>
          </w:p>
          <w:p w:rsidR="00312A74" w:rsidRPr="006962B4" w:rsidRDefault="000F087F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de-DE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de-DE"/>
              </w:rPr>
              <w:t xml:space="preserve"> EN 61280-4-1</w:t>
            </w:r>
          </w:p>
          <w:p w:rsidR="00312A74" w:rsidRPr="006962B4" w:rsidRDefault="000F087F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s-E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  <w:t>БДС</w:t>
            </w:r>
            <w:r w:rsidR="00312A74"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s-ES"/>
              </w:rPr>
              <w:t xml:space="preserve"> EN 61280-4-2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spacing w:after="0" w:line="250" w:lineRule="exact"/>
              <w:ind w:left="5" w:firstLine="5"/>
              <w:rPr>
                <w:rFonts w:ascii="Verdana" w:eastAsia="Times New Roman" w:hAnsi="Verdana" w:cs="Times New Roman"/>
                <w:color w:val="000000"/>
                <w:spacing w:val="-3"/>
                <w:sz w:val="16"/>
                <w:szCs w:val="16"/>
                <w:lang w:val="es-ES"/>
              </w:rPr>
            </w:pPr>
          </w:p>
        </w:tc>
        <w:tc>
          <w:tcPr>
            <w:tcW w:w="2549" w:type="dxa"/>
            <w:shd w:val="clear" w:color="auto" w:fill="FFFFFF"/>
            <w:vAlign w:val="center"/>
          </w:tcPr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 xml:space="preserve">Instruction for Construction of Optical Cable Lines (ICOCL) at Bulgarian Telecommunication Company - </w:t>
            </w:r>
          </w:p>
          <w:p w:rsidR="00312A74" w:rsidRPr="006962B4" w:rsidRDefault="00312A74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  <w:lang w:val="en-US"/>
              </w:rPr>
              <w:t>Scientific Institute for Research in Communications - 2004;</w:t>
            </w:r>
          </w:p>
          <w:p w:rsidR="00312A74" w:rsidRPr="006962B4" w:rsidRDefault="000F087F" w:rsidP="003D1442">
            <w:pPr>
              <w:widowControl w:val="0"/>
              <w:shd w:val="clear" w:color="auto" w:fill="FFFFFF"/>
              <w:tabs>
                <w:tab w:val="left" w:pos="2512"/>
              </w:tabs>
              <w:spacing w:after="0" w:line="250" w:lineRule="exact"/>
              <w:ind w:left="5" w:right="102" w:firstLine="5"/>
              <w:rPr>
                <w:rFonts w:ascii="Verdana" w:eastAsia="Times New Roman" w:hAnsi="Verdana" w:cs="Times New Roman"/>
                <w:color w:val="000000"/>
                <w:spacing w:val="-2"/>
                <w:sz w:val="16"/>
                <w:szCs w:val="16"/>
              </w:rPr>
            </w:pPr>
            <w:r w:rsidRPr="006962B4">
              <w:rPr>
                <w:rFonts w:ascii="Verdana" w:eastAsia="Times New Roman" w:hAnsi="Verdana" w:cs="Times New Roman"/>
                <w:color w:val="000000"/>
                <w:spacing w:val="-1"/>
                <w:sz w:val="16"/>
                <w:szCs w:val="16"/>
              </w:rPr>
              <w:t>ТС</w:t>
            </w:r>
          </w:p>
        </w:tc>
      </w:tr>
    </w:tbl>
    <w:p w:rsidR="006962B4" w:rsidRDefault="006962B4" w:rsidP="00312A74">
      <w:pPr>
        <w:spacing w:after="0"/>
        <w:jc w:val="both"/>
        <w:rPr>
          <w:rFonts w:ascii="Verdana" w:hAnsi="Verdana" w:cs="Times New Roman"/>
          <w:b/>
          <w:sz w:val="16"/>
          <w:szCs w:val="16"/>
          <w:lang w:val="en-GB"/>
        </w:rPr>
      </w:pPr>
    </w:p>
    <w:p w:rsidR="00312A74" w:rsidRPr="006962B4" w:rsidRDefault="00312A74" w:rsidP="00312A74">
      <w:pPr>
        <w:spacing w:after="0"/>
        <w:jc w:val="both"/>
        <w:rPr>
          <w:rFonts w:ascii="Verdana" w:hAnsi="Verdana" w:cs="Times New Roman"/>
          <w:bCs/>
          <w:sz w:val="16"/>
          <w:szCs w:val="16"/>
          <w:lang w:val="en-GB"/>
        </w:rPr>
      </w:pPr>
      <w:r w:rsidRPr="006962B4">
        <w:rPr>
          <w:rFonts w:ascii="Verdana" w:hAnsi="Verdana" w:cs="Times New Roman"/>
          <w:b/>
          <w:sz w:val="16"/>
          <w:szCs w:val="16"/>
          <w:lang w:val="en-GB"/>
        </w:rPr>
        <w:t xml:space="preserve">*Flexible scope: </w:t>
      </w:r>
      <w:r w:rsidRPr="006962B4">
        <w:rPr>
          <w:rFonts w:ascii="Verdana" w:hAnsi="Verdana" w:cs="Times New Roman"/>
          <w:bCs/>
          <w:i/>
          <w:iCs/>
          <w:sz w:val="16"/>
          <w:szCs w:val="16"/>
          <w:lang w:val="en-GB"/>
        </w:rPr>
        <w:t xml:space="preserve">Introduction of a new version of standards/documents, or replacing standards/documents, is permitted. An up-to-date list of standards/documents with their dated versions shall be provided by </w:t>
      </w:r>
      <w:r w:rsidRPr="006962B4">
        <w:rPr>
          <w:rFonts w:ascii="Verdana" w:hAnsi="Verdana" w:cs="Times New Roman"/>
          <w:bCs/>
          <w:i/>
          <w:iCs/>
          <w:sz w:val="16"/>
          <w:szCs w:val="16"/>
          <w:lang w:val="en-US"/>
        </w:rPr>
        <w:t xml:space="preserve">the </w:t>
      </w:r>
      <w:r w:rsidRPr="006962B4">
        <w:rPr>
          <w:rFonts w:ascii="Verdana" w:hAnsi="Verdana" w:cs="Times New Roman"/>
          <w:bCs/>
          <w:i/>
          <w:iCs/>
          <w:sz w:val="16"/>
          <w:szCs w:val="16"/>
          <w:lang w:val="en-GB"/>
        </w:rPr>
        <w:t>Conformity Assessment Body.</w:t>
      </w:r>
      <w:r w:rsidRPr="006962B4">
        <w:rPr>
          <w:rFonts w:ascii="Verdana" w:hAnsi="Verdana" w:cs="Times New Roman"/>
          <w:bCs/>
          <w:sz w:val="16"/>
          <w:szCs w:val="16"/>
          <w:lang w:val="en-GB"/>
        </w:rPr>
        <w:t xml:space="preserve"> </w:t>
      </w:r>
    </w:p>
    <w:p w:rsidR="006962B4" w:rsidRPr="006962B4" w:rsidRDefault="006962B4" w:rsidP="00312A74">
      <w:pPr>
        <w:spacing w:after="0"/>
        <w:jc w:val="both"/>
        <w:rPr>
          <w:rFonts w:ascii="Verdana" w:hAnsi="Verdana" w:cs="Times New Roman"/>
          <w:bCs/>
          <w:sz w:val="16"/>
          <w:szCs w:val="16"/>
          <w:lang w:val="en-GB"/>
        </w:rPr>
      </w:pPr>
    </w:p>
    <w:p w:rsidR="00312A74" w:rsidRPr="006962B4" w:rsidRDefault="00312A74" w:rsidP="00312A74">
      <w:pPr>
        <w:spacing w:after="0"/>
        <w:jc w:val="both"/>
        <w:rPr>
          <w:rFonts w:ascii="Verdana" w:hAnsi="Verdana" w:cs="Times New Roman"/>
          <w:sz w:val="16"/>
          <w:szCs w:val="16"/>
          <w:lang w:val="en-GB"/>
        </w:rPr>
      </w:pPr>
      <w:r w:rsidRPr="006962B4">
        <w:rPr>
          <w:rFonts w:ascii="Verdana" w:hAnsi="Verdana" w:cs="Times New Roman"/>
          <w:sz w:val="16"/>
          <w:szCs w:val="16"/>
          <w:u w:val="single"/>
          <w:lang w:val="en-GB"/>
        </w:rPr>
        <w:t>Ordinance No. 16-116</w:t>
      </w:r>
      <w:r w:rsidRPr="006962B4">
        <w:rPr>
          <w:rFonts w:ascii="Verdana" w:hAnsi="Verdana" w:cs="Times New Roman"/>
          <w:sz w:val="16"/>
          <w:szCs w:val="16"/>
          <w:lang w:val="en-GB"/>
        </w:rPr>
        <w:t xml:space="preserve"> on the Technical Operation of Energy Equipment (SG issue 26/2008);</w:t>
      </w:r>
    </w:p>
    <w:p w:rsidR="00312A74" w:rsidRPr="006962B4" w:rsidRDefault="00312A74" w:rsidP="00312A74">
      <w:pPr>
        <w:spacing w:after="0"/>
        <w:jc w:val="both"/>
        <w:rPr>
          <w:rFonts w:ascii="Verdana" w:hAnsi="Verdana" w:cs="Times New Roman"/>
          <w:sz w:val="16"/>
          <w:szCs w:val="16"/>
          <w:lang w:val="en-GB"/>
        </w:rPr>
      </w:pPr>
      <w:r w:rsidRPr="006962B4">
        <w:rPr>
          <w:rFonts w:ascii="Verdana" w:hAnsi="Verdana" w:cs="Times New Roman"/>
          <w:sz w:val="16"/>
          <w:szCs w:val="16"/>
          <w:u w:val="single"/>
          <w:lang w:val="en-GB"/>
        </w:rPr>
        <w:t>Ordinance No. 3</w:t>
      </w:r>
      <w:r w:rsidRPr="006962B4">
        <w:rPr>
          <w:rFonts w:ascii="Verdana" w:hAnsi="Verdana" w:cs="Times New Roman"/>
          <w:sz w:val="16"/>
          <w:szCs w:val="16"/>
          <w:lang w:val="en-GB"/>
        </w:rPr>
        <w:t xml:space="preserve"> on the Design of Electrical Installations and Power Transmission Lines (SG issue 90/2004, issue 91/2004);</w:t>
      </w:r>
    </w:p>
    <w:p w:rsidR="00312A74" w:rsidRPr="006962B4" w:rsidRDefault="00312A74" w:rsidP="00312A74">
      <w:pPr>
        <w:spacing w:after="0"/>
        <w:jc w:val="both"/>
        <w:rPr>
          <w:rFonts w:ascii="Verdana" w:hAnsi="Verdana" w:cs="Times New Roman"/>
          <w:sz w:val="16"/>
          <w:szCs w:val="16"/>
          <w:lang w:val="en-GB"/>
        </w:rPr>
      </w:pPr>
      <w:r w:rsidRPr="006962B4">
        <w:rPr>
          <w:rFonts w:ascii="Verdana" w:hAnsi="Verdana" w:cs="Times New Roman"/>
          <w:sz w:val="16"/>
          <w:szCs w:val="16"/>
          <w:u w:val="single"/>
          <w:lang w:val="en-GB"/>
        </w:rPr>
        <w:t>Ordinance No. 4</w:t>
      </w:r>
      <w:r w:rsidRPr="006962B4">
        <w:rPr>
          <w:rFonts w:ascii="Verdana" w:hAnsi="Verdana" w:cs="Times New Roman"/>
          <w:sz w:val="16"/>
          <w:szCs w:val="16"/>
          <w:lang w:val="en-GB"/>
        </w:rPr>
        <w:t xml:space="preserve"> on the Lightning Protection of Buildings, Outdoor Facilities and Open Spaces (SG issue 6/2011);</w:t>
      </w:r>
    </w:p>
    <w:p w:rsidR="00312A74" w:rsidRPr="006962B4" w:rsidRDefault="00312A74" w:rsidP="00312A74">
      <w:pPr>
        <w:spacing w:after="0"/>
        <w:jc w:val="both"/>
        <w:rPr>
          <w:rFonts w:ascii="Verdana" w:hAnsi="Verdana" w:cs="Times New Roman"/>
          <w:sz w:val="16"/>
          <w:szCs w:val="16"/>
          <w:lang w:val="en-GB"/>
        </w:rPr>
      </w:pPr>
      <w:proofErr w:type="spellStart"/>
      <w:r w:rsidRPr="006962B4">
        <w:rPr>
          <w:rFonts w:ascii="Verdana" w:hAnsi="Verdana" w:cs="Times New Roman"/>
          <w:sz w:val="16"/>
          <w:szCs w:val="16"/>
          <w:u w:val="single"/>
        </w:rPr>
        <w:t>Ordinance</w:t>
      </w:r>
      <w:proofErr w:type="spellEnd"/>
      <w:r w:rsidRPr="006962B4">
        <w:rPr>
          <w:rFonts w:ascii="Verdana" w:hAnsi="Verdana" w:cs="Times New Roman"/>
          <w:sz w:val="16"/>
          <w:szCs w:val="16"/>
          <w:u w:val="single"/>
        </w:rPr>
        <w:t xml:space="preserve"> </w:t>
      </w:r>
      <w:proofErr w:type="spellStart"/>
      <w:r w:rsidRPr="006962B4">
        <w:rPr>
          <w:rFonts w:ascii="Verdana" w:hAnsi="Verdana" w:cs="Times New Roman"/>
          <w:sz w:val="16"/>
          <w:szCs w:val="16"/>
          <w:u w:val="single"/>
        </w:rPr>
        <w:t>No</w:t>
      </w:r>
      <w:proofErr w:type="spellEnd"/>
      <w:r w:rsidRPr="006962B4">
        <w:rPr>
          <w:rFonts w:ascii="Verdana" w:hAnsi="Verdana" w:cs="Times New Roman"/>
          <w:sz w:val="16"/>
          <w:szCs w:val="16"/>
          <w:u w:val="single"/>
        </w:rPr>
        <w:t>. 22</w:t>
      </w:r>
      <w:r w:rsidRPr="006962B4">
        <w:rPr>
          <w:rFonts w:ascii="Verdana" w:hAnsi="Verdana" w:cs="Times New Roman"/>
          <w:sz w:val="16"/>
          <w:szCs w:val="16"/>
        </w:rPr>
        <w:t xml:space="preserve"> </w:t>
      </w:r>
      <w:proofErr w:type="spellStart"/>
      <w:r w:rsidRPr="006962B4">
        <w:rPr>
          <w:rFonts w:ascii="Verdana" w:hAnsi="Verdana" w:cs="Times New Roman"/>
          <w:sz w:val="16"/>
          <w:szCs w:val="16"/>
        </w:rPr>
        <w:t>on</w:t>
      </w:r>
      <w:proofErr w:type="spellEnd"/>
      <w:r w:rsidRPr="006962B4">
        <w:rPr>
          <w:rFonts w:ascii="Verdana" w:hAnsi="Verdana" w:cs="Times New Roman"/>
          <w:sz w:val="16"/>
          <w:szCs w:val="16"/>
        </w:rPr>
        <w:t xml:space="preserve"> </w:t>
      </w:r>
      <w:proofErr w:type="spellStart"/>
      <w:r w:rsidRPr="006962B4">
        <w:rPr>
          <w:rFonts w:ascii="Verdana" w:hAnsi="Verdana" w:cs="Times New Roman"/>
          <w:sz w:val="16"/>
          <w:szCs w:val="16"/>
        </w:rPr>
        <w:t>the</w:t>
      </w:r>
      <w:proofErr w:type="spellEnd"/>
      <w:r w:rsidRPr="006962B4">
        <w:rPr>
          <w:rFonts w:ascii="Verdana" w:hAnsi="Verdana" w:cs="Times New Roman"/>
          <w:sz w:val="16"/>
          <w:szCs w:val="16"/>
        </w:rPr>
        <w:t xml:space="preserve"> </w:t>
      </w:r>
      <w:proofErr w:type="spellStart"/>
      <w:r w:rsidRPr="006962B4">
        <w:rPr>
          <w:rFonts w:ascii="Verdana" w:hAnsi="Verdana" w:cs="Times New Roman"/>
          <w:sz w:val="16"/>
          <w:szCs w:val="16"/>
        </w:rPr>
        <w:t>Testing</w:t>
      </w:r>
      <w:proofErr w:type="spellEnd"/>
      <w:r w:rsidRPr="006962B4">
        <w:rPr>
          <w:rFonts w:ascii="Verdana" w:hAnsi="Verdana" w:cs="Times New Roman"/>
          <w:sz w:val="16"/>
          <w:szCs w:val="16"/>
        </w:rPr>
        <w:t xml:space="preserve"> </w:t>
      </w:r>
      <w:proofErr w:type="spellStart"/>
      <w:r w:rsidRPr="006962B4">
        <w:rPr>
          <w:rFonts w:ascii="Verdana" w:hAnsi="Verdana" w:cs="Times New Roman"/>
          <w:sz w:val="16"/>
          <w:szCs w:val="16"/>
        </w:rPr>
        <w:t>of</w:t>
      </w:r>
      <w:proofErr w:type="spellEnd"/>
      <w:r w:rsidRPr="006962B4">
        <w:rPr>
          <w:rFonts w:ascii="Verdana" w:hAnsi="Verdana" w:cs="Times New Roman"/>
          <w:sz w:val="16"/>
          <w:szCs w:val="16"/>
        </w:rPr>
        <w:t xml:space="preserve"> </w:t>
      </w:r>
      <w:proofErr w:type="spellStart"/>
      <w:r w:rsidRPr="006962B4">
        <w:rPr>
          <w:rFonts w:ascii="Verdana" w:hAnsi="Verdana" w:cs="Times New Roman"/>
          <w:sz w:val="16"/>
          <w:szCs w:val="16"/>
        </w:rPr>
        <w:t>Electrical</w:t>
      </w:r>
      <w:proofErr w:type="spellEnd"/>
      <w:r w:rsidRPr="006962B4">
        <w:rPr>
          <w:rFonts w:ascii="Verdana" w:hAnsi="Verdana" w:cs="Times New Roman"/>
          <w:sz w:val="16"/>
          <w:szCs w:val="16"/>
        </w:rPr>
        <w:t xml:space="preserve"> </w:t>
      </w:r>
      <w:proofErr w:type="spellStart"/>
      <w:r w:rsidRPr="006962B4">
        <w:rPr>
          <w:rFonts w:ascii="Verdana" w:hAnsi="Verdana" w:cs="Times New Roman"/>
          <w:sz w:val="16"/>
          <w:szCs w:val="16"/>
        </w:rPr>
        <w:t>Protective</w:t>
      </w:r>
      <w:proofErr w:type="spellEnd"/>
      <w:r w:rsidRPr="006962B4">
        <w:rPr>
          <w:rFonts w:ascii="Verdana" w:hAnsi="Verdana" w:cs="Times New Roman"/>
          <w:sz w:val="16"/>
          <w:szCs w:val="16"/>
        </w:rPr>
        <w:t xml:space="preserve"> Equipment </w:t>
      </w:r>
      <w:proofErr w:type="spellStart"/>
      <w:r w:rsidRPr="006962B4">
        <w:rPr>
          <w:rFonts w:ascii="Verdana" w:hAnsi="Verdana" w:cs="Times New Roman"/>
          <w:sz w:val="16"/>
          <w:szCs w:val="16"/>
        </w:rPr>
        <w:t>in</w:t>
      </w:r>
      <w:proofErr w:type="spellEnd"/>
      <w:r w:rsidRPr="006962B4">
        <w:rPr>
          <w:rFonts w:ascii="Verdana" w:hAnsi="Verdana" w:cs="Times New Roman"/>
          <w:sz w:val="16"/>
          <w:szCs w:val="16"/>
        </w:rPr>
        <w:t xml:space="preserve"> </w:t>
      </w:r>
      <w:proofErr w:type="spellStart"/>
      <w:r w:rsidRPr="006962B4">
        <w:rPr>
          <w:rFonts w:ascii="Verdana" w:hAnsi="Verdana" w:cs="Times New Roman"/>
          <w:sz w:val="16"/>
          <w:szCs w:val="16"/>
        </w:rPr>
        <w:t>Operation</w:t>
      </w:r>
      <w:proofErr w:type="spellEnd"/>
      <w:r w:rsidRPr="006962B4">
        <w:rPr>
          <w:rFonts w:ascii="Verdana" w:hAnsi="Verdana" w:cs="Times New Roman"/>
          <w:sz w:val="16"/>
          <w:szCs w:val="16"/>
        </w:rPr>
        <w:t xml:space="preserve"> </w:t>
      </w:r>
      <w:r w:rsidRPr="006962B4">
        <w:rPr>
          <w:rFonts w:ascii="Verdana" w:hAnsi="Verdana" w:cs="Times New Roman"/>
          <w:sz w:val="16"/>
          <w:szCs w:val="16"/>
          <w:lang w:val="en-US"/>
        </w:rPr>
        <w:t xml:space="preserve">(SG issue </w:t>
      </w:r>
      <w:r w:rsidRPr="006962B4">
        <w:rPr>
          <w:rFonts w:ascii="Verdana" w:hAnsi="Verdana" w:cs="Times New Roman"/>
          <w:sz w:val="16"/>
          <w:szCs w:val="16"/>
        </w:rPr>
        <w:t xml:space="preserve">45/2006); </w:t>
      </w:r>
    </w:p>
    <w:p w:rsidR="00312A74" w:rsidRPr="006962B4" w:rsidRDefault="001578F8" w:rsidP="00312A74">
      <w:pPr>
        <w:spacing w:after="0"/>
        <w:jc w:val="both"/>
        <w:rPr>
          <w:rFonts w:ascii="Verdana" w:hAnsi="Verdana" w:cs="Times New Roman"/>
          <w:sz w:val="16"/>
          <w:szCs w:val="16"/>
          <w:lang w:val="en-GB"/>
        </w:rPr>
      </w:pPr>
      <w:r w:rsidRPr="006962B4">
        <w:rPr>
          <w:rFonts w:ascii="Verdana" w:hAnsi="Verdana" w:cs="Times New Roman"/>
          <w:sz w:val="16"/>
          <w:szCs w:val="16"/>
          <w:u w:val="single"/>
        </w:rPr>
        <w:t>НИЕМС</w:t>
      </w:r>
      <w:r w:rsidR="00312A74" w:rsidRPr="006962B4">
        <w:rPr>
          <w:rFonts w:ascii="Verdana" w:hAnsi="Verdana" w:cs="Times New Roman"/>
          <w:sz w:val="16"/>
          <w:szCs w:val="16"/>
          <w:u w:val="single"/>
          <w:lang w:val="en-GB"/>
        </w:rPr>
        <w:t xml:space="preserve"> -1995</w:t>
      </w:r>
      <w:r w:rsidR="00312A74" w:rsidRPr="006962B4">
        <w:rPr>
          <w:rFonts w:ascii="Verdana" w:hAnsi="Verdana" w:cs="Times New Roman"/>
          <w:sz w:val="16"/>
          <w:szCs w:val="16"/>
          <w:lang w:val="en-GB"/>
        </w:rPr>
        <w:t xml:space="preserve"> - Standards for Testing of Electrical Machinery and Equipment;</w:t>
      </w:r>
    </w:p>
    <w:p w:rsidR="00312A74" w:rsidRPr="006962B4" w:rsidRDefault="00312A74" w:rsidP="00312A74">
      <w:pPr>
        <w:spacing w:after="0"/>
        <w:jc w:val="both"/>
        <w:rPr>
          <w:rFonts w:ascii="Verdana" w:hAnsi="Verdana" w:cs="Times New Roman"/>
          <w:sz w:val="16"/>
          <w:szCs w:val="16"/>
          <w:lang w:val="en-GB"/>
        </w:rPr>
      </w:pPr>
      <w:r w:rsidRPr="006962B4">
        <w:rPr>
          <w:rFonts w:ascii="Verdana" w:hAnsi="Verdana" w:cs="Times New Roman"/>
          <w:sz w:val="16"/>
          <w:szCs w:val="16"/>
          <w:u w:val="single"/>
          <w:lang w:val="en-GB"/>
        </w:rPr>
        <w:t>ICOCL at BTC – SIRC-2004</w:t>
      </w:r>
      <w:r w:rsidRPr="006962B4">
        <w:rPr>
          <w:rFonts w:ascii="Verdana" w:hAnsi="Verdana" w:cs="Times New Roman"/>
          <w:sz w:val="16"/>
          <w:szCs w:val="16"/>
          <w:lang w:val="en-GB"/>
        </w:rPr>
        <w:t xml:space="preserve"> – Instruction for Construction of Optical Cable Lines at the Bulgarian Telecommunication Company - Scientific Institute for Research in Communications -2004;</w:t>
      </w:r>
    </w:p>
    <w:p w:rsidR="00020FA7" w:rsidRPr="006962B4" w:rsidRDefault="000F087F" w:rsidP="006962B4">
      <w:pPr>
        <w:spacing w:after="120"/>
        <w:jc w:val="both"/>
        <w:rPr>
          <w:rFonts w:ascii="Verdana" w:hAnsi="Verdana" w:cs="Times New Roman"/>
          <w:sz w:val="16"/>
          <w:szCs w:val="16"/>
          <w:lang w:val="en-GB"/>
        </w:rPr>
      </w:pPr>
      <w:r w:rsidRPr="006962B4">
        <w:rPr>
          <w:rFonts w:ascii="Verdana" w:hAnsi="Verdana" w:cs="Times New Roman"/>
          <w:sz w:val="16"/>
          <w:szCs w:val="16"/>
          <w:u w:val="single"/>
          <w:lang w:val="en-GB"/>
        </w:rPr>
        <w:t>T</w:t>
      </w:r>
      <w:r w:rsidRPr="006962B4">
        <w:rPr>
          <w:rFonts w:ascii="Verdana" w:hAnsi="Verdana" w:cs="Times New Roman"/>
          <w:sz w:val="16"/>
          <w:szCs w:val="16"/>
          <w:u w:val="single"/>
        </w:rPr>
        <w:t>С</w:t>
      </w:r>
      <w:r w:rsidR="00312A74" w:rsidRPr="006962B4">
        <w:rPr>
          <w:rFonts w:ascii="Verdana" w:hAnsi="Verdana" w:cs="Times New Roman"/>
          <w:sz w:val="16"/>
          <w:szCs w:val="16"/>
          <w:lang w:val="en-GB"/>
        </w:rPr>
        <w:t xml:space="preserve"> – Technical Specification</w:t>
      </w:r>
      <w:r w:rsidR="006D58FD">
        <w:rPr>
          <w:rFonts w:ascii="Verdana" w:hAnsi="Verdana" w:cs="Times New Roman"/>
          <w:sz w:val="16"/>
          <w:szCs w:val="16"/>
          <w:lang w:val="en-GB"/>
        </w:rPr>
        <w:t>.</w:t>
      </w:r>
    </w:p>
    <w:sectPr w:rsidR="00020FA7" w:rsidRPr="006962B4" w:rsidSect="00BF243B">
      <w:headerReference w:type="default" r:id="rId8"/>
      <w:footerReference w:type="default" r:id="rId9"/>
      <w:headerReference w:type="first" r:id="rId10"/>
      <w:pgSz w:w="11907" w:h="16840" w:code="9"/>
      <w:pgMar w:top="0" w:right="1134" w:bottom="567" w:left="1701" w:header="97" w:footer="202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25C" w:rsidRDefault="0000325C" w:rsidP="00434DCF">
      <w:pPr>
        <w:spacing w:after="0" w:line="240" w:lineRule="auto"/>
      </w:pPr>
      <w:r>
        <w:separator/>
      </w:r>
    </w:p>
  </w:endnote>
  <w:endnote w:type="continuationSeparator" w:id="0">
    <w:p w:rsidR="0000325C" w:rsidRDefault="0000325C" w:rsidP="0043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25C" w:rsidRPr="00DB3013" w:rsidRDefault="0000325C" w:rsidP="006D58FD">
    <w:pPr>
      <w:tabs>
        <w:tab w:val="center" w:pos="4320"/>
      </w:tabs>
      <w:jc w:val="right"/>
      <w:rPr>
        <w:rFonts w:ascii="Verdana" w:eastAsia="Tahoma" w:hAnsi="Verdana" w:cs="Tahoma"/>
        <w:color w:val="000000"/>
        <w:sz w:val="16"/>
        <w:szCs w:val="16"/>
        <w:lang w:val="en-US" w:eastAsia="bg-BG" w:bidi="bg-BG"/>
      </w:rPr>
    </w:pPr>
    <w:r w:rsidRPr="008742D1">
      <w:rPr>
        <w:rStyle w:val="Headerorfooter"/>
        <w:rFonts w:ascii="Verdana" w:hAnsi="Verdana"/>
        <w:b w:val="0"/>
        <w:bCs w:val="0"/>
        <w:sz w:val="16"/>
        <w:szCs w:val="16"/>
      </w:rPr>
      <w:tab/>
    </w:r>
    <w:r w:rsidRPr="008742D1">
      <w:rPr>
        <w:rFonts w:ascii="Verdana" w:hAnsi="Verdana"/>
        <w:sz w:val="16"/>
        <w:szCs w:val="16"/>
      </w:rPr>
      <w:tab/>
      <w:t xml:space="preserve">           </w:t>
    </w:r>
    <w:r w:rsidRPr="008742D1">
      <w:rPr>
        <w:rFonts w:ascii="Verdana" w:hAnsi="Verdana"/>
        <w:sz w:val="16"/>
        <w:szCs w:val="16"/>
      </w:rPr>
      <w:tab/>
    </w:r>
    <w:proofErr w:type="spellStart"/>
    <w:r w:rsidRPr="008742D1">
      <w:rPr>
        <w:rFonts w:ascii="Verdana" w:hAnsi="Verdana"/>
        <w:sz w:val="16"/>
        <w:szCs w:val="16"/>
      </w:rPr>
      <w:t>Page</w:t>
    </w:r>
    <w:proofErr w:type="spellEnd"/>
    <w:r w:rsidRPr="008742D1">
      <w:rPr>
        <w:rFonts w:ascii="Verdana" w:hAnsi="Verdana"/>
        <w:sz w:val="16"/>
        <w:szCs w:val="16"/>
      </w:rPr>
      <w:t xml:space="preserve"> </w:t>
    </w:r>
    <w:r w:rsidRPr="008742D1">
      <w:rPr>
        <w:rFonts w:ascii="Verdana" w:hAnsi="Verdana"/>
        <w:sz w:val="16"/>
        <w:szCs w:val="16"/>
      </w:rPr>
      <w:fldChar w:fldCharType="begin"/>
    </w:r>
    <w:r w:rsidRPr="008742D1">
      <w:rPr>
        <w:rFonts w:ascii="Verdana" w:hAnsi="Verdana"/>
        <w:sz w:val="16"/>
        <w:szCs w:val="16"/>
      </w:rPr>
      <w:instrText xml:space="preserve"> PAGE </w:instrText>
    </w:r>
    <w:r w:rsidRPr="008742D1">
      <w:rPr>
        <w:rFonts w:ascii="Verdana" w:hAnsi="Verdana"/>
        <w:sz w:val="16"/>
        <w:szCs w:val="16"/>
      </w:rPr>
      <w:fldChar w:fldCharType="separate"/>
    </w:r>
    <w:r w:rsidR="006D58FD">
      <w:rPr>
        <w:rFonts w:ascii="Verdana" w:hAnsi="Verdana"/>
        <w:noProof/>
        <w:sz w:val="16"/>
        <w:szCs w:val="16"/>
      </w:rPr>
      <w:t>4</w:t>
    </w:r>
    <w:r w:rsidRPr="008742D1">
      <w:rPr>
        <w:rFonts w:ascii="Verdana" w:hAnsi="Verdana"/>
        <w:sz w:val="16"/>
        <w:szCs w:val="16"/>
      </w:rPr>
      <w:fldChar w:fldCharType="end"/>
    </w:r>
    <w:r w:rsidRPr="008742D1">
      <w:rPr>
        <w:rFonts w:ascii="Verdana" w:hAnsi="Verdana"/>
        <w:sz w:val="16"/>
        <w:szCs w:val="16"/>
        <w:lang w:val="be-BY"/>
      </w:rPr>
      <w:t>/</w:t>
    </w:r>
    <w:r w:rsidR="006962B4">
      <w:rPr>
        <w:rFonts w:ascii="Verdana" w:hAnsi="Verdana"/>
        <w:sz w:val="16"/>
        <w:szCs w:val="16"/>
        <w:lang w:val="en-US"/>
      </w:rPr>
      <w:t>4</w:t>
    </w:r>
  </w:p>
  <w:p w:rsidR="0000325C" w:rsidRDefault="0000325C">
    <w:pPr>
      <w:pStyle w:val="Footer"/>
    </w:pPr>
  </w:p>
  <w:p w:rsidR="0000325C" w:rsidRDefault="0000325C"/>
  <w:p w:rsidR="0000325C" w:rsidRDefault="0000325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25C" w:rsidRDefault="0000325C" w:rsidP="00434DCF">
      <w:pPr>
        <w:spacing w:after="0" w:line="240" w:lineRule="auto"/>
      </w:pPr>
      <w:r>
        <w:separator/>
      </w:r>
    </w:p>
  </w:footnote>
  <w:footnote w:type="continuationSeparator" w:id="0">
    <w:p w:rsidR="0000325C" w:rsidRDefault="0000325C" w:rsidP="0043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FE5" w:rsidRDefault="00EE3FE5">
    <w:pPr>
      <w:pStyle w:val="Header"/>
    </w:pPr>
  </w:p>
  <w:p w:rsidR="00EE3FE5" w:rsidRDefault="00EE3F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25C" w:rsidRDefault="00241FCF" w:rsidP="00BC0334">
    <w:pPr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Verdana" w:eastAsia="Times New Roman" w:hAnsi="Verdana" w:cs="Times New Roman"/>
        <w:b/>
        <w:i/>
        <w:sz w:val="20"/>
        <w:szCs w:val="20"/>
        <w:lang w:val="en-US"/>
      </w:rPr>
    </w:pPr>
    <w:r>
      <w:rPr>
        <w:rFonts w:ascii="Verdana" w:eastAsia="Times New Roman" w:hAnsi="Verdana" w:cs="Times New Roman"/>
        <w:b/>
        <w:i/>
        <w:sz w:val="20"/>
        <w:szCs w:val="20"/>
        <w:lang w:val="en-US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637A4"/>
    <w:multiLevelType w:val="hybridMultilevel"/>
    <w:tmpl w:val="3B5ED6E4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E6C4341"/>
    <w:multiLevelType w:val="hybridMultilevel"/>
    <w:tmpl w:val="9A8C732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D2C3C"/>
    <w:multiLevelType w:val="hybridMultilevel"/>
    <w:tmpl w:val="494A3104"/>
    <w:lvl w:ilvl="0" w:tplc="BD282090">
      <w:numFmt w:val="bullet"/>
      <w:lvlText w:val="-"/>
      <w:lvlJc w:val="left"/>
      <w:pPr>
        <w:ind w:left="108" w:hanging="106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ar-SA"/>
      </w:rPr>
    </w:lvl>
    <w:lvl w:ilvl="1" w:tplc="763651BC">
      <w:numFmt w:val="bullet"/>
      <w:lvlText w:val="•"/>
      <w:lvlJc w:val="left"/>
      <w:pPr>
        <w:ind w:left="287" w:hanging="106"/>
      </w:pPr>
      <w:rPr>
        <w:rFonts w:hint="default"/>
        <w:lang w:val="en-US" w:eastAsia="en-US" w:bidi="ar-SA"/>
      </w:rPr>
    </w:lvl>
    <w:lvl w:ilvl="2" w:tplc="12E2E35C">
      <w:numFmt w:val="bullet"/>
      <w:lvlText w:val="•"/>
      <w:lvlJc w:val="left"/>
      <w:pPr>
        <w:ind w:left="474" w:hanging="106"/>
      </w:pPr>
      <w:rPr>
        <w:rFonts w:hint="default"/>
        <w:lang w:val="en-US" w:eastAsia="en-US" w:bidi="ar-SA"/>
      </w:rPr>
    </w:lvl>
    <w:lvl w:ilvl="3" w:tplc="C5E21D6C">
      <w:numFmt w:val="bullet"/>
      <w:lvlText w:val="•"/>
      <w:lvlJc w:val="left"/>
      <w:pPr>
        <w:ind w:left="661" w:hanging="106"/>
      </w:pPr>
      <w:rPr>
        <w:rFonts w:hint="default"/>
        <w:lang w:val="en-US" w:eastAsia="en-US" w:bidi="ar-SA"/>
      </w:rPr>
    </w:lvl>
    <w:lvl w:ilvl="4" w:tplc="F7C4D938">
      <w:numFmt w:val="bullet"/>
      <w:lvlText w:val="•"/>
      <w:lvlJc w:val="left"/>
      <w:pPr>
        <w:ind w:left="848" w:hanging="106"/>
      </w:pPr>
      <w:rPr>
        <w:rFonts w:hint="default"/>
        <w:lang w:val="en-US" w:eastAsia="en-US" w:bidi="ar-SA"/>
      </w:rPr>
    </w:lvl>
    <w:lvl w:ilvl="5" w:tplc="B3122B04">
      <w:numFmt w:val="bullet"/>
      <w:lvlText w:val="•"/>
      <w:lvlJc w:val="left"/>
      <w:pPr>
        <w:ind w:left="1036" w:hanging="106"/>
      </w:pPr>
      <w:rPr>
        <w:rFonts w:hint="default"/>
        <w:lang w:val="en-US" w:eastAsia="en-US" w:bidi="ar-SA"/>
      </w:rPr>
    </w:lvl>
    <w:lvl w:ilvl="6" w:tplc="867CD9D0">
      <w:numFmt w:val="bullet"/>
      <w:lvlText w:val="•"/>
      <w:lvlJc w:val="left"/>
      <w:pPr>
        <w:ind w:left="1223" w:hanging="106"/>
      </w:pPr>
      <w:rPr>
        <w:rFonts w:hint="default"/>
        <w:lang w:val="en-US" w:eastAsia="en-US" w:bidi="ar-SA"/>
      </w:rPr>
    </w:lvl>
    <w:lvl w:ilvl="7" w:tplc="8A4061D8">
      <w:numFmt w:val="bullet"/>
      <w:lvlText w:val="•"/>
      <w:lvlJc w:val="left"/>
      <w:pPr>
        <w:ind w:left="1410" w:hanging="106"/>
      </w:pPr>
      <w:rPr>
        <w:rFonts w:hint="default"/>
        <w:lang w:val="en-US" w:eastAsia="en-US" w:bidi="ar-SA"/>
      </w:rPr>
    </w:lvl>
    <w:lvl w:ilvl="8" w:tplc="0A42FF4A">
      <w:numFmt w:val="bullet"/>
      <w:lvlText w:val="•"/>
      <w:lvlJc w:val="left"/>
      <w:pPr>
        <w:ind w:left="1597" w:hanging="106"/>
      </w:pPr>
      <w:rPr>
        <w:rFonts w:hint="default"/>
        <w:lang w:val="en-US" w:eastAsia="en-US" w:bidi="ar-SA"/>
      </w:rPr>
    </w:lvl>
  </w:abstractNum>
  <w:abstractNum w:abstractNumId="3" w15:restartNumberingAfterBreak="0">
    <w:nsid w:val="63DC3371"/>
    <w:multiLevelType w:val="hybridMultilevel"/>
    <w:tmpl w:val="1EC4C5CA"/>
    <w:lvl w:ilvl="0" w:tplc="F176D79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56E18"/>
    <w:multiLevelType w:val="hybridMultilevel"/>
    <w:tmpl w:val="359CEB06"/>
    <w:lvl w:ilvl="0" w:tplc="29FE622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F0283"/>
    <w:multiLevelType w:val="hybridMultilevel"/>
    <w:tmpl w:val="E7705220"/>
    <w:lvl w:ilvl="0" w:tplc="E9E2025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6C"/>
    <w:rsid w:val="00000258"/>
    <w:rsid w:val="0000325C"/>
    <w:rsid w:val="00003C9A"/>
    <w:rsid w:val="00007101"/>
    <w:rsid w:val="00020FA7"/>
    <w:rsid w:val="00051E27"/>
    <w:rsid w:val="00052024"/>
    <w:rsid w:val="0006314A"/>
    <w:rsid w:val="000807D4"/>
    <w:rsid w:val="000B0224"/>
    <w:rsid w:val="000B0F55"/>
    <w:rsid w:val="000C0D8C"/>
    <w:rsid w:val="000F087F"/>
    <w:rsid w:val="000F659C"/>
    <w:rsid w:val="000F6C3E"/>
    <w:rsid w:val="001004AE"/>
    <w:rsid w:val="001033AE"/>
    <w:rsid w:val="00112ABA"/>
    <w:rsid w:val="0011353C"/>
    <w:rsid w:val="00123D2D"/>
    <w:rsid w:val="00141A84"/>
    <w:rsid w:val="00142D95"/>
    <w:rsid w:val="001578F8"/>
    <w:rsid w:val="00172FC7"/>
    <w:rsid w:val="0017616C"/>
    <w:rsid w:val="00194B7F"/>
    <w:rsid w:val="001A72EF"/>
    <w:rsid w:val="001B271C"/>
    <w:rsid w:val="001B55D4"/>
    <w:rsid w:val="001F2D97"/>
    <w:rsid w:val="002060E8"/>
    <w:rsid w:val="002061F7"/>
    <w:rsid w:val="00212474"/>
    <w:rsid w:val="00214D8B"/>
    <w:rsid w:val="002414AF"/>
    <w:rsid w:val="00241FCF"/>
    <w:rsid w:val="00246D56"/>
    <w:rsid w:val="00251E0D"/>
    <w:rsid w:val="00255C6D"/>
    <w:rsid w:val="00276BD4"/>
    <w:rsid w:val="00281518"/>
    <w:rsid w:val="0028714E"/>
    <w:rsid w:val="00294259"/>
    <w:rsid w:val="002A2F00"/>
    <w:rsid w:val="002A4214"/>
    <w:rsid w:val="002A4AFD"/>
    <w:rsid w:val="002B45F9"/>
    <w:rsid w:val="002C4836"/>
    <w:rsid w:val="002C73EF"/>
    <w:rsid w:val="002E26AD"/>
    <w:rsid w:val="002F0B1A"/>
    <w:rsid w:val="00306344"/>
    <w:rsid w:val="003072DB"/>
    <w:rsid w:val="00312A74"/>
    <w:rsid w:val="00325D22"/>
    <w:rsid w:val="00333DF0"/>
    <w:rsid w:val="0034555A"/>
    <w:rsid w:val="00353796"/>
    <w:rsid w:val="003562AF"/>
    <w:rsid w:val="00376146"/>
    <w:rsid w:val="00392DA8"/>
    <w:rsid w:val="003A3A66"/>
    <w:rsid w:val="003C1C5A"/>
    <w:rsid w:val="003E5912"/>
    <w:rsid w:val="003F4433"/>
    <w:rsid w:val="00410F02"/>
    <w:rsid w:val="004219EA"/>
    <w:rsid w:val="00426540"/>
    <w:rsid w:val="00434DCF"/>
    <w:rsid w:val="0047234F"/>
    <w:rsid w:val="004A5DE7"/>
    <w:rsid w:val="004B0F1F"/>
    <w:rsid w:val="004B4DE6"/>
    <w:rsid w:val="004C3849"/>
    <w:rsid w:val="004E2BD2"/>
    <w:rsid w:val="00502F9E"/>
    <w:rsid w:val="00517E2D"/>
    <w:rsid w:val="00524CCC"/>
    <w:rsid w:val="00534E6A"/>
    <w:rsid w:val="00565513"/>
    <w:rsid w:val="005A5DD8"/>
    <w:rsid w:val="005B50FD"/>
    <w:rsid w:val="005D10E4"/>
    <w:rsid w:val="005F293F"/>
    <w:rsid w:val="0060625F"/>
    <w:rsid w:val="0061371D"/>
    <w:rsid w:val="0061386F"/>
    <w:rsid w:val="00613F6E"/>
    <w:rsid w:val="00614151"/>
    <w:rsid w:val="006147F2"/>
    <w:rsid w:val="006174CB"/>
    <w:rsid w:val="00620CFA"/>
    <w:rsid w:val="00621417"/>
    <w:rsid w:val="00622F86"/>
    <w:rsid w:val="00632808"/>
    <w:rsid w:val="00650333"/>
    <w:rsid w:val="00652A3D"/>
    <w:rsid w:val="00654671"/>
    <w:rsid w:val="00661C82"/>
    <w:rsid w:val="00662571"/>
    <w:rsid w:val="0067412C"/>
    <w:rsid w:val="006866B3"/>
    <w:rsid w:val="00690A13"/>
    <w:rsid w:val="006939BD"/>
    <w:rsid w:val="006962B4"/>
    <w:rsid w:val="006A7062"/>
    <w:rsid w:val="006A74A7"/>
    <w:rsid w:val="006A793A"/>
    <w:rsid w:val="006B74B8"/>
    <w:rsid w:val="006C20F1"/>
    <w:rsid w:val="006C48E7"/>
    <w:rsid w:val="006D58FD"/>
    <w:rsid w:val="006F1377"/>
    <w:rsid w:val="007175F8"/>
    <w:rsid w:val="00723ABA"/>
    <w:rsid w:val="007309B0"/>
    <w:rsid w:val="0075106B"/>
    <w:rsid w:val="00754CDC"/>
    <w:rsid w:val="00785942"/>
    <w:rsid w:val="00797045"/>
    <w:rsid w:val="007A132B"/>
    <w:rsid w:val="007C2D5D"/>
    <w:rsid w:val="007C581F"/>
    <w:rsid w:val="007E509B"/>
    <w:rsid w:val="007F1695"/>
    <w:rsid w:val="007F6EA7"/>
    <w:rsid w:val="00807906"/>
    <w:rsid w:val="00817EEF"/>
    <w:rsid w:val="00822058"/>
    <w:rsid w:val="008231DA"/>
    <w:rsid w:val="00853799"/>
    <w:rsid w:val="00863AA4"/>
    <w:rsid w:val="008742D1"/>
    <w:rsid w:val="00894B31"/>
    <w:rsid w:val="008A391F"/>
    <w:rsid w:val="008C7A08"/>
    <w:rsid w:val="008D62E2"/>
    <w:rsid w:val="008E7D10"/>
    <w:rsid w:val="008F607D"/>
    <w:rsid w:val="0091341C"/>
    <w:rsid w:val="009147F9"/>
    <w:rsid w:val="00953065"/>
    <w:rsid w:val="00953DD1"/>
    <w:rsid w:val="00954D5F"/>
    <w:rsid w:val="00977B6E"/>
    <w:rsid w:val="0098213B"/>
    <w:rsid w:val="009878FA"/>
    <w:rsid w:val="00987CAD"/>
    <w:rsid w:val="009A237A"/>
    <w:rsid w:val="009B1295"/>
    <w:rsid w:val="009C1318"/>
    <w:rsid w:val="009D287E"/>
    <w:rsid w:val="009F24C6"/>
    <w:rsid w:val="00A1193E"/>
    <w:rsid w:val="00A134D1"/>
    <w:rsid w:val="00A2721B"/>
    <w:rsid w:val="00A33714"/>
    <w:rsid w:val="00A517C1"/>
    <w:rsid w:val="00A627CB"/>
    <w:rsid w:val="00A67622"/>
    <w:rsid w:val="00A73AB9"/>
    <w:rsid w:val="00A82419"/>
    <w:rsid w:val="00A82BDF"/>
    <w:rsid w:val="00A87CFE"/>
    <w:rsid w:val="00AD6DD3"/>
    <w:rsid w:val="00AF371B"/>
    <w:rsid w:val="00B004DF"/>
    <w:rsid w:val="00B01D73"/>
    <w:rsid w:val="00B1156B"/>
    <w:rsid w:val="00B25AB7"/>
    <w:rsid w:val="00B55D66"/>
    <w:rsid w:val="00B56441"/>
    <w:rsid w:val="00B64143"/>
    <w:rsid w:val="00B70D94"/>
    <w:rsid w:val="00BA1972"/>
    <w:rsid w:val="00BB36ED"/>
    <w:rsid w:val="00BB560D"/>
    <w:rsid w:val="00BC0334"/>
    <w:rsid w:val="00BD5CE4"/>
    <w:rsid w:val="00BD7B66"/>
    <w:rsid w:val="00BE2F41"/>
    <w:rsid w:val="00BF243B"/>
    <w:rsid w:val="00C01D22"/>
    <w:rsid w:val="00C26D49"/>
    <w:rsid w:val="00C46297"/>
    <w:rsid w:val="00C52F37"/>
    <w:rsid w:val="00C86622"/>
    <w:rsid w:val="00CA3AA1"/>
    <w:rsid w:val="00CA6B15"/>
    <w:rsid w:val="00CC3DF8"/>
    <w:rsid w:val="00CF00D1"/>
    <w:rsid w:val="00CF16F8"/>
    <w:rsid w:val="00CF4A22"/>
    <w:rsid w:val="00D00218"/>
    <w:rsid w:val="00D064A3"/>
    <w:rsid w:val="00D14EF3"/>
    <w:rsid w:val="00D323F7"/>
    <w:rsid w:val="00D405CA"/>
    <w:rsid w:val="00D50F8A"/>
    <w:rsid w:val="00D67CA8"/>
    <w:rsid w:val="00D71E89"/>
    <w:rsid w:val="00D7333B"/>
    <w:rsid w:val="00D86CA7"/>
    <w:rsid w:val="00D9181B"/>
    <w:rsid w:val="00DA649C"/>
    <w:rsid w:val="00DB3013"/>
    <w:rsid w:val="00DB4F20"/>
    <w:rsid w:val="00DF3D04"/>
    <w:rsid w:val="00DF58F8"/>
    <w:rsid w:val="00E00ECF"/>
    <w:rsid w:val="00E06E6F"/>
    <w:rsid w:val="00E206B3"/>
    <w:rsid w:val="00E2697D"/>
    <w:rsid w:val="00E36F5F"/>
    <w:rsid w:val="00E41B2A"/>
    <w:rsid w:val="00E43376"/>
    <w:rsid w:val="00E61382"/>
    <w:rsid w:val="00E6158F"/>
    <w:rsid w:val="00E8497C"/>
    <w:rsid w:val="00E8589E"/>
    <w:rsid w:val="00EA624F"/>
    <w:rsid w:val="00EB1067"/>
    <w:rsid w:val="00EB5914"/>
    <w:rsid w:val="00EB7E9E"/>
    <w:rsid w:val="00EC0AC5"/>
    <w:rsid w:val="00ED00B5"/>
    <w:rsid w:val="00ED7A88"/>
    <w:rsid w:val="00EE3FE5"/>
    <w:rsid w:val="00EE705F"/>
    <w:rsid w:val="00EE7BD5"/>
    <w:rsid w:val="00F01594"/>
    <w:rsid w:val="00F0348C"/>
    <w:rsid w:val="00F11858"/>
    <w:rsid w:val="00F56B60"/>
    <w:rsid w:val="00F6012C"/>
    <w:rsid w:val="00F7402F"/>
    <w:rsid w:val="00F820F8"/>
    <w:rsid w:val="00F8760A"/>
    <w:rsid w:val="00F93DAB"/>
    <w:rsid w:val="00F9437B"/>
    <w:rsid w:val="00F945FB"/>
    <w:rsid w:val="00FA3A68"/>
    <w:rsid w:val="00FD1C6E"/>
    <w:rsid w:val="00FD6A6B"/>
    <w:rsid w:val="00FE55DB"/>
    <w:rsid w:val="00FF2902"/>
    <w:rsid w:val="00FF3E6D"/>
    <w:rsid w:val="00F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BB78349"/>
  <w15:chartTrackingRefBased/>
  <w15:docId w15:val="{B971643C-F796-4E2C-909A-2A16465B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DCF"/>
  </w:style>
  <w:style w:type="paragraph" w:styleId="Footer">
    <w:name w:val="footer"/>
    <w:basedOn w:val="Normal"/>
    <w:link w:val="Foot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DCF"/>
  </w:style>
  <w:style w:type="character" w:styleId="Emphasis">
    <w:name w:val="Emphasis"/>
    <w:qFormat/>
    <w:rsid w:val="00434DCF"/>
    <w:rPr>
      <w:i/>
      <w:iCs/>
    </w:rPr>
  </w:style>
  <w:style w:type="character" w:customStyle="1" w:styleId="Headerorfooter">
    <w:name w:val="Header or footer"/>
    <w:uiPriority w:val="99"/>
    <w:rsid w:val="00434DC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6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2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basedOn w:val="DefaultParagraphFont"/>
    <w:link w:val="PlainText"/>
    <w:semiHidden/>
    <w:locked/>
    <w:rsid w:val="00BB560D"/>
    <w:rPr>
      <w:rFonts w:ascii="Courier New" w:hAnsi="Courier New" w:cs="Courier New"/>
      <w:lang w:val="x-none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 Char,З"/>
    <w:basedOn w:val="Normal"/>
    <w:link w:val="PlainTextChar"/>
    <w:semiHidden/>
    <w:unhideWhenUsed/>
    <w:rsid w:val="00BB560D"/>
    <w:pPr>
      <w:spacing w:after="0" w:line="240" w:lineRule="auto"/>
    </w:pPr>
    <w:rPr>
      <w:rFonts w:ascii="Courier New" w:hAnsi="Courier New" w:cs="Courier New"/>
      <w:lang w:val="x-none"/>
    </w:rPr>
  </w:style>
  <w:style w:type="character" w:customStyle="1" w:styleId="PlainTextChar1">
    <w:name w:val="Plain Text Char1"/>
    <w:basedOn w:val="DefaultParagraphFont"/>
    <w:uiPriority w:val="99"/>
    <w:semiHidden/>
    <w:rsid w:val="00BB560D"/>
    <w:rPr>
      <w:rFonts w:ascii="Consolas" w:hAnsi="Consolas"/>
      <w:sz w:val="21"/>
      <w:szCs w:val="21"/>
    </w:rPr>
  </w:style>
  <w:style w:type="character" w:customStyle="1" w:styleId="Bodytext9">
    <w:name w:val="Body text (9)_"/>
    <w:link w:val="Bodytext90"/>
    <w:locked/>
    <w:rsid w:val="00BB560D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BB560D"/>
    <w:pPr>
      <w:shd w:val="clear" w:color="auto" w:fill="FFFFFF"/>
      <w:spacing w:after="180" w:line="245" w:lineRule="exact"/>
      <w:jc w:val="both"/>
    </w:pPr>
    <w:rPr>
      <w:rFonts w:ascii="Tahoma" w:hAnsi="Tahoma" w:cs="Tahoma"/>
      <w:sz w:val="18"/>
      <w:szCs w:val="18"/>
    </w:rPr>
  </w:style>
  <w:style w:type="paragraph" w:styleId="NoSpacing">
    <w:name w:val="No Spacing"/>
    <w:uiPriority w:val="1"/>
    <w:qFormat/>
    <w:rsid w:val="00DA649C"/>
    <w:pPr>
      <w:spacing w:after="0" w:line="240" w:lineRule="auto"/>
    </w:pPr>
  </w:style>
  <w:style w:type="paragraph" w:styleId="BodyText">
    <w:name w:val="Body Text"/>
    <w:basedOn w:val="Normal"/>
    <w:link w:val="BodyTextChar"/>
    <w:rsid w:val="002414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414AF"/>
    <w:rPr>
      <w:rFonts w:ascii="Times New Roman" w:eastAsia="Times New Roman" w:hAnsi="Times New Roman" w:cs="Times New Roman"/>
      <w:sz w:val="24"/>
      <w:szCs w:val="20"/>
    </w:rPr>
  </w:style>
  <w:style w:type="character" w:customStyle="1" w:styleId="jlqj4b">
    <w:name w:val="jlqj4b"/>
    <w:basedOn w:val="DefaultParagraphFont"/>
    <w:rsid w:val="002414AF"/>
  </w:style>
  <w:style w:type="paragraph" w:customStyle="1" w:styleId="TableParagraph">
    <w:name w:val="Table Paragraph"/>
    <w:basedOn w:val="Normal"/>
    <w:uiPriority w:val="1"/>
    <w:qFormat/>
    <w:rsid w:val="0020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Default">
    <w:name w:val="Default"/>
    <w:rsid w:val="00D00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01D22"/>
    <w:pPr>
      <w:ind w:left="720"/>
      <w:contextualSpacing/>
    </w:pPr>
  </w:style>
  <w:style w:type="character" w:customStyle="1" w:styleId="rynqvb">
    <w:name w:val="rynqvb"/>
    <w:rsid w:val="00BC0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64D4E-F1E3-4EBD-8823-768A50432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4</Pages>
  <Words>1175</Words>
  <Characters>6703</Characters>
  <Application>Microsoft Office Word</Application>
  <DocSecurity>0</DocSecurity>
  <Lines>55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 Krastanov</dc:creator>
  <cp:keywords/>
  <dc:description/>
  <cp:lastModifiedBy>Donka Petrova</cp:lastModifiedBy>
  <cp:revision>27</cp:revision>
  <cp:lastPrinted>2024-04-08T14:34:00Z</cp:lastPrinted>
  <dcterms:created xsi:type="dcterms:W3CDTF">2024-03-06T09:43:00Z</dcterms:created>
  <dcterms:modified xsi:type="dcterms:W3CDTF">2025-08-14T12:30:00Z</dcterms:modified>
</cp:coreProperties>
</file>