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064B" w14:textId="5448D5BF" w:rsidR="005903A8" w:rsidRPr="00473253" w:rsidRDefault="005903A8" w:rsidP="00EA3193">
      <w:pPr>
        <w:pStyle w:val="Header"/>
        <w:jc w:val="right"/>
        <w:rPr>
          <w:rFonts w:ascii="Verdana" w:hAnsi="Verdana"/>
          <w:b/>
        </w:rPr>
      </w:pPr>
    </w:p>
    <w:p w14:paraId="550A6736" w14:textId="77777777" w:rsidR="00934E25" w:rsidRDefault="00934E25" w:rsidP="00934E25">
      <w:pPr>
        <w:spacing w:line="360" w:lineRule="auto"/>
        <w:jc w:val="center"/>
        <w:rPr>
          <w:rFonts w:ascii="Verdana" w:hAnsi="Verdana"/>
          <w:b/>
          <w:bCs/>
          <w:lang w:val="bg-BG"/>
        </w:rPr>
      </w:pPr>
    </w:p>
    <w:p w14:paraId="39674FF3" w14:textId="18998830" w:rsidR="005903A8" w:rsidRPr="009B1EA3" w:rsidRDefault="00842D4E" w:rsidP="00934E25">
      <w:pPr>
        <w:spacing w:line="360" w:lineRule="auto"/>
        <w:jc w:val="center"/>
        <w:rPr>
          <w:rFonts w:ascii="Verdana" w:hAnsi="Verdana"/>
          <w:b/>
          <w:bCs/>
          <w:lang w:val="bg-BG"/>
        </w:rPr>
      </w:pPr>
      <w:r w:rsidRPr="009B1EA3">
        <w:rPr>
          <w:rFonts w:ascii="Verdana" w:hAnsi="Verdana"/>
          <w:b/>
          <w:bCs/>
          <w:lang w:val="bg-BG"/>
        </w:rPr>
        <w:t>ЗАПОВЕД</w:t>
      </w:r>
    </w:p>
    <w:p w14:paraId="1537034C" w14:textId="03C3EB5E" w:rsidR="00EA3193" w:rsidRPr="00362F32" w:rsidRDefault="005903A8" w:rsidP="00934E25">
      <w:pPr>
        <w:spacing w:line="360" w:lineRule="auto"/>
        <w:jc w:val="center"/>
        <w:rPr>
          <w:rFonts w:ascii="Verdana" w:hAnsi="Verdana"/>
          <w:b/>
          <w:bCs/>
          <w:lang w:val="bg-BG"/>
        </w:rPr>
      </w:pPr>
      <w:r w:rsidRPr="00473253">
        <w:rPr>
          <w:rFonts w:ascii="Verdana" w:hAnsi="Verdana"/>
          <w:b/>
          <w:bCs/>
        </w:rPr>
        <w:t>№</w:t>
      </w:r>
      <w:r w:rsidR="00362F32">
        <w:rPr>
          <w:rFonts w:ascii="Verdana" w:hAnsi="Verdana"/>
          <w:b/>
          <w:bCs/>
          <w:lang w:val="bg-BG"/>
        </w:rPr>
        <w:t xml:space="preserve"> А 223</w:t>
      </w:r>
    </w:p>
    <w:p w14:paraId="7A86326D" w14:textId="10EEF9EA" w:rsidR="005903A8" w:rsidRPr="00EA3193" w:rsidRDefault="005903A8" w:rsidP="00934E25">
      <w:pPr>
        <w:spacing w:line="360" w:lineRule="auto"/>
        <w:jc w:val="center"/>
        <w:rPr>
          <w:rFonts w:ascii="Verdana" w:hAnsi="Verdana"/>
          <w:b/>
          <w:bCs/>
          <w:lang w:val="bg-BG"/>
        </w:rPr>
      </w:pPr>
      <w:proofErr w:type="spellStart"/>
      <w:r w:rsidRPr="00473253">
        <w:rPr>
          <w:rFonts w:ascii="Verdana" w:hAnsi="Verdana"/>
          <w:b/>
          <w:bCs/>
        </w:rPr>
        <w:t>София</w:t>
      </w:r>
      <w:proofErr w:type="spellEnd"/>
      <w:r w:rsidRPr="00473253">
        <w:rPr>
          <w:rFonts w:ascii="Verdana" w:hAnsi="Verdana"/>
          <w:b/>
          <w:bCs/>
        </w:rPr>
        <w:t xml:space="preserve">, </w:t>
      </w:r>
      <w:r w:rsidR="00362F32">
        <w:rPr>
          <w:rFonts w:ascii="Verdana" w:hAnsi="Verdana"/>
          <w:b/>
          <w:bCs/>
          <w:lang w:val="bg-BG"/>
        </w:rPr>
        <w:t>01.07</w:t>
      </w:r>
      <w:r w:rsidRPr="00473253">
        <w:rPr>
          <w:rFonts w:ascii="Verdana" w:hAnsi="Verdana"/>
          <w:b/>
          <w:bCs/>
        </w:rPr>
        <w:t>.20</w:t>
      </w:r>
      <w:r w:rsidR="00FE1A97">
        <w:rPr>
          <w:rFonts w:ascii="Verdana" w:hAnsi="Verdana"/>
          <w:b/>
          <w:bCs/>
          <w:lang w:val="bg-BG"/>
        </w:rPr>
        <w:t xml:space="preserve">25 </w:t>
      </w:r>
      <w:r w:rsidRPr="00473253">
        <w:rPr>
          <w:rFonts w:ascii="Verdana" w:hAnsi="Verdana"/>
          <w:b/>
          <w:bCs/>
        </w:rPr>
        <w:t>г.</w:t>
      </w:r>
    </w:p>
    <w:p w14:paraId="258BEFF3" w14:textId="4A93380A" w:rsidR="00A11BB0" w:rsidRDefault="00A11BB0" w:rsidP="00934E25">
      <w:pPr>
        <w:pStyle w:val="Heading2"/>
        <w:spacing w:line="360" w:lineRule="auto"/>
        <w:jc w:val="center"/>
        <w:rPr>
          <w:rFonts w:ascii="Verdana" w:hAnsi="Verdana"/>
          <w:b/>
          <w:bCs/>
          <w:u w:val="none"/>
        </w:rPr>
      </w:pPr>
      <w:r>
        <w:rPr>
          <w:rFonts w:ascii="Verdana" w:hAnsi="Verdana"/>
          <w:b/>
          <w:bCs/>
          <w:u w:val="none"/>
        </w:rPr>
        <w:t xml:space="preserve">ПРЕАКРЕДИТИРАМ </w:t>
      </w:r>
    </w:p>
    <w:p w14:paraId="61B803C0" w14:textId="77777777" w:rsidR="00A31E27" w:rsidRPr="00A11BB0" w:rsidRDefault="007B79B2" w:rsidP="00934E25">
      <w:pPr>
        <w:spacing w:line="360" w:lineRule="auto"/>
        <w:jc w:val="center"/>
        <w:rPr>
          <w:b/>
          <w:lang w:val="x-none"/>
        </w:rPr>
      </w:pPr>
      <w:r w:rsidRPr="007B79B2">
        <w:rPr>
          <w:rFonts w:ascii="Verdana" w:hAnsi="Verdana"/>
          <w:b/>
          <w:bCs/>
        </w:rPr>
        <w:t>ПЕХЛИВАНОВ-ИНЖЕНЕРИНГ ООД</w:t>
      </w:r>
    </w:p>
    <w:p w14:paraId="7CAF356C" w14:textId="77777777" w:rsidR="007A71F1" w:rsidRPr="007A71F1" w:rsidRDefault="007A71F1" w:rsidP="007A71F1">
      <w:pPr>
        <w:overflowPunct/>
        <w:adjustRightInd/>
        <w:ind w:right="-41"/>
        <w:jc w:val="center"/>
        <w:textAlignment w:val="auto"/>
        <w:rPr>
          <w:rFonts w:ascii="Verdana" w:hAnsi="Verdana"/>
          <w:b/>
          <w:lang w:val="bg-BG" w:eastAsia="bg-BG"/>
        </w:rPr>
      </w:pPr>
      <w:r w:rsidRPr="007A71F1">
        <w:rPr>
          <w:rFonts w:ascii="Verdana" w:hAnsi="Verdana"/>
          <w:b/>
          <w:lang w:val="bg-BG" w:eastAsia="bg-BG"/>
        </w:rPr>
        <w:t>ЛАБОРАТОРИЯ ЗА ИЗПИТВАНЕ И КАЛИБРИРАНЕ</w:t>
      </w:r>
    </w:p>
    <w:p w14:paraId="68A16C8A" w14:textId="77777777" w:rsidR="007A71F1" w:rsidRPr="007A71F1" w:rsidRDefault="007A71F1" w:rsidP="007A71F1">
      <w:pPr>
        <w:jc w:val="center"/>
        <w:rPr>
          <w:rFonts w:ascii="Verdana" w:hAnsi="Verdana" w:cs="Verdana"/>
          <w:b/>
          <w:bCs/>
          <w:iCs/>
        </w:rPr>
      </w:pPr>
      <w:r w:rsidRPr="007A71F1">
        <w:rPr>
          <w:rFonts w:ascii="Verdana" w:hAnsi="Verdana" w:cs="Verdana"/>
          <w:b/>
          <w:bCs/>
          <w:iCs/>
        </w:rPr>
        <w:t xml:space="preserve">„ЛАБОРАТОРИЯ ЗА ИЗПИТВАНЕ НА ПРАХ, ГАЗОВИ ЕМИСИИ И </w:t>
      </w:r>
      <w:proofErr w:type="gramStart"/>
      <w:r w:rsidRPr="007A71F1">
        <w:rPr>
          <w:rFonts w:ascii="Verdana" w:hAnsi="Verdana" w:cs="Verdana"/>
          <w:b/>
          <w:bCs/>
          <w:iCs/>
        </w:rPr>
        <w:t>ИМИСИИ“</w:t>
      </w:r>
      <w:proofErr w:type="gramEnd"/>
      <w:r w:rsidRPr="007A71F1">
        <w:rPr>
          <w:rFonts w:ascii="Verdana" w:hAnsi="Verdana" w:cs="Verdana"/>
          <w:b/>
          <w:bCs/>
          <w:iCs/>
        </w:rPr>
        <w:t xml:space="preserve"> </w:t>
      </w:r>
    </w:p>
    <w:p w14:paraId="13CDD12A" w14:textId="77777777" w:rsidR="007A71F1" w:rsidRPr="007A71F1" w:rsidRDefault="007A71F1" w:rsidP="007A71F1">
      <w:pPr>
        <w:jc w:val="center"/>
        <w:rPr>
          <w:rFonts w:ascii="Verdana" w:hAnsi="Verdana" w:cs="Verdana"/>
          <w:b/>
          <w:bCs/>
          <w:iCs/>
          <w:lang w:val="bg-BG"/>
        </w:rPr>
      </w:pPr>
      <w:r w:rsidRPr="007A71F1">
        <w:rPr>
          <w:rFonts w:ascii="Verdana" w:hAnsi="Verdana" w:cs="Verdana"/>
          <w:b/>
          <w:bCs/>
          <w:iCs/>
        </w:rPr>
        <w:t>(ЛИК „</w:t>
      </w:r>
      <w:proofErr w:type="gramStart"/>
      <w:r w:rsidRPr="007A71F1">
        <w:rPr>
          <w:rFonts w:ascii="Verdana" w:hAnsi="Verdana" w:cs="Verdana"/>
          <w:b/>
          <w:bCs/>
          <w:iCs/>
        </w:rPr>
        <w:t>ЛИПГЕИ“</w:t>
      </w:r>
      <w:proofErr w:type="gramEnd"/>
      <w:r w:rsidRPr="007A71F1">
        <w:rPr>
          <w:rFonts w:ascii="Verdana" w:hAnsi="Verdana" w:cs="Verdana"/>
          <w:b/>
          <w:bCs/>
          <w:iCs/>
        </w:rPr>
        <w:t>)</w:t>
      </w:r>
    </w:p>
    <w:p w14:paraId="59DDE25E" w14:textId="77777777" w:rsidR="00A31E27" w:rsidRPr="006C2695" w:rsidRDefault="00A31E27" w:rsidP="00A31E27">
      <w:pPr>
        <w:snapToGrid w:val="0"/>
        <w:jc w:val="center"/>
        <w:rPr>
          <w:rFonts w:ascii="Verdana" w:hAnsi="Verdana"/>
          <w:b/>
          <w:lang w:val="bg-BG"/>
        </w:rPr>
      </w:pPr>
    </w:p>
    <w:p w14:paraId="30420D23" w14:textId="77777777" w:rsidR="002B14B8" w:rsidRPr="002B14B8" w:rsidRDefault="002B14B8" w:rsidP="002B14B8">
      <w:pPr>
        <w:jc w:val="center"/>
        <w:rPr>
          <w:rFonts w:ascii="Verdana" w:hAnsi="Verdana" w:cs="Verdana"/>
          <w:b/>
          <w:bCs/>
          <w:lang w:val="bg-BG"/>
        </w:rPr>
      </w:pPr>
      <w:r w:rsidRPr="002B14B8">
        <w:rPr>
          <w:rFonts w:ascii="Verdana" w:hAnsi="Verdana" w:cs="Verdana"/>
          <w:b/>
          <w:bCs/>
          <w:lang w:val="bg-BG"/>
        </w:rPr>
        <w:t>Адрес на управление:</w:t>
      </w:r>
      <w:r w:rsidRPr="002B14B8">
        <w:rPr>
          <w:rFonts w:ascii="Verdana" w:hAnsi="Verdana" w:cs="Verdana"/>
          <w:b/>
          <w:bCs/>
        </w:rPr>
        <w:t xml:space="preserve"> </w:t>
      </w:r>
      <w:r w:rsidRPr="002B14B8">
        <w:rPr>
          <w:rFonts w:ascii="Verdana" w:hAnsi="Verdana" w:cs="Verdana"/>
          <w:bCs/>
        </w:rPr>
        <w:t xml:space="preserve">1505 </w:t>
      </w:r>
      <w:proofErr w:type="spellStart"/>
      <w:r w:rsidRPr="002B14B8">
        <w:rPr>
          <w:rFonts w:ascii="Verdana" w:hAnsi="Verdana" w:cs="Verdana"/>
          <w:bCs/>
        </w:rPr>
        <w:t>София</w:t>
      </w:r>
      <w:proofErr w:type="spellEnd"/>
      <w:r w:rsidRPr="002B14B8">
        <w:rPr>
          <w:rFonts w:ascii="Verdana" w:hAnsi="Verdana" w:cs="Verdana"/>
          <w:bCs/>
        </w:rPr>
        <w:t xml:space="preserve">, </w:t>
      </w:r>
      <w:proofErr w:type="spellStart"/>
      <w:r w:rsidRPr="002B14B8">
        <w:rPr>
          <w:rFonts w:ascii="Verdana" w:hAnsi="Verdana" w:cs="Verdana"/>
          <w:bCs/>
        </w:rPr>
        <w:t>кв</w:t>
      </w:r>
      <w:proofErr w:type="spellEnd"/>
      <w:r w:rsidRPr="002B14B8">
        <w:rPr>
          <w:rFonts w:ascii="Verdana" w:hAnsi="Verdana" w:cs="Verdana"/>
          <w:bCs/>
        </w:rPr>
        <w:t>. „</w:t>
      </w:r>
      <w:proofErr w:type="spellStart"/>
      <w:proofErr w:type="gramStart"/>
      <w:r w:rsidRPr="002B14B8">
        <w:rPr>
          <w:rFonts w:ascii="Verdana" w:hAnsi="Verdana" w:cs="Verdana"/>
          <w:bCs/>
        </w:rPr>
        <w:t>Оборище</w:t>
      </w:r>
      <w:proofErr w:type="spellEnd"/>
      <w:r w:rsidRPr="002B14B8">
        <w:rPr>
          <w:rFonts w:ascii="Verdana" w:hAnsi="Verdana" w:cs="Verdana"/>
          <w:bCs/>
        </w:rPr>
        <w:t>“</w:t>
      </w:r>
      <w:proofErr w:type="gramEnd"/>
      <w:r w:rsidRPr="002B14B8">
        <w:rPr>
          <w:rFonts w:ascii="Verdana" w:hAnsi="Verdana" w:cs="Verdana"/>
          <w:bCs/>
        </w:rPr>
        <w:t xml:space="preserve">, </w:t>
      </w:r>
      <w:proofErr w:type="spellStart"/>
      <w:r w:rsidRPr="002B14B8">
        <w:rPr>
          <w:rFonts w:ascii="Verdana" w:hAnsi="Verdana" w:cs="Verdana"/>
          <w:bCs/>
        </w:rPr>
        <w:t>ул</w:t>
      </w:r>
      <w:proofErr w:type="spellEnd"/>
      <w:r w:rsidRPr="002B14B8">
        <w:rPr>
          <w:rFonts w:ascii="Verdana" w:hAnsi="Verdana" w:cs="Verdana"/>
          <w:bCs/>
        </w:rPr>
        <w:t>. „</w:t>
      </w:r>
      <w:proofErr w:type="spellStart"/>
      <w:r w:rsidRPr="002B14B8">
        <w:rPr>
          <w:rFonts w:ascii="Verdana" w:hAnsi="Verdana" w:cs="Verdana"/>
          <w:bCs/>
        </w:rPr>
        <w:t>Мърфи</w:t>
      </w:r>
      <w:proofErr w:type="spellEnd"/>
      <w:r w:rsidRPr="002B14B8">
        <w:rPr>
          <w:rFonts w:ascii="Verdana" w:hAnsi="Verdana" w:cs="Verdana"/>
          <w:bCs/>
        </w:rPr>
        <w:t>“ № 16</w:t>
      </w:r>
    </w:p>
    <w:p w14:paraId="70FEBB26" w14:textId="77777777" w:rsidR="002B14B8" w:rsidRPr="002B14B8" w:rsidRDefault="002B14B8" w:rsidP="00934E25">
      <w:pPr>
        <w:spacing w:line="360" w:lineRule="auto"/>
        <w:jc w:val="center"/>
        <w:rPr>
          <w:rFonts w:ascii="Verdana" w:hAnsi="Verdana" w:cs="Verdana"/>
          <w:b/>
          <w:bCs/>
          <w:lang w:val="bg-BG"/>
        </w:rPr>
      </w:pPr>
      <w:r w:rsidRPr="002B14B8">
        <w:rPr>
          <w:rFonts w:ascii="Verdana" w:hAnsi="Verdana" w:cs="Verdana"/>
          <w:b/>
          <w:bCs/>
          <w:lang w:val="bg-BG"/>
        </w:rPr>
        <w:t xml:space="preserve">Адрес на лаборатория: </w:t>
      </w:r>
      <w:r w:rsidRPr="002B14B8">
        <w:rPr>
          <w:rFonts w:ascii="Verdana" w:hAnsi="Verdana" w:cs="Verdana"/>
          <w:bCs/>
        </w:rPr>
        <w:t xml:space="preserve">1505 </w:t>
      </w:r>
      <w:proofErr w:type="spellStart"/>
      <w:r w:rsidRPr="002B14B8">
        <w:rPr>
          <w:rFonts w:ascii="Verdana" w:hAnsi="Verdana" w:cs="Verdana"/>
          <w:bCs/>
        </w:rPr>
        <w:t>София</w:t>
      </w:r>
      <w:proofErr w:type="spellEnd"/>
      <w:r w:rsidRPr="002B14B8">
        <w:rPr>
          <w:rFonts w:ascii="Verdana" w:hAnsi="Verdana" w:cs="Verdana"/>
          <w:bCs/>
        </w:rPr>
        <w:t xml:space="preserve">, </w:t>
      </w:r>
      <w:proofErr w:type="spellStart"/>
      <w:r w:rsidRPr="002B14B8">
        <w:rPr>
          <w:rFonts w:ascii="Verdana" w:hAnsi="Verdana" w:cs="Verdana"/>
          <w:bCs/>
        </w:rPr>
        <w:t>кв</w:t>
      </w:r>
      <w:proofErr w:type="spellEnd"/>
      <w:r w:rsidRPr="002B14B8">
        <w:rPr>
          <w:rFonts w:ascii="Verdana" w:hAnsi="Verdana" w:cs="Verdana"/>
          <w:bCs/>
        </w:rPr>
        <w:t>. „</w:t>
      </w:r>
      <w:proofErr w:type="spellStart"/>
      <w:proofErr w:type="gramStart"/>
      <w:r w:rsidRPr="002B14B8">
        <w:rPr>
          <w:rFonts w:ascii="Verdana" w:hAnsi="Verdana" w:cs="Verdana"/>
          <w:bCs/>
        </w:rPr>
        <w:t>Оборище</w:t>
      </w:r>
      <w:proofErr w:type="spellEnd"/>
      <w:r w:rsidRPr="002B14B8">
        <w:rPr>
          <w:rFonts w:ascii="Verdana" w:hAnsi="Verdana" w:cs="Verdana"/>
          <w:bCs/>
        </w:rPr>
        <w:t>“</w:t>
      </w:r>
      <w:proofErr w:type="gramEnd"/>
      <w:r w:rsidRPr="002B14B8">
        <w:rPr>
          <w:rFonts w:ascii="Verdana" w:hAnsi="Verdana" w:cs="Verdana"/>
          <w:bCs/>
        </w:rPr>
        <w:t xml:space="preserve">, </w:t>
      </w:r>
      <w:proofErr w:type="spellStart"/>
      <w:r w:rsidRPr="002B14B8">
        <w:rPr>
          <w:rFonts w:ascii="Verdana" w:hAnsi="Verdana" w:cs="Verdana"/>
          <w:bCs/>
        </w:rPr>
        <w:t>ул</w:t>
      </w:r>
      <w:proofErr w:type="spellEnd"/>
      <w:r w:rsidRPr="002B14B8">
        <w:rPr>
          <w:rFonts w:ascii="Verdana" w:hAnsi="Verdana" w:cs="Verdana"/>
          <w:bCs/>
        </w:rPr>
        <w:t>. „</w:t>
      </w:r>
      <w:proofErr w:type="spellStart"/>
      <w:r w:rsidRPr="002B14B8">
        <w:rPr>
          <w:rFonts w:ascii="Verdana" w:hAnsi="Verdana" w:cs="Verdana"/>
          <w:bCs/>
        </w:rPr>
        <w:t>Мърфи</w:t>
      </w:r>
      <w:proofErr w:type="spellEnd"/>
      <w:r w:rsidRPr="002B14B8">
        <w:rPr>
          <w:rFonts w:ascii="Verdana" w:hAnsi="Verdana" w:cs="Verdana"/>
          <w:bCs/>
        </w:rPr>
        <w:t>“ № 11</w:t>
      </w:r>
    </w:p>
    <w:p w14:paraId="24C976B2" w14:textId="77777777" w:rsidR="00354575" w:rsidRPr="00354575" w:rsidRDefault="00354575" w:rsidP="00354575">
      <w:pPr>
        <w:suppressAutoHyphens/>
        <w:overflowPunct/>
        <w:autoSpaceDN/>
        <w:adjustRightInd/>
        <w:ind w:right="-41"/>
        <w:jc w:val="both"/>
        <w:textAlignment w:val="auto"/>
        <w:rPr>
          <w:rFonts w:ascii="Verdana" w:hAnsi="Verdana" w:cs="Verdana"/>
          <w:b/>
          <w:lang w:val="bg-BG" w:eastAsia="ar-SA"/>
        </w:rPr>
      </w:pPr>
      <w:r w:rsidRPr="00354575">
        <w:rPr>
          <w:rFonts w:ascii="Verdana" w:hAnsi="Verdana" w:cs="Verdana"/>
          <w:b/>
          <w:lang w:val="bg-BG" w:eastAsia="ar-SA"/>
        </w:rPr>
        <w:t>Да извършва изпитване:</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56"/>
        <w:gridCol w:w="3780"/>
        <w:gridCol w:w="2995"/>
      </w:tblGrid>
      <w:tr w:rsidR="00354575" w:rsidRPr="00354575" w14:paraId="1028D4B1" w14:textId="77777777" w:rsidTr="00AC5B27">
        <w:trPr>
          <w:tblHeader/>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CEDE08" w14:textId="77777777" w:rsidR="00354575" w:rsidRPr="00354575" w:rsidRDefault="00354575" w:rsidP="00354575">
            <w:pPr>
              <w:overflowPunct/>
              <w:adjustRightInd/>
              <w:spacing w:line="276" w:lineRule="auto"/>
              <w:ind w:left="-126" w:right="-41"/>
              <w:textAlignment w:val="auto"/>
              <w:rPr>
                <w:rFonts w:ascii="Verdana" w:hAnsi="Verdana"/>
                <w:bCs/>
                <w:color w:val="FFFFFF"/>
                <w:lang w:val="bg-BG" w:eastAsia="bg-BG"/>
              </w:rPr>
            </w:pPr>
            <w:r w:rsidRPr="004443BD">
              <w:rPr>
                <w:rFonts w:ascii="Verdana" w:hAnsi="Verdana"/>
                <w:b/>
                <w:lang w:val="ru-RU" w:eastAsia="bg-BG"/>
              </w:rPr>
              <w:t>Тип обхват:</w:t>
            </w:r>
            <w:r w:rsidRPr="00354575">
              <w:rPr>
                <w:rFonts w:ascii="Verdana" w:hAnsi="Verdana"/>
                <w:bCs/>
                <w:lang w:val="ru-RU" w:eastAsia="bg-BG"/>
              </w:rPr>
              <w:t xml:space="preserve"> </w:t>
            </w:r>
            <w:r w:rsidRPr="004443BD">
              <w:rPr>
                <w:rFonts w:ascii="Verdana" w:hAnsi="Verdana"/>
                <w:bCs/>
                <w:i/>
                <w:iCs/>
                <w:lang w:val="ru-RU" w:eastAsia="bg-BG"/>
              </w:rPr>
              <w:t>Гъвкав за част от обхвата</w:t>
            </w:r>
          </w:p>
        </w:tc>
      </w:tr>
      <w:tr w:rsidR="00354575" w:rsidRPr="00354575" w14:paraId="05ACC63E" w14:textId="77777777" w:rsidTr="00AC5B27">
        <w:trPr>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74407A"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r w:rsidRPr="00354575">
              <w:rPr>
                <w:rFonts w:ascii="Verdana" w:hAnsi="Verdana"/>
                <w:b/>
                <w:bCs/>
                <w:lang w:val="bg-BG" w:eastAsia="bg-BG"/>
              </w:rPr>
              <w:t>№</w:t>
            </w:r>
          </w:p>
          <w:p w14:paraId="4BDA484F" w14:textId="77777777" w:rsidR="00354575" w:rsidRPr="00354575" w:rsidRDefault="00354575" w:rsidP="00354575">
            <w:pPr>
              <w:overflowPunct/>
              <w:adjustRightInd/>
              <w:spacing w:line="276" w:lineRule="auto"/>
              <w:ind w:left="-126" w:right="-120"/>
              <w:jc w:val="center"/>
              <w:textAlignment w:val="auto"/>
              <w:rPr>
                <w:rFonts w:ascii="Verdana" w:hAnsi="Verdana"/>
                <w:b/>
                <w:bCs/>
                <w:lang w:val="bg-BG" w:eastAsia="bg-BG"/>
              </w:rPr>
            </w:pPr>
            <w:r w:rsidRPr="00354575">
              <w:rPr>
                <w:rFonts w:ascii="Verdana" w:hAnsi="Verdana"/>
                <w:b/>
                <w:bCs/>
                <w:lang w:val="bg-BG" w:eastAsia="bg-BG"/>
              </w:rPr>
              <w:t>по ред</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14:paraId="1014DD30"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r w:rsidRPr="00354575">
              <w:rPr>
                <w:rFonts w:ascii="Verdana" w:hAnsi="Verdana"/>
                <w:b/>
                <w:bCs/>
                <w:lang w:val="bg-BG" w:eastAsia="bg-BG"/>
              </w:rPr>
              <w:t>Наименование на изпитваните продукти</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B762FCA" w14:textId="77777777" w:rsidR="00354575" w:rsidRPr="00354575" w:rsidRDefault="00354575" w:rsidP="00354575">
            <w:pPr>
              <w:overflowPunct/>
              <w:adjustRightInd/>
              <w:spacing w:line="276" w:lineRule="auto"/>
              <w:ind w:left="-126"/>
              <w:jc w:val="center"/>
              <w:textAlignment w:val="auto"/>
              <w:rPr>
                <w:rFonts w:ascii="Verdana" w:hAnsi="Verdana"/>
                <w:b/>
                <w:bCs/>
                <w:lang w:val="bg-BG" w:eastAsia="bg-BG"/>
              </w:rPr>
            </w:pPr>
            <w:r w:rsidRPr="00354575">
              <w:rPr>
                <w:rFonts w:ascii="Verdana" w:hAnsi="Verdana"/>
                <w:b/>
                <w:bCs/>
                <w:lang w:val="bg-BG" w:eastAsia="bg-BG"/>
              </w:rPr>
              <w:t>Вид на изпитване/ характеристика</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tcPr>
          <w:p w14:paraId="50141872"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r w:rsidRPr="00354575">
              <w:rPr>
                <w:rFonts w:ascii="Verdana" w:hAnsi="Verdana"/>
                <w:b/>
                <w:bCs/>
                <w:lang w:val="bg-BG" w:eastAsia="bg-BG"/>
              </w:rPr>
              <w:t>Методи за изпитване</w:t>
            </w:r>
          </w:p>
          <w:p w14:paraId="2DFAB2DE"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r w:rsidRPr="00354575">
              <w:rPr>
                <w:rFonts w:ascii="Verdana" w:hAnsi="Verdana"/>
                <w:b/>
                <w:bCs/>
                <w:lang w:val="bg-BG" w:eastAsia="bg-BG"/>
              </w:rPr>
              <w:t>(стандартизирани/ валидирани)</w:t>
            </w:r>
          </w:p>
        </w:tc>
      </w:tr>
      <w:tr w:rsidR="00354575" w:rsidRPr="00354575" w14:paraId="078D4547" w14:textId="77777777" w:rsidTr="00AC5B27">
        <w:trPr>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3DF8F6" w14:textId="77777777" w:rsidR="00354575" w:rsidRPr="004443BD" w:rsidRDefault="00354575" w:rsidP="00354575">
            <w:pPr>
              <w:overflowPunct/>
              <w:adjustRightInd/>
              <w:spacing w:line="276" w:lineRule="auto"/>
              <w:ind w:left="-126" w:right="-41"/>
              <w:jc w:val="center"/>
              <w:textAlignment w:val="auto"/>
              <w:rPr>
                <w:rFonts w:ascii="Verdana" w:hAnsi="Verdana"/>
                <w:lang w:val="bg-BG" w:eastAsia="bg-BG"/>
              </w:rPr>
            </w:pPr>
            <w:r w:rsidRPr="004443BD">
              <w:rPr>
                <w:rFonts w:ascii="Verdana" w:hAnsi="Verdana"/>
                <w:lang w:val="bg-BG" w:eastAsia="bg-BG"/>
              </w:rPr>
              <w:t>1</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14:paraId="7484D74C" w14:textId="77777777" w:rsidR="00354575" w:rsidRPr="004443BD" w:rsidRDefault="00354575" w:rsidP="00354575">
            <w:pPr>
              <w:overflowPunct/>
              <w:adjustRightInd/>
              <w:spacing w:line="276" w:lineRule="auto"/>
              <w:ind w:right="-41"/>
              <w:jc w:val="center"/>
              <w:textAlignment w:val="auto"/>
              <w:rPr>
                <w:rFonts w:ascii="Verdana" w:hAnsi="Verdana"/>
                <w:lang w:val="bg-BG" w:eastAsia="bg-BG"/>
              </w:rPr>
            </w:pPr>
            <w:r w:rsidRPr="004443BD">
              <w:rPr>
                <w:rFonts w:ascii="Verdana" w:hAnsi="Verdana"/>
                <w:lang w:val="bg-BG" w:eastAsia="bg-BG"/>
              </w:rPr>
              <w:t>2</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274467F6" w14:textId="77777777" w:rsidR="00354575" w:rsidRPr="004443BD" w:rsidRDefault="00354575" w:rsidP="00354575">
            <w:pPr>
              <w:overflowPunct/>
              <w:adjustRightInd/>
              <w:spacing w:line="276" w:lineRule="auto"/>
              <w:jc w:val="center"/>
              <w:textAlignment w:val="auto"/>
              <w:rPr>
                <w:rFonts w:ascii="Verdana" w:hAnsi="Verdana"/>
                <w:lang w:val="bg-BG" w:eastAsia="bg-BG"/>
              </w:rPr>
            </w:pPr>
            <w:r w:rsidRPr="004443BD">
              <w:rPr>
                <w:rFonts w:ascii="Verdana" w:hAnsi="Verdana"/>
                <w:lang w:val="bg-BG" w:eastAsia="bg-BG"/>
              </w:rPr>
              <w:t>3</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tcPr>
          <w:p w14:paraId="06550AD5" w14:textId="77777777" w:rsidR="00354575" w:rsidRPr="004443BD" w:rsidRDefault="00354575" w:rsidP="00354575">
            <w:pPr>
              <w:overflowPunct/>
              <w:adjustRightInd/>
              <w:spacing w:line="276" w:lineRule="auto"/>
              <w:ind w:right="-41"/>
              <w:jc w:val="center"/>
              <w:textAlignment w:val="auto"/>
              <w:rPr>
                <w:rFonts w:ascii="Verdana" w:hAnsi="Verdana"/>
                <w:lang w:val="bg-BG" w:eastAsia="bg-BG"/>
              </w:rPr>
            </w:pPr>
            <w:r w:rsidRPr="004443BD">
              <w:rPr>
                <w:rFonts w:ascii="Verdana" w:hAnsi="Verdana"/>
                <w:lang w:val="bg-BG" w:eastAsia="bg-BG"/>
              </w:rPr>
              <w:t>4</w:t>
            </w:r>
          </w:p>
        </w:tc>
      </w:tr>
      <w:tr w:rsidR="00354575" w:rsidRPr="00354575" w14:paraId="51B213D7" w14:textId="77777777" w:rsidTr="00AC5B27">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A77B99" w14:textId="77777777" w:rsidR="00354575" w:rsidRPr="00354575" w:rsidRDefault="00354575" w:rsidP="00354575">
            <w:pPr>
              <w:overflowPunct/>
              <w:adjustRightInd/>
              <w:spacing w:line="276" w:lineRule="auto"/>
              <w:ind w:left="-126"/>
              <w:jc w:val="center"/>
              <w:textAlignment w:val="auto"/>
              <w:rPr>
                <w:rFonts w:ascii="Verdana" w:hAnsi="Verdana"/>
                <w:b/>
                <w:bCs/>
                <w:lang w:val="bg-BG" w:eastAsia="bg-BG"/>
              </w:rPr>
            </w:pPr>
            <w:r w:rsidRPr="00354575">
              <w:rPr>
                <w:rFonts w:ascii="Verdana" w:hAnsi="Verdana"/>
                <w:b/>
                <w:bCs/>
                <w:lang w:val="bg-BG" w:eastAsia="bg-BG"/>
              </w:rPr>
              <w:t>I.</w:t>
            </w:r>
          </w:p>
        </w:tc>
        <w:tc>
          <w:tcPr>
            <w:tcW w:w="89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3D8F60" w14:textId="77777777" w:rsidR="00354575" w:rsidRPr="00354575" w:rsidRDefault="00354575" w:rsidP="00354575">
            <w:pPr>
              <w:overflowPunct/>
              <w:adjustRightInd/>
              <w:spacing w:line="276" w:lineRule="auto"/>
              <w:textAlignment w:val="auto"/>
              <w:rPr>
                <w:rFonts w:ascii="Verdana" w:hAnsi="Verdana"/>
                <w:b/>
                <w:bCs/>
                <w:lang w:val="bg-BG" w:eastAsia="bg-BG"/>
              </w:rPr>
            </w:pPr>
            <w:r w:rsidRPr="00354575">
              <w:rPr>
                <w:rFonts w:ascii="Verdana" w:hAnsi="Verdana"/>
                <w:b/>
                <w:bCs/>
                <w:lang w:val="bg-BG" w:eastAsia="bg-BG"/>
              </w:rPr>
              <w:t>Атмосферен въздух</w:t>
            </w:r>
          </w:p>
        </w:tc>
      </w:tr>
      <w:tr w:rsidR="00354575" w:rsidRPr="00354575" w14:paraId="2F3BC456" w14:textId="77777777" w:rsidTr="00AC5B27">
        <w:tc>
          <w:tcPr>
            <w:tcW w:w="567" w:type="dxa"/>
            <w:vMerge w:val="restart"/>
            <w:tcBorders>
              <w:top w:val="single" w:sz="4" w:space="0" w:color="auto"/>
              <w:left w:val="single" w:sz="4" w:space="0" w:color="auto"/>
              <w:right w:val="single" w:sz="4" w:space="0" w:color="auto"/>
            </w:tcBorders>
            <w:tcMar>
              <w:right w:w="28" w:type="dxa"/>
            </w:tcMar>
            <w:vAlign w:val="center"/>
          </w:tcPr>
          <w:p w14:paraId="37B00143" w14:textId="1788D1C3" w:rsidR="00354575" w:rsidRPr="002B6C03" w:rsidRDefault="002B6C03" w:rsidP="002B6C03">
            <w:pPr>
              <w:suppressAutoHyphens/>
              <w:overflowPunct/>
              <w:autoSpaceDE/>
              <w:autoSpaceDN/>
              <w:adjustRightInd/>
              <w:spacing w:after="160" w:line="276" w:lineRule="auto"/>
              <w:ind w:right="-126"/>
              <w:textAlignment w:val="auto"/>
              <w:rPr>
                <w:rFonts w:ascii="Verdana" w:hAnsi="Verdana"/>
                <w:lang w:val="bg-BG" w:eastAsia="bg-BG"/>
              </w:rPr>
            </w:pPr>
            <w:r w:rsidRPr="002B6C03">
              <w:rPr>
                <w:rFonts w:ascii="Verdana" w:hAnsi="Verdana"/>
                <w:lang w:val="bg-BG" w:eastAsia="bg-BG"/>
              </w:rPr>
              <w:t>1.</w:t>
            </w:r>
          </w:p>
        </w:tc>
        <w:tc>
          <w:tcPr>
            <w:tcW w:w="2156" w:type="dxa"/>
            <w:vMerge w:val="restart"/>
            <w:tcBorders>
              <w:top w:val="single" w:sz="4" w:space="0" w:color="auto"/>
              <w:left w:val="single" w:sz="4" w:space="0" w:color="auto"/>
              <w:right w:val="single" w:sz="4" w:space="0" w:color="auto"/>
            </w:tcBorders>
          </w:tcPr>
          <w:p w14:paraId="762D3F3A" w14:textId="77777777" w:rsidR="00354575" w:rsidRPr="00354575" w:rsidRDefault="00354575" w:rsidP="00354575">
            <w:pPr>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Отпадъчни газове – емисии</w:t>
            </w:r>
          </w:p>
          <w:p w14:paraId="40DF96BF" w14:textId="77777777" w:rsidR="00354575" w:rsidRPr="00354575" w:rsidRDefault="00354575" w:rsidP="00354575">
            <w:pPr>
              <w:overflowPunct/>
              <w:adjustRightInd/>
              <w:spacing w:line="276" w:lineRule="auto"/>
              <w:ind w:right="-41"/>
              <w:textAlignment w:val="auto"/>
              <w:rPr>
                <w:rFonts w:ascii="Verdana" w:hAnsi="Verdana"/>
                <w:lang w:val="bg-BG" w:eastAsia="bg-BG"/>
              </w:rPr>
            </w:pPr>
          </w:p>
          <w:p w14:paraId="5CA6EED5" w14:textId="77777777" w:rsidR="00354575" w:rsidRPr="00354575" w:rsidRDefault="00354575" w:rsidP="00354575">
            <w:pPr>
              <w:overflowPunct/>
              <w:adjustRightInd/>
              <w:spacing w:line="276" w:lineRule="auto"/>
              <w:ind w:right="-41"/>
              <w:textAlignment w:val="auto"/>
              <w:rPr>
                <w:rFonts w:ascii="Verdana" w:hAnsi="Verdana"/>
                <w:lang w:val="bg-BG" w:eastAsia="bg-BG"/>
              </w:rPr>
            </w:pPr>
          </w:p>
          <w:p w14:paraId="0B254C3B" w14:textId="77777777" w:rsidR="00354575" w:rsidRPr="00354575" w:rsidRDefault="00354575" w:rsidP="00354575">
            <w:pPr>
              <w:overflowPunct/>
              <w:adjustRightInd/>
              <w:spacing w:line="276" w:lineRule="auto"/>
              <w:ind w:right="-41"/>
              <w:textAlignment w:val="auto"/>
              <w:rPr>
                <w:rFonts w:ascii="Verdana" w:hAnsi="Verdana"/>
                <w:lang w:val="bg-BG" w:eastAsia="bg-BG"/>
              </w:rPr>
            </w:pPr>
          </w:p>
          <w:p w14:paraId="30EA27A9" w14:textId="77777777" w:rsidR="00354575" w:rsidRPr="00354575" w:rsidRDefault="00354575" w:rsidP="00354575">
            <w:pPr>
              <w:overflowPunct/>
              <w:adjustRightInd/>
              <w:spacing w:line="276" w:lineRule="auto"/>
              <w:ind w:right="-41"/>
              <w:textAlignment w:val="auto"/>
              <w:rPr>
                <w:rFonts w:ascii="Verdana" w:hAnsi="Verdana"/>
                <w:lang w:val="bg-BG" w:eastAsia="bg-BG"/>
              </w:rPr>
            </w:pPr>
          </w:p>
          <w:p w14:paraId="22004906" w14:textId="77777777" w:rsidR="00354575" w:rsidRPr="00354575" w:rsidRDefault="00354575" w:rsidP="00354575">
            <w:pPr>
              <w:overflowPunct/>
              <w:adjustRightInd/>
              <w:spacing w:line="276" w:lineRule="auto"/>
              <w:ind w:right="-41"/>
              <w:textAlignment w:val="auto"/>
              <w:rPr>
                <w:rFonts w:ascii="Verdana" w:hAnsi="Verdana"/>
                <w:lang w:val="bg-BG" w:eastAsia="bg-BG"/>
              </w:rPr>
            </w:pPr>
          </w:p>
          <w:p w14:paraId="7FFE41B8" w14:textId="77777777" w:rsidR="00354575" w:rsidRPr="00354575" w:rsidRDefault="00354575" w:rsidP="00354575">
            <w:pPr>
              <w:overflowPunct/>
              <w:adjustRightInd/>
              <w:spacing w:line="276" w:lineRule="auto"/>
              <w:ind w:right="-41"/>
              <w:textAlignment w:val="auto"/>
              <w:rPr>
                <w:rFonts w:ascii="Verdana" w:hAnsi="Verdana"/>
                <w:lang w:val="bg-BG" w:eastAsia="bg-BG"/>
              </w:rPr>
            </w:pPr>
          </w:p>
          <w:p w14:paraId="582C282D" w14:textId="77777777" w:rsidR="00354575" w:rsidRPr="00354575" w:rsidRDefault="00354575" w:rsidP="00354575">
            <w:pPr>
              <w:overflowPunct/>
              <w:adjustRightInd/>
              <w:spacing w:line="276" w:lineRule="auto"/>
              <w:ind w:right="-41"/>
              <w:textAlignment w:val="auto"/>
              <w:rPr>
                <w:rFonts w:ascii="Verdana" w:hAnsi="Verdana"/>
                <w:lang w:val="bg-BG" w:eastAsia="bg-BG"/>
              </w:rPr>
            </w:pPr>
          </w:p>
          <w:p w14:paraId="310E3BC3" w14:textId="77777777" w:rsidR="00354575" w:rsidRPr="00354575" w:rsidRDefault="00354575" w:rsidP="00354575">
            <w:pPr>
              <w:overflowPunct/>
              <w:adjustRightInd/>
              <w:spacing w:line="276" w:lineRule="auto"/>
              <w:ind w:right="-41"/>
              <w:textAlignment w:val="auto"/>
              <w:rPr>
                <w:rFonts w:ascii="Verdana" w:hAnsi="Verdana"/>
                <w:lang w:val="bg-BG" w:eastAsia="bg-BG"/>
              </w:rPr>
            </w:pPr>
          </w:p>
          <w:p w14:paraId="0A177385" w14:textId="77777777" w:rsidR="00354575" w:rsidRPr="00354575" w:rsidRDefault="00354575" w:rsidP="00354575">
            <w:pPr>
              <w:overflowPunct/>
              <w:adjustRightInd/>
              <w:spacing w:line="276" w:lineRule="auto"/>
              <w:ind w:right="-41"/>
              <w:textAlignment w:val="auto"/>
              <w:rPr>
                <w:rFonts w:ascii="Verdana" w:hAnsi="Verdana"/>
                <w:lang w:val="bg-BG" w:eastAsia="bg-BG"/>
              </w:rPr>
            </w:pPr>
          </w:p>
          <w:p w14:paraId="40B77A53" w14:textId="77777777" w:rsidR="00354575" w:rsidRPr="00354575" w:rsidRDefault="00354575" w:rsidP="00354575">
            <w:pPr>
              <w:overflowPunct/>
              <w:adjustRightInd/>
              <w:spacing w:line="276" w:lineRule="auto"/>
              <w:ind w:right="-41"/>
              <w:textAlignment w:val="auto"/>
              <w:rPr>
                <w:rFonts w:ascii="Verdana" w:hAnsi="Verdana"/>
                <w:lang w:val="bg-BG" w:eastAsia="bg-BG"/>
              </w:rPr>
            </w:pPr>
          </w:p>
          <w:p w14:paraId="59DCA728" w14:textId="77777777" w:rsidR="00354575" w:rsidRPr="00354575" w:rsidRDefault="00354575" w:rsidP="00354575">
            <w:pPr>
              <w:overflowPunct/>
              <w:adjustRightInd/>
              <w:spacing w:line="276" w:lineRule="auto"/>
              <w:ind w:right="-41"/>
              <w:textAlignment w:val="auto"/>
              <w:rPr>
                <w:rFonts w:ascii="Verdana" w:hAnsi="Verdana"/>
                <w:lang w:val="bg-BG" w:eastAsia="bg-BG"/>
              </w:rPr>
            </w:pPr>
          </w:p>
          <w:p w14:paraId="01057DAE" w14:textId="77777777" w:rsidR="00354575" w:rsidRPr="00354575" w:rsidRDefault="00354575" w:rsidP="00354575">
            <w:pPr>
              <w:overflowPunct/>
              <w:adjustRightInd/>
              <w:spacing w:line="276" w:lineRule="auto"/>
              <w:ind w:right="-41"/>
              <w:textAlignment w:val="auto"/>
              <w:rPr>
                <w:rFonts w:ascii="Verdana" w:hAnsi="Verdana"/>
                <w:lang w:val="bg-BG" w:eastAsia="bg-BG"/>
              </w:rPr>
            </w:pPr>
          </w:p>
          <w:p w14:paraId="093F0010" w14:textId="77777777" w:rsidR="00354575" w:rsidRDefault="00354575" w:rsidP="00354575">
            <w:pPr>
              <w:overflowPunct/>
              <w:adjustRightInd/>
              <w:spacing w:line="276" w:lineRule="auto"/>
              <w:ind w:right="-41"/>
              <w:textAlignment w:val="auto"/>
              <w:rPr>
                <w:rFonts w:ascii="Verdana" w:hAnsi="Verdana"/>
                <w:lang w:val="bg-BG" w:eastAsia="bg-BG"/>
              </w:rPr>
            </w:pPr>
          </w:p>
          <w:p w14:paraId="7586FD9C" w14:textId="77777777" w:rsidR="007F3F44" w:rsidRPr="007F3F44" w:rsidRDefault="007F3F44" w:rsidP="007F3F44">
            <w:pPr>
              <w:rPr>
                <w:rFonts w:ascii="Verdana" w:hAnsi="Verdana"/>
                <w:lang w:val="bg-BG" w:eastAsia="bg-BG"/>
              </w:rPr>
            </w:pPr>
          </w:p>
          <w:p w14:paraId="0D48EC22" w14:textId="77777777" w:rsidR="007F3F44" w:rsidRPr="007F3F44" w:rsidRDefault="007F3F44" w:rsidP="007F3F44">
            <w:pPr>
              <w:rPr>
                <w:rFonts w:ascii="Verdana" w:hAnsi="Verdana"/>
                <w:lang w:val="bg-BG" w:eastAsia="bg-BG"/>
              </w:rPr>
            </w:pPr>
          </w:p>
          <w:p w14:paraId="6D064467" w14:textId="77777777" w:rsidR="007F3F44" w:rsidRPr="007F3F44" w:rsidRDefault="007F3F44" w:rsidP="007F3F44">
            <w:pPr>
              <w:rPr>
                <w:rFonts w:ascii="Verdana" w:hAnsi="Verdana"/>
                <w:lang w:val="bg-BG" w:eastAsia="bg-BG"/>
              </w:rPr>
            </w:pPr>
          </w:p>
          <w:p w14:paraId="1EB9EE7C" w14:textId="77777777" w:rsidR="007F3F44" w:rsidRPr="007F3F44" w:rsidRDefault="007F3F44" w:rsidP="007F3F44">
            <w:pPr>
              <w:rPr>
                <w:rFonts w:ascii="Verdana" w:hAnsi="Verdana"/>
                <w:lang w:val="bg-BG" w:eastAsia="bg-BG"/>
              </w:rPr>
            </w:pPr>
          </w:p>
          <w:p w14:paraId="1418E73D" w14:textId="77777777" w:rsidR="007F3F44" w:rsidRPr="007F3F44" w:rsidRDefault="007F3F44" w:rsidP="007F3F44">
            <w:pPr>
              <w:rPr>
                <w:rFonts w:ascii="Verdana" w:hAnsi="Verdana"/>
                <w:lang w:val="bg-BG" w:eastAsia="bg-BG"/>
              </w:rPr>
            </w:pPr>
          </w:p>
          <w:p w14:paraId="33FF8E6A" w14:textId="77777777" w:rsidR="007F3F44" w:rsidRPr="007F3F44" w:rsidRDefault="007F3F44" w:rsidP="007F3F44">
            <w:pPr>
              <w:rPr>
                <w:rFonts w:ascii="Verdana" w:hAnsi="Verdana"/>
                <w:lang w:val="bg-BG" w:eastAsia="bg-BG"/>
              </w:rPr>
            </w:pPr>
          </w:p>
          <w:p w14:paraId="25D5C136" w14:textId="77777777" w:rsidR="007F3F44" w:rsidRPr="007F3F44" w:rsidRDefault="007F3F44" w:rsidP="007F3F44">
            <w:pPr>
              <w:rPr>
                <w:rFonts w:ascii="Verdana" w:hAnsi="Verdana"/>
                <w:lang w:val="bg-BG" w:eastAsia="bg-BG"/>
              </w:rPr>
            </w:pPr>
          </w:p>
          <w:p w14:paraId="0C36E534" w14:textId="77777777" w:rsidR="007F3F44" w:rsidRPr="007F3F44" w:rsidRDefault="007F3F44" w:rsidP="007F3F44">
            <w:pPr>
              <w:rPr>
                <w:rFonts w:ascii="Verdana" w:hAnsi="Verdana"/>
                <w:lang w:val="bg-BG" w:eastAsia="bg-BG"/>
              </w:rPr>
            </w:pPr>
          </w:p>
          <w:p w14:paraId="759978C0" w14:textId="77777777" w:rsidR="007F3F44" w:rsidRPr="007F3F44" w:rsidRDefault="007F3F44" w:rsidP="007F3F44">
            <w:pPr>
              <w:rPr>
                <w:rFonts w:ascii="Verdana" w:hAnsi="Verdana"/>
                <w:lang w:val="bg-BG" w:eastAsia="bg-BG"/>
              </w:rPr>
            </w:pPr>
          </w:p>
          <w:p w14:paraId="53801BC1" w14:textId="77777777" w:rsidR="007F3F44" w:rsidRPr="007F3F44" w:rsidRDefault="007F3F44" w:rsidP="007F3F44">
            <w:pPr>
              <w:rPr>
                <w:rFonts w:ascii="Verdana" w:hAnsi="Verdana"/>
                <w:lang w:val="bg-BG" w:eastAsia="bg-BG"/>
              </w:rPr>
            </w:pPr>
          </w:p>
          <w:p w14:paraId="771CEF6B" w14:textId="77777777" w:rsidR="007F3F44" w:rsidRPr="007F3F44" w:rsidRDefault="007F3F44" w:rsidP="007F3F44">
            <w:pPr>
              <w:rPr>
                <w:rFonts w:ascii="Verdana" w:hAnsi="Verdana"/>
                <w:lang w:val="bg-BG" w:eastAsia="bg-BG"/>
              </w:rPr>
            </w:pPr>
          </w:p>
          <w:p w14:paraId="76FA1833" w14:textId="77777777" w:rsidR="007F3F44" w:rsidRPr="007F3F44" w:rsidRDefault="007F3F44" w:rsidP="007F3F44">
            <w:pPr>
              <w:rPr>
                <w:rFonts w:ascii="Verdana" w:hAnsi="Verdana"/>
                <w:lang w:val="bg-BG" w:eastAsia="bg-BG"/>
              </w:rPr>
            </w:pPr>
          </w:p>
          <w:p w14:paraId="74F90793" w14:textId="77777777" w:rsidR="007F3F44" w:rsidRPr="007F3F44" w:rsidRDefault="007F3F44" w:rsidP="007F3F44">
            <w:pPr>
              <w:rPr>
                <w:rFonts w:ascii="Verdana" w:hAnsi="Verdana"/>
                <w:lang w:val="bg-BG" w:eastAsia="bg-BG"/>
              </w:rPr>
            </w:pPr>
          </w:p>
          <w:p w14:paraId="153A0ED1" w14:textId="77777777" w:rsidR="007F3F44" w:rsidRPr="007F3F44" w:rsidRDefault="007F3F44" w:rsidP="007F3F44">
            <w:pPr>
              <w:rPr>
                <w:rFonts w:ascii="Verdana" w:hAnsi="Verdana"/>
                <w:lang w:val="bg-BG" w:eastAsia="bg-BG"/>
              </w:rPr>
            </w:pPr>
          </w:p>
          <w:p w14:paraId="7CA625DF" w14:textId="77777777" w:rsidR="007F3F44" w:rsidRPr="007F3F44" w:rsidRDefault="007F3F44" w:rsidP="007F3F44">
            <w:pPr>
              <w:rPr>
                <w:rFonts w:ascii="Verdana" w:hAnsi="Verdana"/>
                <w:lang w:val="bg-BG" w:eastAsia="bg-BG"/>
              </w:rPr>
            </w:pPr>
          </w:p>
          <w:p w14:paraId="4AB32F03" w14:textId="6F572151" w:rsidR="007F3F44" w:rsidRPr="007F3F44" w:rsidRDefault="007F3F44" w:rsidP="007F3F44">
            <w:pPr>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571F65C6"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1.1. Скорост на газови потоци, дебит</w:t>
            </w:r>
          </w:p>
        </w:tc>
        <w:tc>
          <w:tcPr>
            <w:tcW w:w="2995" w:type="dxa"/>
            <w:tcBorders>
              <w:top w:val="single" w:sz="4" w:space="0" w:color="auto"/>
              <w:left w:val="single" w:sz="4" w:space="0" w:color="auto"/>
              <w:bottom w:val="single" w:sz="4" w:space="0" w:color="auto"/>
              <w:right w:val="single" w:sz="4" w:space="0" w:color="auto"/>
            </w:tcBorders>
          </w:tcPr>
          <w:p w14:paraId="6A904082"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ISO 10780</w:t>
            </w:r>
            <w:r w:rsidRPr="00354575">
              <w:rPr>
                <w:rFonts w:ascii="Verdana" w:hAnsi="Verdana"/>
                <w:lang w:eastAsia="bg-BG"/>
              </w:rPr>
              <w:t>*</w:t>
            </w:r>
            <w:r w:rsidRPr="00354575">
              <w:rPr>
                <w:rFonts w:ascii="Verdana" w:hAnsi="Verdana"/>
                <w:lang w:val="bg-BG" w:eastAsia="bg-BG"/>
              </w:rPr>
              <w:t xml:space="preserve"> </w:t>
            </w:r>
          </w:p>
          <w:p w14:paraId="3B07A46D"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16911-1</w:t>
            </w:r>
            <w:r w:rsidRPr="00354575">
              <w:rPr>
                <w:rFonts w:ascii="Verdana" w:hAnsi="Verdana"/>
                <w:lang w:eastAsia="bg-BG"/>
              </w:rPr>
              <w:t>*</w:t>
            </w:r>
          </w:p>
        </w:tc>
      </w:tr>
      <w:tr w:rsidR="00354575" w:rsidRPr="00354575" w14:paraId="659FFFE8" w14:textId="77777777" w:rsidTr="00AC5B27">
        <w:tc>
          <w:tcPr>
            <w:tcW w:w="567" w:type="dxa"/>
            <w:vMerge/>
            <w:tcBorders>
              <w:left w:val="single" w:sz="4" w:space="0" w:color="auto"/>
              <w:right w:val="single" w:sz="4" w:space="0" w:color="auto"/>
            </w:tcBorders>
            <w:tcMar>
              <w:right w:w="28" w:type="dxa"/>
            </w:tcMar>
            <w:vAlign w:val="center"/>
          </w:tcPr>
          <w:p w14:paraId="22E7EFCF"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6E7A680"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6FEB4F38"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1.2. Прах</w:t>
            </w:r>
          </w:p>
        </w:tc>
        <w:tc>
          <w:tcPr>
            <w:tcW w:w="2995" w:type="dxa"/>
            <w:tcBorders>
              <w:top w:val="single" w:sz="4" w:space="0" w:color="auto"/>
              <w:left w:val="single" w:sz="4" w:space="0" w:color="auto"/>
              <w:bottom w:val="single" w:sz="4" w:space="0" w:color="auto"/>
              <w:right w:val="single" w:sz="4" w:space="0" w:color="auto"/>
            </w:tcBorders>
          </w:tcPr>
          <w:p w14:paraId="314B0591" w14:textId="77777777" w:rsidR="00354575" w:rsidRPr="00354575" w:rsidRDefault="00354575" w:rsidP="00354575">
            <w:pPr>
              <w:tabs>
                <w:tab w:val="right" w:pos="2093"/>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ISO 9096</w:t>
            </w:r>
            <w:r w:rsidRPr="00354575">
              <w:rPr>
                <w:rFonts w:ascii="Verdana" w:eastAsia="MS Mincho" w:hAnsi="Verdana"/>
                <w:lang w:val="bg-BG" w:eastAsia="ar-SA"/>
              </w:rPr>
              <w:t>*</w:t>
            </w:r>
          </w:p>
          <w:p w14:paraId="262146A5" w14:textId="77777777" w:rsidR="00354575" w:rsidRPr="00354575" w:rsidRDefault="00354575" w:rsidP="00354575">
            <w:pPr>
              <w:overflowPunct/>
              <w:adjustRightInd/>
              <w:spacing w:line="276" w:lineRule="auto"/>
              <w:textAlignment w:val="auto"/>
              <w:rPr>
                <w:rFonts w:ascii="Verdana" w:hAnsi="Verdana"/>
                <w:lang w:val="bg-BG" w:eastAsia="bg-BG"/>
              </w:rPr>
            </w:pPr>
            <w:r w:rsidRPr="00354575">
              <w:rPr>
                <w:rFonts w:ascii="Verdana" w:hAnsi="Verdana"/>
                <w:lang w:val="bg-BG" w:eastAsia="bg-BG"/>
              </w:rPr>
              <w:t>БДС ЕN 13284-1</w:t>
            </w:r>
            <w:r w:rsidRPr="00354575">
              <w:rPr>
                <w:rFonts w:ascii="Verdana" w:hAnsi="Verdana"/>
                <w:lang w:eastAsia="bg-BG"/>
              </w:rPr>
              <w:t>*</w:t>
            </w:r>
          </w:p>
        </w:tc>
      </w:tr>
      <w:tr w:rsidR="00354575" w:rsidRPr="00354575" w14:paraId="61C6F0EA" w14:textId="77777777" w:rsidTr="00AC5B27">
        <w:tc>
          <w:tcPr>
            <w:tcW w:w="567" w:type="dxa"/>
            <w:vMerge/>
            <w:tcBorders>
              <w:left w:val="single" w:sz="4" w:space="0" w:color="auto"/>
              <w:right w:val="single" w:sz="4" w:space="0" w:color="auto"/>
            </w:tcBorders>
            <w:tcMar>
              <w:right w:w="28" w:type="dxa"/>
            </w:tcMar>
            <w:vAlign w:val="center"/>
          </w:tcPr>
          <w:p w14:paraId="46294A90"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91E43A4"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5915AF70"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1.3. Температура, налягане / вакуум, барометрично налягане</w:t>
            </w:r>
          </w:p>
        </w:tc>
        <w:tc>
          <w:tcPr>
            <w:tcW w:w="2995" w:type="dxa"/>
            <w:tcBorders>
              <w:top w:val="single" w:sz="4" w:space="0" w:color="auto"/>
              <w:left w:val="single" w:sz="4" w:space="0" w:color="auto"/>
              <w:bottom w:val="single" w:sz="4" w:space="0" w:color="auto"/>
              <w:right w:val="single" w:sz="4" w:space="0" w:color="auto"/>
            </w:tcBorders>
          </w:tcPr>
          <w:p w14:paraId="2FF832C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ISO 10780</w:t>
            </w:r>
            <w:r w:rsidRPr="00354575">
              <w:rPr>
                <w:rFonts w:ascii="Verdana" w:hAnsi="Verdana"/>
                <w:lang w:eastAsia="bg-BG"/>
              </w:rPr>
              <w:t>*</w:t>
            </w:r>
          </w:p>
          <w:p w14:paraId="5FBFF280"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16911-1</w:t>
            </w:r>
            <w:r w:rsidRPr="00354575">
              <w:rPr>
                <w:rFonts w:ascii="Verdana" w:hAnsi="Verdana"/>
                <w:lang w:eastAsia="bg-BG"/>
              </w:rPr>
              <w:t>*</w:t>
            </w:r>
            <w:r w:rsidRPr="00354575">
              <w:rPr>
                <w:rFonts w:ascii="Verdana" w:hAnsi="Verdana"/>
                <w:lang w:val="bg-BG" w:eastAsia="bg-BG"/>
              </w:rPr>
              <w:t xml:space="preserve"> </w:t>
            </w:r>
          </w:p>
        </w:tc>
      </w:tr>
      <w:tr w:rsidR="00354575" w:rsidRPr="00354575" w14:paraId="75D01FCE" w14:textId="77777777" w:rsidTr="00AC5B27">
        <w:tc>
          <w:tcPr>
            <w:tcW w:w="567" w:type="dxa"/>
            <w:vMerge/>
            <w:tcBorders>
              <w:left w:val="single" w:sz="4" w:space="0" w:color="auto"/>
              <w:right w:val="single" w:sz="4" w:space="0" w:color="auto"/>
            </w:tcBorders>
            <w:tcMar>
              <w:right w:w="28" w:type="dxa"/>
            </w:tcMar>
            <w:vAlign w:val="center"/>
          </w:tcPr>
          <w:p w14:paraId="281527BC"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EA23242"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3F6EFB7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1.4. Точка на оросяване, относителна влажност, влажност</w:t>
            </w:r>
          </w:p>
        </w:tc>
        <w:tc>
          <w:tcPr>
            <w:tcW w:w="2995" w:type="dxa"/>
            <w:tcBorders>
              <w:top w:val="single" w:sz="4" w:space="0" w:color="auto"/>
              <w:left w:val="single" w:sz="4" w:space="0" w:color="auto"/>
              <w:bottom w:val="single" w:sz="4" w:space="0" w:color="auto"/>
              <w:right w:val="single" w:sz="4" w:space="0" w:color="auto"/>
            </w:tcBorders>
          </w:tcPr>
          <w:p w14:paraId="1FB12CB7"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14790</w:t>
            </w:r>
            <w:r w:rsidRPr="00354575">
              <w:rPr>
                <w:rFonts w:ascii="Verdana" w:hAnsi="Verdana"/>
                <w:lang w:eastAsia="bg-BG"/>
              </w:rPr>
              <w:t>*</w:t>
            </w:r>
          </w:p>
          <w:p w14:paraId="6B0D3C53"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03/14:2016</w:t>
            </w:r>
          </w:p>
        </w:tc>
      </w:tr>
      <w:tr w:rsidR="00354575" w:rsidRPr="00354575" w14:paraId="0F609D63" w14:textId="77777777" w:rsidTr="00AC5B27">
        <w:tc>
          <w:tcPr>
            <w:tcW w:w="567" w:type="dxa"/>
            <w:vMerge/>
            <w:tcBorders>
              <w:left w:val="single" w:sz="4" w:space="0" w:color="auto"/>
              <w:right w:val="single" w:sz="4" w:space="0" w:color="auto"/>
            </w:tcBorders>
            <w:tcMar>
              <w:right w:w="28" w:type="dxa"/>
            </w:tcMar>
            <w:vAlign w:val="center"/>
          </w:tcPr>
          <w:p w14:paraId="4C611227"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30246CC"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4962D7C6" w14:textId="77777777" w:rsidR="00354575" w:rsidRPr="00354575" w:rsidRDefault="00354575" w:rsidP="00354575">
            <w:pPr>
              <w:overflowPunct/>
              <w:adjustRightInd/>
              <w:spacing w:line="276" w:lineRule="auto"/>
              <w:textAlignment w:val="auto"/>
              <w:rPr>
                <w:rFonts w:ascii="Verdana" w:hAnsi="Verdana" w:cs="Courier New"/>
                <w:lang w:val="bg-BG" w:eastAsia="bg-BG"/>
              </w:rPr>
            </w:pPr>
            <w:r w:rsidRPr="00354575">
              <w:rPr>
                <w:rFonts w:ascii="Verdana" w:hAnsi="Verdana"/>
                <w:lang w:val="bg-BG"/>
              </w:rPr>
              <w:t>1.5. Азотен оксид / NO</w:t>
            </w:r>
            <w:r w:rsidRPr="00354575">
              <w:rPr>
                <w:rFonts w:ascii="Verdana" w:hAnsi="Verdana" w:cs="Courier New"/>
                <w:lang w:val="bg-BG" w:eastAsia="bg-BG"/>
              </w:rPr>
              <w:t xml:space="preserve"> </w:t>
            </w:r>
          </w:p>
          <w:p w14:paraId="6FFCB4B2" w14:textId="77777777" w:rsidR="00354575" w:rsidRPr="00354575" w:rsidRDefault="00354575" w:rsidP="00354575">
            <w:pPr>
              <w:overflowPunct/>
              <w:adjustRightInd/>
              <w:spacing w:line="276" w:lineRule="auto"/>
              <w:textAlignment w:val="auto"/>
              <w:rPr>
                <w:rFonts w:ascii="Verdana" w:hAnsi="Verdana"/>
                <w:color w:val="0070C0"/>
              </w:rPr>
            </w:pPr>
            <w:r w:rsidRPr="00354575">
              <w:rPr>
                <w:rFonts w:ascii="Verdana" w:hAnsi="Verdana"/>
                <w:lang w:val="bg-BG"/>
              </w:rPr>
              <w:t>Азотни оксиди / NO</w:t>
            </w:r>
            <w:r w:rsidRPr="00354575">
              <w:rPr>
                <w:rFonts w:ascii="Verdana" w:hAnsi="Verdana"/>
                <w:vertAlign w:val="subscript"/>
                <w:lang w:val="bg-BG"/>
              </w:rPr>
              <w:t>Х</w:t>
            </w:r>
            <w:r w:rsidRPr="00354575">
              <w:rPr>
                <w:rFonts w:ascii="Verdana" w:hAnsi="Verdana"/>
                <w:lang w:val="bg-BG"/>
              </w:rPr>
              <w:t xml:space="preserve"> (NO+NO</w:t>
            </w:r>
            <w:r w:rsidRPr="00354575">
              <w:rPr>
                <w:rFonts w:ascii="Verdana" w:hAnsi="Verdana"/>
                <w:vertAlign w:val="subscript"/>
                <w:lang w:val="bg-BG"/>
              </w:rPr>
              <w:t>2</w:t>
            </w:r>
            <w:r w:rsidRPr="00354575">
              <w:rPr>
                <w:rFonts w:ascii="Verdana" w:hAnsi="Verdana"/>
                <w:lang w:val="bg-BG"/>
              </w:rPr>
              <w:t>)</w:t>
            </w:r>
          </w:p>
        </w:tc>
        <w:tc>
          <w:tcPr>
            <w:tcW w:w="2995" w:type="dxa"/>
            <w:tcBorders>
              <w:top w:val="single" w:sz="4" w:space="0" w:color="auto"/>
              <w:left w:val="single" w:sz="4" w:space="0" w:color="auto"/>
              <w:bottom w:val="single" w:sz="4" w:space="0" w:color="auto"/>
              <w:right w:val="single" w:sz="4" w:space="0" w:color="auto"/>
            </w:tcBorders>
          </w:tcPr>
          <w:p w14:paraId="4CAD14D6"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03/14:2016</w:t>
            </w:r>
          </w:p>
          <w:p w14:paraId="27053F7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14792</w:t>
            </w:r>
            <w:r w:rsidRPr="00354575">
              <w:rPr>
                <w:rFonts w:ascii="Verdana" w:eastAsia="MS Mincho" w:hAnsi="Verdana"/>
                <w:lang w:val="bg-BG" w:eastAsia="ar-SA"/>
              </w:rPr>
              <w:t>*</w:t>
            </w:r>
          </w:p>
        </w:tc>
      </w:tr>
      <w:tr w:rsidR="00354575" w:rsidRPr="00354575" w14:paraId="1B319625" w14:textId="77777777" w:rsidTr="00AC5B27">
        <w:tc>
          <w:tcPr>
            <w:tcW w:w="567" w:type="dxa"/>
            <w:vMerge/>
            <w:tcBorders>
              <w:left w:val="single" w:sz="4" w:space="0" w:color="auto"/>
              <w:right w:val="single" w:sz="4" w:space="0" w:color="auto"/>
            </w:tcBorders>
            <w:tcMar>
              <w:right w:w="28" w:type="dxa"/>
            </w:tcMar>
            <w:vAlign w:val="center"/>
          </w:tcPr>
          <w:p w14:paraId="08829AB0"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574FC80"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44077492" w14:textId="77777777" w:rsidR="00354575" w:rsidRPr="00354575" w:rsidRDefault="00354575" w:rsidP="00354575">
            <w:pPr>
              <w:overflowPunct/>
              <w:adjustRightInd/>
              <w:spacing w:line="276" w:lineRule="auto"/>
              <w:textAlignment w:val="auto"/>
              <w:rPr>
                <w:rFonts w:ascii="Verdana" w:hAnsi="Verdana" w:cs="Courier New"/>
                <w:lang w:val="bg-BG" w:eastAsia="bg-BG"/>
              </w:rPr>
            </w:pPr>
            <w:r w:rsidRPr="00354575">
              <w:rPr>
                <w:rFonts w:ascii="Verdana" w:hAnsi="Verdana"/>
                <w:lang w:val="bg-BG"/>
              </w:rPr>
              <w:t>1.6. Азотен диоксид/ NO</w:t>
            </w:r>
            <w:r w:rsidRPr="00354575">
              <w:rPr>
                <w:rFonts w:ascii="Verdana" w:hAnsi="Verdana"/>
                <w:vertAlign w:val="subscript"/>
                <w:lang w:val="bg-BG"/>
              </w:rPr>
              <w:t>2</w:t>
            </w:r>
            <w:r w:rsidRPr="00354575">
              <w:rPr>
                <w:rFonts w:ascii="Verdana" w:hAnsi="Verdana" w:cs="Courier New"/>
                <w:lang w:val="bg-BG" w:eastAsia="bg-BG"/>
              </w:rPr>
              <w:t xml:space="preserve"> </w:t>
            </w:r>
          </w:p>
          <w:p w14:paraId="6D0FD61C" w14:textId="77777777" w:rsidR="00354575" w:rsidRPr="00354575" w:rsidRDefault="00354575" w:rsidP="00354575">
            <w:pPr>
              <w:overflowPunct/>
              <w:adjustRightInd/>
              <w:spacing w:line="276" w:lineRule="auto"/>
              <w:textAlignment w:val="auto"/>
              <w:rPr>
                <w:rFonts w:ascii="Verdana" w:hAnsi="Verdana"/>
              </w:rPr>
            </w:pPr>
          </w:p>
        </w:tc>
        <w:tc>
          <w:tcPr>
            <w:tcW w:w="2995" w:type="dxa"/>
            <w:tcBorders>
              <w:top w:val="single" w:sz="4" w:space="0" w:color="auto"/>
              <w:left w:val="single" w:sz="4" w:space="0" w:color="auto"/>
              <w:bottom w:val="single" w:sz="4" w:space="0" w:color="auto"/>
              <w:right w:val="single" w:sz="4" w:space="0" w:color="auto"/>
            </w:tcBorders>
          </w:tcPr>
          <w:p w14:paraId="1395DE8B"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03/14:2016</w:t>
            </w:r>
          </w:p>
          <w:p w14:paraId="77874366"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14792*</w:t>
            </w:r>
          </w:p>
        </w:tc>
      </w:tr>
      <w:tr w:rsidR="00354575" w:rsidRPr="00354575" w14:paraId="0332805B" w14:textId="77777777" w:rsidTr="00AC5B27">
        <w:tc>
          <w:tcPr>
            <w:tcW w:w="567" w:type="dxa"/>
            <w:vMerge/>
            <w:tcBorders>
              <w:left w:val="single" w:sz="4" w:space="0" w:color="auto"/>
              <w:right w:val="single" w:sz="4" w:space="0" w:color="auto"/>
            </w:tcBorders>
            <w:tcMar>
              <w:right w:w="28" w:type="dxa"/>
            </w:tcMar>
            <w:vAlign w:val="center"/>
          </w:tcPr>
          <w:p w14:paraId="5859C71B"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7384375"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1480A185"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1.7. Серен диоксид/ SO</w:t>
            </w:r>
            <w:r w:rsidRPr="00354575">
              <w:rPr>
                <w:rFonts w:ascii="Verdana" w:hAnsi="Verdana"/>
                <w:vertAlign w:val="subscript"/>
                <w:lang w:val="bg-BG"/>
              </w:rPr>
              <w:t>2</w:t>
            </w:r>
          </w:p>
        </w:tc>
        <w:tc>
          <w:tcPr>
            <w:tcW w:w="2995" w:type="dxa"/>
            <w:tcBorders>
              <w:top w:val="single" w:sz="4" w:space="0" w:color="auto"/>
              <w:left w:val="single" w:sz="4" w:space="0" w:color="auto"/>
              <w:bottom w:val="single" w:sz="4" w:space="0" w:color="auto"/>
              <w:right w:val="single" w:sz="4" w:space="0" w:color="auto"/>
            </w:tcBorders>
          </w:tcPr>
          <w:p w14:paraId="25C11FC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17.2.4.04</w:t>
            </w:r>
            <w:r w:rsidRPr="00354575">
              <w:rPr>
                <w:rFonts w:ascii="Verdana" w:hAnsi="Verdana"/>
                <w:lang w:eastAsia="bg-BG"/>
              </w:rPr>
              <w:t>*</w:t>
            </w:r>
          </w:p>
          <w:p w14:paraId="7CEC81BC"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03/14:2016</w:t>
            </w:r>
          </w:p>
          <w:p w14:paraId="1839F9D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14791 (Торин метод)</w:t>
            </w:r>
            <w:r w:rsidRPr="00354575">
              <w:rPr>
                <w:rFonts w:ascii="Verdana" w:eastAsia="MS Mincho" w:hAnsi="Verdana"/>
                <w:lang w:val="bg-BG" w:eastAsia="ar-SA"/>
              </w:rPr>
              <w:t>*</w:t>
            </w:r>
          </w:p>
        </w:tc>
      </w:tr>
      <w:tr w:rsidR="00354575" w:rsidRPr="00354575" w14:paraId="740297B5" w14:textId="77777777" w:rsidTr="00AC5B27">
        <w:tc>
          <w:tcPr>
            <w:tcW w:w="567" w:type="dxa"/>
            <w:vMerge/>
            <w:tcBorders>
              <w:left w:val="single" w:sz="4" w:space="0" w:color="auto"/>
              <w:right w:val="single" w:sz="4" w:space="0" w:color="auto"/>
            </w:tcBorders>
            <w:tcMar>
              <w:right w:w="28" w:type="dxa"/>
            </w:tcMar>
            <w:vAlign w:val="center"/>
          </w:tcPr>
          <w:p w14:paraId="4372CEF7"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67AC482"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4ED1737C"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1.8. Серен </w:t>
            </w:r>
            <w:proofErr w:type="spellStart"/>
            <w:r w:rsidRPr="00354575">
              <w:rPr>
                <w:rFonts w:ascii="Verdana" w:hAnsi="Verdana"/>
                <w:lang w:val="bg-BG"/>
              </w:rPr>
              <w:t>триоксид</w:t>
            </w:r>
            <w:proofErr w:type="spellEnd"/>
            <w:r w:rsidRPr="00354575">
              <w:rPr>
                <w:rFonts w:ascii="Verdana" w:hAnsi="Verdana"/>
                <w:lang w:val="bg-BG"/>
              </w:rPr>
              <w:t>/ SO</w:t>
            </w:r>
            <w:r w:rsidRPr="00354575">
              <w:rPr>
                <w:rFonts w:ascii="Verdana" w:hAnsi="Verdana"/>
                <w:vertAlign w:val="subscript"/>
                <w:lang w:val="bg-BG"/>
              </w:rPr>
              <w:t>3</w:t>
            </w:r>
          </w:p>
        </w:tc>
        <w:tc>
          <w:tcPr>
            <w:tcW w:w="2995" w:type="dxa"/>
            <w:tcBorders>
              <w:top w:val="single" w:sz="4" w:space="0" w:color="auto"/>
              <w:left w:val="single" w:sz="4" w:space="0" w:color="auto"/>
              <w:bottom w:val="single" w:sz="4" w:space="0" w:color="auto"/>
              <w:right w:val="single" w:sz="4" w:space="0" w:color="auto"/>
            </w:tcBorders>
          </w:tcPr>
          <w:p w14:paraId="5448481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17.2.4.09</w:t>
            </w:r>
            <w:r w:rsidRPr="00354575">
              <w:rPr>
                <w:rFonts w:ascii="Verdana" w:hAnsi="Verdana"/>
                <w:lang w:eastAsia="bg-BG"/>
              </w:rPr>
              <w:t>*</w:t>
            </w:r>
          </w:p>
        </w:tc>
      </w:tr>
      <w:tr w:rsidR="00354575" w:rsidRPr="00354575" w14:paraId="18DECA58" w14:textId="77777777" w:rsidTr="00AC5B27">
        <w:tc>
          <w:tcPr>
            <w:tcW w:w="567" w:type="dxa"/>
            <w:vMerge/>
            <w:tcBorders>
              <w:left w:val="single" w:sz="4" w:space="0" w:color="auto"/>
              <w:right w:val="single" w:sz="4" w:space="0" w:color="auto"/>
            </w:tcBorders>
            <w:tcMar>
              <w:right w:w="28" w:type="dxa"/>
            </w:tcMar>
            <w:vAlign w:val="center"/>
          </w:tcPr>
          <w:p w14:paraId="2282F68A"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538C24F"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3D8310B0"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1.9. </w:t>
            </w:r>
            <w:proofErr w:type="spellStart"/>
            <w:r w:rsidRPr="00354575">
              <w:rPr>
                <w:rFonts w:ascii="Verdana" w:hAnsi="Verdana"/>
                <w:lang w:val="bg-BG"/>
              </w:rPr>
              <w:t>Флуороводород</w:t>
            </w:r>
            <w:proofErr w:type="spellEnd"/>
            <w:r w:rsidRPr="00354575">
              <w:rPr>
                <w:rFonts w:ascii="Verdana" w:hAnsi="Verdana"/>
                <w:lang w:val="bg-BG"/>
              </w:rPr>
              <w:t>/ HF</w:t>
            </w:r>
          </w:p>
        </w:tc>
        <w:tc>
          <w:tcPr>
            <w:tcW w:w="2995" w:type="dxa"/>
            <w:tcBorders>
              <w:top w:val="single" w:sz="4" w:space="0" w:color="auto"/>
              <w:left w:val="single" w:sz="4" w:space="0" w:color="auto"/>
              <w:bottom w:val="single" w:sz="4" w:space="0" w:color="auto"/>
              <w:right w:val="single" w:sz="4" w:space="0" w:color="auto"/>
            </w:tcBorders>
          </w:tcPr>
          <w:p w14:paraId="68240E6C" w14:textId="77777777" w:rsidR="00354575" w:rsidRPr="00354575" w:rsidRDefault="00354575" w:rsidP="00354575">
            <w:pPr>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 xml:space="preserve">БДС 17.2.4.12* </w:t>
            </w:r>
          </w:p>
          <w:p w14:paraId="4A4A20F2"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ISO 15713*</w:t>
            </w:r>
          </w:p>
        </w:tc>
      </w:tr>
      <w:tr w:rsidR="00354575" w:rsidRPr="00354575" w14:paraId="3AA659EA" w14:textId="77777777" w:rsidTr="00AC5B27">
        <w:tc>
          <w:tcPr>
            <w:tcW w:w="567" w:type="dxa"/>
            <w:vMerge/>
            <w:tcBorders>
              <w:left w:val="single" w:sz="4" w:space="0" w:color="auto"/>
              <w:right w:val="single" w:sz="4" w:space="0" w:color="auto"/>
            </w:tcBorders>
            <w:tcMar>
              <w:right w:w="28" w:type="dxa"/>
            </w:tcMar>
            <w:vAlign w:val="center"/>
          </w:tcPr>
          <w:p w14:paraId="3605510F"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503840B"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72ED5A6F"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1.10. Хлороводород/ HCI</w:t>
            </w:r>
          </w:p>
        </w:tc>
        <w:tc>
          <w:tcPr>
            <w:tcW w:w="2995" w:type="dxa"/>
            <w:tcBorders>
              <w:top w:val="single" w:sz="4" w:space="0" w:color="auto"/>
              <w:left w:val="single" w:sz="4" w:space="0" w:color="auto"/>
              <w:bottom w:val="single" w:sz="4" w:space="0" w:color="auto"/>
              <w:right w:val="single" w:sz="4" w:space="0" w:color="auto"/>
            </w:tcBorders>
          </w:tcPr>
          <w:p w14:paraId="16B33642"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1911 (Метод В)*</w:t>
            </w:r>
          </w:p>
          <w:p w14:paraId="74354509"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03/14:2016</w:t>
            </w:r>
          </w:p>
        </w:tc>
      </w:tr>
      <w:tr w:rsidR="00354575" w:rsidRPr="00354575" w14:paraId="295561BE" w14:textId="77777777" w:rsidTr="00AC5B27">
        <w:tc>
          <w:tcPr>
            <w:tcW w:w="567" w:type="dxa"/>
            <w:vMerge/>
            <w:tcBorders>
              <w:left w:val="single" w:sz="4" w:space="0" w:color="auto"/>
              <w:right w:val="single" w:sz="4" w:space="0" w:color="auto"/>
            </w:tcBorders>
            <w:tcMar>
              <w:right w:w="28" w:type="dxa"/>
            </w:tcMar>
            <w:vAlign w:val="center"/>
          </w:tcPr>
          <w:p w14:paraId="1AD4325D"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99CD0C8"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70026EEE"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1.11. Аерозолна сярна киселина/ Аерозолна H</w:t>
            </w:r>
            <w:r w:rsidRPr="00354575">
              <w:rPr>
                <w:rFonts w:ascii="Verdana" w:hAnsi="Verdana"/>
                <w:vertAlign w:val="subscript"/>
                <w:lang w:val="bg-BG"/>
              </w:rPr>
              <w:t>2</w:t>
            </w:r>
            <w:r w:rsidRPr="00354575">
              <w:rPr>
                <w:rFonts w:ascii="Verdana" w:hAnsi="Verdana"/>
                <w:lang w:val="bg-BG"/>
              </w:rPr>
              <w:t>SO</w:t>
            </w:r>
            <w:r w:rsidRPr="00354575">
              <w:rPr>
                <w:rFonts w:ascii="Verdana" w:hAnsi="Verdana"/>
                <w:vertAlign w:val="subscript"/>
                <w:lang w:val="bg-BG"/>
              </w:rPr>
              <w:t>4</w:t>
            </w:r>
          </w:p>
        </w:tc>
        <w:tc>
          <w:tcPr>
            <w:tcW w:w="2995" w:type="dxa"/>
            <w:tcBorders>
              <w:top w:val="single" w:sz="4" w:space="0" w:color="auto"/>
              <w:left w:val="single" w:sz="4" w:space="0" w:color="auto"/>
              <w:bottom w:val="single" w:sz="4" w:space="0" w:color="auto"/>
              <w:right w:val="single" w:sz="4" w:space="0" w:color="auto"/>
            </w:tcBorders>
          </w:tcPr>
          <w:p w14:paraId="28669E5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01/13:2013</w:t>
            </w:r>
          </w:p>
          <w:p w14:paraId="03D54F7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tc>
      </w:tr>
      <w:tr w:rsidR="00354575" w:rsidRPr="00354575" w14:paraId="441C4526" w14:textId="77777777" w:rsidTr="00AC5B27">
        <w:trPr>
          <w:trHeight w:val="744"/>
        </w:trPr>
        <w:tc>
          <w:tcPr>
            <w:tcW w:w="567" w:type="dxa"/>
            <w:vMerge/>
            <w:tcBorders>
              <w:left w:val="single" w:sz="4" w:space="0" w:color="auto"/>
              <w:right w:val="single" w:sz="4" w:space="0" w:color="auto"/>
            </w:tcBorders>
            <w:tcMar>
              <w:right w:w="28" w:type="dxa"/>
            </w:tcMar>
            <w:vAlign w:val="center"/>
          </w:tcPr>
          <w:p w14:paraId="4B9378A2"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387CB0C"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3B85704A"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1.12. Общи въглеводороди, летливи органични съединения, летливи органични съединения изразени като общ органичен въглерод, общи въглеводороди изразени като общ въглерод</w:t>
            </w:r>
          </w:p>
        </w:tc>
        <w:tc>
          <w:tcPr>
            <w:tcW w:w="2995" w:type="dxa"/>
            <w:tcBorders>
              <w:top w:val="single" w:sz="4" w:space="0" w:color="auto"/>
              <w:left w:val="single" w:sz="4" w:space="0" w:color="auto"/>
              <w:bottom w:val="single" w:sz="4" w:space="0" w:color="auto"/>
              <w:right w:val="single" w:sz="4" w:space="0" w:color="auto"/>
            </w:tcBorders>
          </w:tcPr>
          <w:p w14:paraId="09319423"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02 /14:2014</w:t>
            </w:r>
          </w:p>
          <w:p w14:paraId="4E0CC09B" w14:textId="77777777" w:rsidR="00354575" w:rsidRPr="00354575" w:rsidRDefault="00354575" w:rsidP="00354575">
            <w:pPr>
              <w:overflowPunct/>
              <w:adjustRightInd/>
              <w:spacing w:line="276" w:lineRule="auto"/>
              <w:textAlignment w:val="auto"/>
              <w:rPr>
                <w:rFonts w:ascii="Verdana" w:hAnsi="Verdana"/>
                <w:lang w:eastAsia="bg-BG"/>
              </w:rPr>
            </w:pPr>
            <w:r w:rsidRPr="00354575">
              <w:rPr>
                <w:rFonts w:ascii="Verdana" w:hAnsi="Verdana"/>
                <w:lang w:val="bg-BG" w:eastAsia="bg-BG"/>
              </w:rPr>
              <w:t>БДС EN ISO 13199*</w:t>
            </w:r>
          </w:p>
          <w:p w14:paraId="5A45D57F"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tc>
      </w:tr>
      <w:tr w:rsidR="00354575" w:rsidRPr="00354575" w14:paraId="603722BC" w14:textId="77777777" w:rsidTr="00AC5B27">
        <w:trPr>
          <w:trHeight w:val="481"/>
        </w:trPr>
        <w:tc>
          <w:tcPr>
            <w:tcW w:w="567" w:type="dxa"/>
            <w:vMerge/>
            <w:tcBorders>
              <w:left w:val="single" w:sz="4" w:space="0" w:color="auto"/>
              <w:right w:val="single" w:sz="4" w:space="0" w:color="auto"/>
            </w:tcBorders>
            <w:tcMar>
              <w:right w:w="28" w:type="dxa"/>
            </w:tcMar>
            <w:vAlign w:val="center"/>
          </w:tcPr>
          <w:p w14:paraId="0B959EBF"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5F7B3FF"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0AC0F05E"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1.13. </w:t>
            </w:r>
            <w:proofErr w:type="spellStart"/>
            <w:r w:rsidRPr="00354575">
              <w:rPr>
                <w:rFonts w:ascii="Verdana" w:hAnsi="Verdana"/>
                <w:lang w:val="bg-BG"/>
              </w:rPr>
              <w:t>Полициклични</w:t>
            </w:r>
            <w:proofErr w:type="spellEnd"/>
            <w:r w:rsidRPr="00354575">
              <w:rPr>
                <w:rFonts w:ascii="Verdana" w:hAnsi="Verdana"/>
                <w:lang w:val="bg-BG"/>
              </w:rPr>
              <w:t xml:space="preserve"> ароматни въглеводороди (PAH) </w:t>
            </w:r>
          </w:p>
        </w:tc>
        <w:tc>
          <w:tcPr>
            <w:tcW w:w="2995" w:type="dxa"/>
            <w:tcBorders>
              <w:top w:val="single" w:sz="4" w:space="0" w:color="auto"/>
              <w:left w:val="single" w:sz="4" w:space="0" w:color="auto"/>
              <w:bottom w:val="single" w:sz="4" w:space="0" w:color="auto"/>
              <w:right w:val="single" w:sz="4" w:space="0" w:color="auto"/>
            </w:tcBorders>
          </w:tcPr>
          <w:p w14:paraId="26D1F88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rPr>
              <w:t>ISO 11338-2*</w:t>
            </w:r>
          </w:p>
        </w:tc>
      </w:tr>
      <w:tr w:rsidR="00354575" w:rsidRPr="00354575" w14:paraId="0B0F26A2" w14:textId="77777777" w:rsidTr="00AC5B27">
        <w:tc>
          <w:tcPr>
            <w:tcW w:w="567" w:type="dxa"/>
            <w:vMerge/>
            <w:tcBorders>
              <w:left w:val="single" w:sz="4" w:space="0" w:color="auto"/>
              <w:right w:val="single" w:sz="4" w:space="0" w:color="auto"/>
            </w:tcBorders>
            <w:tcMar>
              <w:right w:w="28" w:type="dxa"/>
            </w:tcMar>
            <w:vAlign w:val="center"/>
          </w:tcPr>
          <w:p w14:paraId="3E3C7724"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0B368AF"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6DC3DBC9"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1.14. Метан/ СН</w:t>
            </w:r>
            <w:r w:rsidRPr="00354575">
              <w:rPr>
                <w:rFonts w:ascii="Verdana" w:hAnsi="Verdana"/>
                <w:vertAlign w:val="subscript"/>
                <w:lang w:val="bg-BG"/>
              </w:rPr>
              <w:t>4</w:t>
            </w:r>
          </w:p>
        </w:tc>
        <w:tc>
          <w:tcPr>
            <w:tcW w:w="2995" w:type="dxa"/>
            <w:tcBorders>
              <w:top w:val="single" w:sz="4" w:space="0" w:color="auto"/>
              <w:left w:val="single" w:sz="4" w:space="0" w:color="auto"/>
              <w:bottom w:val="single" w:sz="4" w:space="0" w:color="auto"/>
              <w:right w:val="single" w:sz="4" w:space="0" w:color="auto"/>
            </w:tcBorders>
          </w:tcPr>
          <w:p w14:paraId="0DD3A289"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03/14:2016</w:t>
            </w:r>
          </w:p>
        </w:tc>
      </w:tr>
      <w:tr w:rsidR="00354575" w:rsidRPr="00354575" w14:paraId="4A186F3B" w14:textId="77777777" w:rsidTr="00AC5B27">
        <w:tc>
          <w:tcPr>
            <w:tcW w:w="567" w:type="dxa"/>
            <w:vMerge/>
            <w:tcBorders>
              <w:left w:val="single" w:sz="4" w:space="0" w:color="auto"/>
              <w:right w:val="single" w:sz="4" w:space="0" w:color="auto"/>
            </w:tcBorders>
            <w:tcMar>
              <w:right w:w="28" w:type="dxa"/>
            </w:tcMar>
            <w:vAlign w:val="center"/>
          </w:tcPr>
          <w:p w14:paraId="5F49C58E"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C2CB4F9"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4A278CDF"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1.15. Кислород/ O</w:t>
            </w:r>
            <w:r w:rsidRPr="00354575">
              <w:rPr>
                <w:rFonts w:ascii="Verdana" w:hAnsi="Verdana"/>
                <w:vertAlign w:val="subscript"/>
                <w:lang w:val="bg-BG"/>
              </w:rPr>
              <w:t>2</w:t>
            </w:r>
          </w:p>
        </w:tc>
        <w:tc>
          <w:tcPr>
            <w:tcW w:w="2995" w:type="dxa"/>
            <w:tcBorders>
              <w:top w:val="single" w:sz="4" w:space="0" w:color="auto"/>
              <w:left w:val="single" w:sz="4" w:space="0" w:color="auto"/>
              <w:bottom w:val="single" w:sz="4" w:space="0" w:color="auto"/>
              <w:right w:val="single" w:sz="4" w:space="0" w:color="auto"/>
            </w:tcBorders>
          </w:tcPr>
          <w:p w14:paraId="6A542DBC" w14:textId="77777777" w:rsidR="00354575" w:rsidRPr="00354575" w:rsidRDefault="00354575" w:rsidP="00354575">
            <w:pPr>
              <w:overflowPunct/>
              <w:adjustRightInd/>
              <w:spacing w:line="276" w:lineRule="auto"/>
              <w:textAlignment w:val="auto"/>
              <w:rPr>
                <w:rFonts w:ascii="Verdana" w:hAnsi="Verdana"/>
                <w:lang w:val="bg-BG" w:eastAsia="bg-BG"/>
              </w:rPr>
            </w:pPr>
            <w:r w:rsidRPr="00354575">
              <w:rPr>
                <w:rFonts w:ascii="Verdana" w:hAnsi="Verdana"/>
                <w:lang w:val="bg-BG" w:eastAsia="bg-BG"/>
              </w:rPr>
              <w:t>ФМ 03/14:2016</w:t>
            </w:r>
          </w:p>
          <w:p w14:paraId="3A6B86A0"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14789*</w:t>
            </w:r>
          </w:p>
        </w:tc>
      </w:tr>
      <w:tr w:rsidR="00354575" w:rsidRPr="00354575" w14:paraId="4E825410" w14:textId="77777777" w:rsidTr="00AC5B27">
        <w:trPr>
          <w:trHeight w:val="238"/>
        </w:trPr>
        <w:tc>
          <w:tcPr>
            <w:tcW w:w="567" w:type="dxa"/>
            <w:vMerge/>
            <w:tcBorders>
              <w:left w:val="single" w:sz="4" w:space="0" w:color="auto"/>
              <w:right w:val="single" w:sz="4" w:space="0" w:color="auto"/>
            </w:tcBorders>
            <w:tcMar>
              <w:right w:w="28" w:type="dxa"/>
            </w:tcMar>
            <w:vAlign w:val="center"/>
          </w:tcPr>
          <w:p w14:paraId="267012BC"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48B8A25"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683F6ABB"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1.16. Въглероден диоксид/ CO</w:t>
            </w:r>
            <w:r w:rsidRPr="00354575">
              <w:rPr>
                <w:rFonts w:ascii="Verdana" w:hAnsi="Verdana"/>
                <w:vertAlign w:val="subscript"/>
                <w:lang w:val="bg-BG"/>
              </w:rPr>
              <w:t>2</w:t>
            </w:r>
          </w:p>
        </w:tc>
        <w:tc>
          <w:tcPr>
            <w:tcW w:w="2995" w:type="dxa"/>
            <w:tcBorders>
              <w:top w:val="single" w:sz="4" w:space="0" w:color="auto"/>
              <w:left w:val="single" w:sz="4" w:space="0" w:color="auto"/>
              <w:bottom w:val="single" w:sz="4" w:space="0" w:color="auto"/>
              <w:right w:val="single" w:sz="4" w:space="0" w:color="auto"/>
            </w:tcBorders>
          </w:tcPr>
          <w:p w14:paraId="63EE7819" w14:textId="77777777" w:rsidR="00354575" w:rsidRPr="00354575" w:rsidRDefault="00354575" w:rsidP="00354575">
            <w:pPr>
              <w:overflowPunct/>
              <w:adjustRightInd/>
              <w:spacing w:line="276" w:lineRule="auto"/>
              <w:textAlignment w:val="auto"/>
              <w:rPr>
                <w:rFonts w:ascii="Verdana" w:hAnsi="Verdana"/>
                <w:lang w:val="bg-BG" w:eastAsia="bg-BG"/>
              </w:rPr>
            </w:pPr>
            <w:r w:rsidRPr="00354575">
              <w:rPr>
                <w:rFonts w:ascii="Verdana" w:hAnsi="Verdana"/>
                <w:lang w:val="bg-BG" w:eastAsia="bg-BG"/>
              </w:rPr>
              <w:t>ФМ 03/14:2016</w:t>
            </w:r>
          </w:p>
        </w:tc>
      </w:tr>
      <w:tr w:rsidR="00354575" w:rsidRPr="00354575" w14:paraId="1C824F25" w14:textId="77777777" w:rsidTr="00AC5B27">
        <w:tc>
          <w:tcPr>
            <w:tcW w:w="567" w:type="dxa"/>
            <w:vMerge/>
            <w:tcBorders>
              <w:left w:val="single" w:sz="4" w:space="0" w:color="auto"/>
              <w:right w:val="single" w:sz="4" w:space="0" w:color="auto"/>
            </w:tcBorders>
            <w:tcMar>
              <w:right w:w="28" w:type="dxa"/>
            </w:tcMar>
            <w:vAlign w:val="center"/>
          </w:tcPr>
          <w:p w14:paraId="78DFC2C0"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B3F30E4"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02437F76"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1.17. Въглероден оксид/ CO</w:t>
            </w:r>
          </w:p>
        </w:tc>
        <w:tc>
          <w:tcPr>
            <w:tcW w:w="2995" w:type="dxa"/>
            <w:tcBorders>
              <w:top w:val="single" w:sz="4" w:space="0" w:color="auto"/>
              <w:left w:val="single" w:sz="4" w:space="0" w:color="auto"/>
              <w:bottom w:val="single" w:sz="4" w:space="0" w:color="auto"/>
              <w:right w:val="single" w:sz="4" w:space="0" w:color="auto"/>
            </w:tcBorders>
          </w:tcPr>
          <w:p w14:paraId="727D832B" w14:textId="77777777" w:rsidR="00354575" w:rsidRPr="00354575" w:rsidRDefault="00354575" w:rsidP="00354575">
            <w:pPr>
              <w:overflowPunct/>
              <w:adjustRightInd/>
              <w:spacing w:line="276" w:lineRule="auto"/>
              <w:textAlignment w:val="auto"/>
              <w:rPr>
                <w:rFonts w:ascii="Verdana" w:hAnsi="Verdana"/>
                <w:lang w:val="bg-BG" w:eastAsia="bg-BG"/>
              </w:rPr>
            </w:pPr>
            <w:r w:rsidRPr="00354575">
              <w:rPr>
                <w:rFonts w:ascii="Verdana" w:hAnsi="Verdana"/>
                <w:lang w:val="bg-BG" w:eastAsia="bg-BG"/>
              </w:rPr>
              <w:t>ФМ 03/14:2016</w:t>
            </w:r>
          </w:p>
          <w:p w14:paraId="541DF664" w14:textId="77777777" w:rsidR="00354575" w:rsidRPr="00354575" w:rsidRDefault="00354575" w:rsidP="00354575">
            <w:pPr>
              <w:overflowPunct/>
              <w:adjustRightInd/>
              <w:spacing w:line="276" w:lineRule="auto"/>
              <w:textAlignment w:val="auto"/>
              <w:rPr>
                <w:rFonts w:ascii="Verdana" w:hAnsi="Verdana"/>
                <w:lang w:val="bg-BG" w:eastAsia="bg-BG"/>
              </w:rPr>
            </w:pPr>
            <w:r w:rsidRPr="00354575">
              <w:rPr>
                <w:rFonts w:ascii="Verdana" w:hAnsi="Verdana"/>
                <w:lang w:val="bg-BG" w:eastAsia="bg-BG"/>
              </w:rPr>
              <w:t>БДС EN 15058*</w:t>
            </w:r>
          </w:p>
        </w:tc>
      </w:tr>
      <w:tr w:rsidR="00354575" w:rsidRPr="00354575" w14:paraId="103DEB23" w14:textId="77777777" w:rsidTr="00AC5B27">
        <w:tc>
          <w:tcPr>
            <w:tcW w:w="567" w:type="dxa"/>
            <w:vMerge/>
            <w:tcBorders>
              <w:left w:val="single" w:sz="4" w:space="0" w:color="auto"/>
              <w:right w:val="single" w:sz="4" w:space="0" w:color="auto"/>
            </w:tcBorders>
            <w:tcMar>
              <w:right w:w="28" w:type="dxa"/>
            </w:tcMar>
            <w:vAlign w:val="center"/>
          </w:tcPr>
          <w:p w14:paraId="4E22F8BC"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EAD2A47"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443BA170"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1.18. Водород/ H</w:t>
            </w:r>
            <w:r w:rsidRPr="00354575">
              <w:rPr>
                <w:rFonts w:ascii="Verdana" w:hAnsi="Verdana"/>
                <w:vertAlign w:val="subscript"/>
                <w:lang w:val="bg-BG"/>
              </w:rPr>
              <w:t>2</w:t>
            </w:r>
          </w:p>
        </w:tc>
        <w:tc>
          <w:tcPr>
            <w:tcW w:w="2995" w:type="dxa"/>
            <w:tcBorders>
              <w:top w:val="single" w:sz="4" w:space="0" w:color="auto"/>
              <w:left w:val="single" w:sz="4" w:space="0" w:color="auto"/>
              <w:bottom w:val="single" w:sz="4" w:space="0" w:color="auto"/>
              <w:right w:val="single" w:sz="4" w:space="0" w:color="auto"/>
            </w:tcBorders>
          </w:tcPr>
          <w:p w14:paraId="3EAD0FA4"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03/14:2016</w:t>
            </w:r>
          </w:p>
        </w:tc>
      </w:tr>
      <w:tr w:rsidR="00354575" w:rsidRPr="00354575" w14:paraId="7C4CABAE" w14:textId="77777777" w:rsidTr="00AC5B27">
        <w:tc>
          <w:tcPr>
            <w:tcW w:w="567" w:type="dxa"/>
            <w:vMerge/>
            <w:tcBorders>
              <w:left w:val="single" w:sz="4" w:space="0" w:color="auto"/>
              <w:right w:val="single" w:sz="4" w:space="0" w:color="auto"/>
            </w:tcBorders>
            <w:tcMar>
              <w:right w:w="28" w:type="dxa"/>
            </w:tcMar>
            <w:vAlign w:val="center"/>
          </w:tcPr>
          <w:p w14:paraId="3272480D" w14:textId="77777777" w:rsidR="00354575" w:rsidRPr="00354575" w:rsidRDefault="00354575" w:rsidP="00354575">
            <w:pPr>
              <w:numPr>
                <w:ilvl w:val="0"/>
                <w:numId w:val="21"/>
              </w:numPr>
              <w:suppressAutoHyphens/>
              <w:overflowPunct/>
              <w:autoSpaceDE/>
              <w:autoSpaceDN/>
              <w:adjustRightInd/>
              <w:spacing w:after="160" w:line="276" w:lineRule="auto"/>
              <w:ind w:left="-126" w:right="-41"/>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6542E640"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528802AF"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1.19. </w:t>
            </w:r>
            <w:proofErr w:type="spellStart"/>
            <w:r w:rsidRPr="00354575">
              <w:rPr>
                <w:rFonts w:ascii="Verdana" w:hAnsi="Verdana"/>
                <w:lang w:val="bg-BG"/>
              </w:rPr>
              <w:t>Сяроводород</w:t>
            </w:r>
            <w:proofErr w:type="spellEnd"/>
            <w:r w:rsidRPr="00354575">
              <w:rPr>
                <w:rFonts w:ascii="Verdana" w:hAnsi="Verdana"/>
                <w:lang w:val="bg-BG"/>
              </w:rPr>
              <w:t>/ H</w:t>
            </w:r>
            <w:r w:rsidRPr="00354575">
              <w:rPr>
                <w:rFonts w:ascii="Verdana" w:hAnsi="Verdana"/>
                <w:vertAlign w:val="subscript"/>
                <w:lang w:val="bg-BG"/>
              </w:rPr>
              <w:t>2</w:t>
            </w:r>
            <w:r w:rsidRPr="00354575">
              <w:rPr>
                <w:rFonts w:ascii="Verdana" w:hAnsi="Verdana"/>
                <w:lang w:val="bg-BG"/>
              </w:rPr>
              <w:t>S</w:t>
            </w:r>
          </w:p>
        </w:tc>
        <w:tc>
          <w:tcPr>
            <w:tcW w:w="2995" w:type="dxa"/>
            <w:tcBorders>
              <w:top w:val="single" w:sz="4" w:space="0" w:color="auto"/>
              <w:left w:val="single" w:sz="4" w:space="0" w:color="auto"/>
              <w:bottom w:val="single" w:sz="4" w:space="0" w:color="auto"/>
              <w:right w:val="single" w:sz="4" w:space="0" w:color="auto"/>
            </w:tcBorders>
          </w:tcPr>
          <w:p w14:paraId="46DBE0D2"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03/14:2016</w:t>
            </w:r>
          </w:p>
        </w:tc>
      </w:tr>
      <w:tr w:rsidR="00354575" w:rsidRPr="00354575" w14:paraId="64409FAD" w14:textId="77777777" w:rsidTr="00AC5B27">
        <w:tc>
          <w:tcPr>
            <w:tcW w:w="567" w:type="dxa"/>
            <w:vMerge/>
            <w:tcBorders>
              <w:left w:val="single" w:sz="4" w:space="0" w:color="auto"/>
              <w:right w:val="single" w:sz="4" w:space="0" w:color="auto"/>
            </w:tcBorders>
            <w:tcMar>
              <w:right w:w="28" w:type="dxa"/>
            </w:tcMar>
            <w:vAlign w:val="center"/>
          </w:tcPr>
          <w:p w14:paraId="246338C9"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D863331"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70668CCE"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1.20. Амоняк/ NH</w:t>
            </w:r>
            <w:r w:rsidRPr="00354575">
              <w:rPr>
                <w:rFonts w:ascii="Verdana" w:hAnsi="Verdana"/>
                <w:vertAlign w:val="subscript"/>
                <w:lang w:val="bg-BG"/>
              </w:rPr>
              <w:t>3</w:t>
            </w:r>
          </w:p>
        </w:tc>
        <w:tc>
          <w:tcPr>
            <w:tcW w:w="2995" w:type="dxa"/>
            <w:tcBorders>
              <w:top w:val="single" w:sz="4" w:space="0" w:color="auto"/>
              <w:left w:val="single" w:sz="4" w:space="0" w:color="auto"/>
              <w:bottom w:val="single" w:sz="4" w:space="0" w:color="auto"/>
              <w:right w:val="single" w:sz="4" w:space="0" w:color="auto"/>
            </w:tcBorders>
          </w:tcPr>
          <w:p w14:paraId="2934A8E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03/14:2016</w:t>
            </w:r>
          </w:p>
        </w:tc>
      </w:tr>
      <w:tr w:rsidR="00354575" w:rsidRPr="00354575" w14:paraId="1CEC09C1" w14:textId="77777777" w:rsidTr="00AC5B27">
        <w:tc>
          <w:tcPr>
            <w:tcW w:w="567" w:type="dxa"/>
            <w:vMerge/>
            <w:tcBorders>
              <w:left w:val="single" w:sz="4" w:space="0" w:color="auto"/>
              <w:right w:val="single" w:sz="4" w:space="0" w:color="auto"/>
            </w:tcBorders>
            <w:tcMar>
              <w:right w:w="28" w:type="dxa"/>
            </w:tcMar>
            <w:vAlign w:val="center"/>
          </w:tcPr>
          <w:p w14:paraId="1E3A900F"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7B54B9E"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1122C0C5"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1.21. Хлор/ Cl</w:t>
            </w:r>
            <w:r w:rsidRPr="00354575">
              <w:rPr>
                <w:rFonts w:ascii="Verdana" w:hAnsi="Verdana"/>
                <w:vertAlign w:val="subscript"/>
                <w:lang w:val="bg-BG"/>
              </w:rPr>
              <w:t>2</w:t>
            </w:r>
          </w:p>
        </w:tc>
        <w:tc>
          <w:tcPr>
            <w:tcW w:w="2995" w:type="dxa"/>
            <w:tcBorders>
              <w:top w:val="single" w:sz="4" w:space="0" w:color="auto"/>
              <w:left w:val="single" w:sz="4" w:space="0" w:color="auto"/>
              <w:bottom w:val="single" w:sz="4" w:space="0" w:color="auto"/>
              <w:right w:val="single" w:sz="4" w:space="0" w:color="auto"/>
            </w:tcBorders>
          </w:tcPr>
          <w:p w14:paraId="7D4A0D4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03/14:2016</w:t>
            </w:r>
          </w:p>
        </w:tc>
      </w:tr>
      <w:tr w:rsidR="00354575" w:rsidRPr="00354575" w14:paraId="78FEF405" w14:textId="77777777" w:rsidTr="00AC5B27">
        <w:tc>
          <w:tcPr>
            <w:tcW w:w="567" w:type="dxa"/>
            <w:vMerge/>
            <w:tcBorders>
              <w:left w:val="single" w:sz="4" w:space="0" w:color="auto"/>
              <w:right w:val="single" w:sz="4" w:space="0" w:color="auto"/>
            </w:tcBorders>
            <w:tcMar>
              <w:right w:w="28" w:type="dxa"/>
            </w:tcMar>
            <w:vAlign w:val="center"/>
          </w:tcPr>
          <w:p w14:paraId="263EE3FE"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5BD4790"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596F334E"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1.22. Серовъглерод/ CS</w:t>
            </w:r>
            <w:r w:rsidRPr="00354575">
              <w:rPr>
                <w:rFonts w:ascii="Verdana" w:hAnsi="Verdana"/>
                <w:vertAlign w:val="subscript"/>
                <w:lang w:val="bg-BG"/>
              </w:rPr>
              <w:t>2</w:t>
            </w:r>
          </w:p>
        </w:tc>
        <w:tc>
          <w:tcPr>
            <w:tcW w:w="2995" w:type="dxa"/>
            <w:tcBorders>
              <w:top w:val="single" w:sz="4" w:space="0" w:color="auto"/>
              <w:left w:val="single" w:sz="4" w:space="0" w:color="auto"/>
              <w:bottom w:val="single" w:sz="4" w:space="0" w:color="auto"/>
              <w:right w:val="single" w:sz="4" w:space="0" w:color="auto"/>
            </w:tcBorders>
          </w:tcPr>
          <w:p w14:paraId="1A1028EE"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17.2.4.10*</w:t>
            </w:r>
          </w:p>
        </w:tc>
      </w:tr>
      <w:tr w:rsidR="00354575" w:rsidRPr="00354575" w14:paraId="7D04D701" w14:textId="77777777" w:rsidTr="00AC5B27">
        <w:tc>
          <w:tcPr>
            <w:tcW w:w="567" w:type="dxa"/>
            <w:vMerge/>
            <w:tcBorders>
              <w:left w:val="single" w:sz="4" w:space="0" w:color="auto"/>
              <w:right w:val="single" w:sz="4" w:space="0" w:color="auto"/>
            </w:tcBorders>
            <w:tcMar>
              <w:right w:w="28" w:type="dxa"/>
            </w:tcMar>
            <w:vAlign w:val="center"/>
          </w:tcPr>
          <w:p w14:paraId="67E4618B"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F7F09E8"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07ABDF2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1.23. Сажди</w:t>
            </w:r>
          </w:p>
        </w:tc>
        <w:tc>
          <w:tcPr>
            <w:tcW w:w="2995" w:type="dxa"/>
            <w:tcBorders>
              <w:top w:val="single" w:sz="4" w:space="0" w:color="auto"/>
              <w:left w:val="single" w:sz="4" w:space="0" w:color="auto"/>
              <w:bottom w:val="single" w:sz="4" w:space="0" w:color="auto"/>
              <w:right w:val="single" w:sz="4" w:space="0" w:color="auto"/>
            </w:tcBorders>
          </w:tcPr>
          <w:p w14:paraId="679C94C9"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17.2.4.08</w:t>
            </w:r>
          </w:p>
        </w:tc>
      </w:tr>
      <w:tr w:rsidR="00354575" w:rsidRPr="00354575" w14:paraId="237B38B7" w14:textId="77777777" w:rsidTr="00AC5B27">
        <w:tc>
          <w:tcPr>
            <w:tcW w:w="567" w:type="dxa"/>
            <w:vMerge/>
            <w:tcBorders>
              <w:left w:val="single" w:sz="4" w:space="0" w:color="auto"/>
              <w:right w:val="single" w:sz="4" w:space="0" w:color="auto"/>
            </w:tcBorders>
            <w:tcMar>
              <w:right w:w="28" w:type="dxa"/>
            </w:tcMar>
            <w:vAlign w:val="center"/>
          </w:tcPr>
          <w:p w14:paraId="3DB94876"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81D9D87"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73310288"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1.24. Определяне на общи емисии на </w:t>
            </w:r>
          </w:p>
          <w:p w14:paraId="3A3B07FA" w14:textId="77777777" w:rsidR="00354575" w:rsidRPr="00354575" w:rsidRDefault="00354575" w:rsidP="00354575">
            <w:pPr>
              <w:overflowPunct/>
              <w:adjustRightInd/>
              <w:spacing w:line="276" w:lineRule="auto"/>
              <w:textAlignment w:val="auto"/>
              <w:rPr>
                <w:rFonts w:ascii="Verdana" w:hAnsi="Verdana"/>
                <w:lang w:val="bg-BG"/>
              </w:rPr>
            </w:pPr>
            <w:proofErr w:type="spellStart"/>
            <w:r w:rsidRPr="00354575">
              <w:rPr>
                <w:rFonts w:ascii="Verdana" w:hAnsi="Verdana"/>
                <w:lang w:val="bg-BG"/>
              </w:rPr>
              <w:t>As</w:t>
            </w:r>
            <w:proofErr w:type="spellEnd"/>
            <w:r w:rsidRPr="00354575">
              <w:rPr>
                <w:rFonts w:ascii="Verdana" w:hAnsi="Verdana"/>
                <w:lang w:val="bg-BG"/>
              </w:rPr>
              <w:t xml:space="preserve">, </w:t>
            </w:r>
            <w:proofErr w:type="spellStart"/>
            <w:r w:rsidRPr="00354575">
              <w:rPr>
                <w:rFonts w:ascii="Verdana" w:hAnsi="Verdana"/>
                <w:lang w:val="bg-BG"/>
              </w:rPr>
              <w:t>Cd</w:t>
            </w:r>
            <w:proofErr w:type="spellEnd"/>
            <w:r w:rsidRPr="00354575">
              <w:rPr>
                <w:rFonts w:ascii="Verdana" w:hAnsi="Verdana"/>
                <w:lang w:val="bg-BG"/>
              </w:rPr>
              <w:t xml:space="preserve">, </w:t>
            </w:r>
            <w:proofErr w:type="spellStart"/>
            <w:r w:rsidRPr="00354575">
              <w:rPr>
                <w:rFonts w:ascii="Verdana" w:hAnsi="Verdana"/>
                <w:lang w:val="bg-BG"/>
              </w:rPr>
              <w:t>Cr</w:t>
            </w:r>
            <w:proofErr w:type="spellEnd"/>
            <w:r w:rsidRPr="00354575">
              <w:rPr>
                <w:rFonts w:ascii="Verdana" w:hAnsi="Verdana"/>
                <w:lang w:val="bg-BG"/>
              </w:rPr>
              <w:t xml:space="preserve">, Co, </w:t>
            </w:r>
            <w:proofErr w:type="spellStart"/>
            <w:r w:rsidRPr="00354575">
              <w:rPr>
                <w:rFonts w:ascii="Verdana" w:hAnsi="Verdana"/>
                <w:lang w:val="bg-BG"/>
              </w:rPr>
              <w:t>Cu</w:t>
            </w:r>
            <w:proofErr w:type="spellEnd"/>
            <w:r w:rsidRPr="00354575">
              <w:rPr>
                <w:rFonts w:ascii="Verdana" w:hAnsi="Verdana"/>
                <w:lang w:val="bg-BG"/>
              </w:rPr>
              <w:t xml:space="preserve">, </w:t>
            </w:r>
            <w:proofErr w:type="spellStart"/>
            <w:r w:rsidRPr="00354575">
              <w:rPr>
                <w:rFonts w:ascii="Verdana" w:hAnsi="Verdana"/>
                <w:lang w:val="bg-BG"/>
              </w:rPr>
              <w:t>Mn</w:t>
            </w:r>
            <w:proofErr w:type="spellEnd"/>
            <w:r w:rsidRPr="00354575">
              <w:rPr>
                <w:rFonts w:ascii="Verdana" w:hAnsi="Verdana"/>
                <w:lang w:val="bg-BG"/>
              </w:rPr>
              <w:t xml:space="preserve">, </w:t>
            </w:r>
            <w:proofErr w:type="spellStart"/>
            <w:r w:rsidRPr="00354575">
              <w:rPr>
                <w:rFonts w:ascii="Verdana" w:hAnsi="Verdana"/>
                <w:lang w:val="bg-BG"/>
              </w:rPr>
              <w:t>Ni</w:t>
            </w:r>
            <w:proofErr w:type="spellEnd"/>
            <w:r w:rsidRPr="00354575">
              <w:rPr>
                <w:rFonts w:ascii="Verdana" w:hAnsi="Verdana"/>
                <w:lang w:val="bg-BG"/>
              </w:rPr>
              <w:t xml:space="preserve">, </w:t>
            </w:r>
            <w:proofErr w:type="spellStart"/>
            <w:r w:rsidRPr="00354575">
              <w:rPr>
                <w:rFonts w:ascii="Verdana" w:hAnsi="Verdana"/>
                <w:lang w:val="bg-BG"/>
              </w:rPr>
              <w:t>Pb</w:t>
            </w:r>
            <w:proofErr w:type="spellEnd"/>
            <w:r w:rsidRPr="00354575">
              <w:rPr>
                <w:rFonts w:ascii="Verdana" w:hAnsi="Verdana"/>
                <w:lang w:val="bg-BG"/>
              </w:rPr>
              <w:t xml:space="preserve">, </w:t>
            </w:r>
            <w:proofErr w:type="spellStart"/>
            <w:r w:rsidRPr="00354575">
              <w:rPr>
                <w:rFonts w:ascii="Verdana" w:hAnsi="Verdana"/>
                <w:lang w:val="bg-BG"/>
              </w:rPr>
              <w:t>Sb</w:t>
            </w:r>
            <w:proofErr w:type="spellEnd"/>
            <w:r w:rsidRPr="00354575">
              <w:rPr>
                <w:rFonts w:ascii="Verdana" w:hAnsi="Verdana"/>
                <w:lang w:val="bg-BG"/>
              </w:rPr>
              <w:t xml:space="preserve">, </w:t>
            </w:r>
            <w:proofErr w:type="spellStart"/>
            <w:r w:rsidRPr="00354575">
              <w:rPr>
                <w:rFonts w:ascii="Verdana" w:hAnsi="Verdana"/>
                <w:lang w:val="bg-BG"/>
              </w:rPr>
              <w:t>Ti</w:t>
            </w:r>
            <w:proofErr w:type="spellEnd"/>
            <w:r w:rsidRPr="00354575">
              <w:rPr>
                <w:rFonts w:ascii="Verdana" w:hAnsi="Verdana"/>
                <w:lang w:val="bg-BG"/>
              </w:rPr>
              <w:t>, V;</w:t>
            </w:r>
          </w:p>
          <w:p w14:paraId="05ADE34E" w14:textId="77777777" w:rsidR="00354575" w:rsidRPr="00354575" w:rsidRDefault="00354575" w:rsidP="00354575">
            <w:pPr>
              <w:overflowPunct/>
              <w:adjustRightInd/>
              <w:spacing w:line="276" w:lineRule="auto"/>
              <w:textAlignment w:val="auto"/>
              <w:rPr>
                <w:rFonts w:ascii="Verdana" w:hAnsi="Verdana"/>
                <w:lang w:val="bg-BG"/>
              </w:rPr>
            </w:pPr>
          </w:p>
          <w:p w14:paraId="7AF5E6DF" w14:textId="77777777" w:rsidR="00354575" w:rsidRPr="00354575" w:rsidRDefault="00354575" w:rsidP="00354575">
            <w:pPr>
              <w:overflowPunct/>
              <w:adjustRightInd/>
              <w:spacing w:line="276" w:lineRule="auto"/>
              <w:textAlignment w:val="auto"/>
              <w:rPr>
                <w:rFonts w:ascii="Verdana" w:hAnsi="Verdana"/>
                <w:lang w:val="bg-BG"/>
              </w:rPr>
            </w:pPr>
            <w:proofErr w:type="spellStart"/>
            <w:r w:rsidRPr="00354575">
              <w:rPr>
                <w:rFonts w:ascii="Verdana" w:hAnsi="Verdana"/>
                <w:lang w:val="bg-BG"/>
              </w:rPr>
              <w:t>As</w:t>
            </w:r>
            <w:proofErr w:type="spellEnd"/>
            <w:r w:rsidRPr="00354575">
              <w:rPr>
                <w:rFonts w:ascii="Verdana" w:hAnsi="Verdana"/>
                <w:lang w:val="bg-BG"/>
              </w:rPr>
              <w:t xml:space="preserve">, </w:t>
            </w:r>
            <w:proofErr w:type="spellStart"/>
            <w:r w:rsidRPr="00354575">
              <w:rPr>
                <w:rFonts w:ascii="Verdana" w:hAnsi="Verdana"/>
                <w:lang w:val="bg-BG"/>
              </w:rPr>
              <w:t>Cd</w:t>
            </w:r>
            <w:proofErr w:type="spellEnd"/>
            <w:r w:rsidRPr="00354575">
              <w:rPr>
                <w:rFonts w:ascii="Verdana" w:hAnsi="Verdana"/>
                <w:lang w:val="bg-BG"/>
              </w:rPr>
              <w:t xml:space="preserve">, </w:t>
            </w:r>
            <w:proofErr w:type="spellStart"/>
            <w:r w:rsidRPr="00354575">
              <w:rPr>
                <w:rFonts w:ascii="Verdana" w:hAnsi="Verdana"/>
                <w:lang w:val="bg-BG"/>
              </w:rPr>
              <w:t>Cr</w:t>
            </w:r>
            <w:proofErr w:type="spellEnd"/>
            <w:r w:rsidRPr="00354575">
              <w:rPr>
                <w:rFonts w:ascii="Verdana" w:hAnsi="Verdana"/>
                <w:lang w:val="bg-BG"/>
              </w:rPr>
              <w:t xml:space="preserve">, Co, </w:t>
            </w:r>
            <w:proofErr w:type="spellStart"/>
            <w:r w:rsidRPr="00354575">
              <w:rPr>
                <w:rFonts w:ascii="Verdana" w:hAnsi="Verdana"/>
                <w:lang w:val="bg-BG"/>
              </w:rPr>
              <w:t>Cu</w:t>
            </w:r>
            <w:proofErr w:type="spellEnd"/>
            <w:r w:rsidRPr="00354575">
              <w:rPr>
                <w:rFonts w:ascii="Verdana" w:hAnsi="Verdana"/>
                <w:lang w:val="bg-BG"/>
              </w:rPr>
              <w:t xml:space="preserve">, </w:t>
            </w:r>
            <w:proofErr w:type="spellStart"/>
            <w:r w:rsidRPr="00354575">
              <w:rPr>
                <w:rFonts w:ascii="Verdana" w:hAnsi="Verdana"/>
                <w:lang w:val="bg-BG"/>
              </w:rPr>
              <w:t>Mn</w:t>
            </w:r>
            <w:proofErr w:type="spellEnd"/>
            <w:r w:rsidRPr="00354575">
              <w:rPr>
                <w:rFonts w:ascii="Verdana" w:hAnsi="Verdana"/>
                <w:lang w:val="bg-BG"/>
              </w:rPr>
              <w:t xml:space="preserve">, </w:t>
            </w:r>
            <w:proofErr w:type="spellStart"/>
            <w:r w:rsidRPr="00354575">
              <w:rPr>
                <w:rFonts w:ascii="Verdana" w:hAnsi="Verdana"/>
                <w:lang w:val="bg-BG"/>
              </w:rPr>
              <w:t>Ni</w:t>
            </w:r>
            <w:proofErr w:type="spellEnd"/>
            <w:r w:rsidRPr="00354575">
              <w:rPr>
                <w:rFonts w:ascii="Verdana" w:hAnsi="Verdana"/>
                <w:lang w:val="bg-BG"/>
              </w:rPr>
              <w:t xml:space="preserve">, </w:t>
            </w:r>
            <w:proofErr w:type="spellStart"/>
            <w:r w:rsidRPr="00354575">
              <w:rPr>
                <w:rFonts w:ascii="Verdana" w:hAnsi="Verdana"/>
                <w:lang w:val="bg-BG"/>
              </w:rPr>
              <w:t>Pb</w:t>
            </w:r>
            <w:proofErr w:type="spellEnd"/>
            <w:r w:rsidRPr="00354575">
              <w:rPr>
                <w:rFonts w:ascii="Verdana" w:hAnsi="Verdana"/>
                <w:lang w:val="bg-BG"/>
              </w:rPr>
              <w:t xml:space="preserve">, </w:t>
            </w:r>
            <w:proofErr w:type="spellStart"/>
            <w:r w:rsidRPr="00354575">
              <w:rPr>
                <w:rFonts w:ascii="Verdana" w:hAnsi="Verdana"/>
                <w:lang w:val="bg-BG"/>
              </w:rPr>
              <w:t>Sb</w:t>
            </w:r>
            <w:proofErr w:type="spellEnd"/>
            <w:r w:rsidRPr="00354575">
              <w:rPr>
                <w:rFonts w:ascii="Verdana" w:hAnsi="Verdana"/>
                <w:lang w:val="bg-BG"/>
              </w:rPr>
              <w:t xml:space="preserve">, </w:t>
            </w:r>
            <w:proofErr w:type="spellStart"/>
            <w:r w:rsidRPr="00354575">
              <w:rPr>
                <w:rFonts w:ascii="Verdana" w:hAnsi="Verdana"/>
                <w:lang w:val="bg-BG"/>
              </w:rPr>
              <w:t>Ti</w:t>
            </w:r>
            <w:proofErr w:type="spellEnd"/>
            <w:r w:rsidRPr="00354575">
              <w:rPr>
                <w:rFonts w:ascii="Verdana" w:hAnsi="Verdana"/>
                <w:lang w:val="bg-BG"/>
              </w:rPr>
              <w:t xml:space="preserve">, V, </w:t>
            </w:r>
            <w:proofErr w:type="spellStart"/>
            <w:r w:rsidRPr="00354575">
              <w:rPr>
                <w:rFonts w:ascii="Verdana" w:hAnsi="Verdana"/>
                <w:lang w:val="bg-BG"/>
              </w:rPr>
              <w:t>Zn</w:t>
            </w:r>
            <w:proofErr w:type="spellEnd"/>
            <w:r w:rsidRPr="00354575">
              <w:rPr>
                <w:rFonts w:ascii="Verdana" w:hAnsi="Verdana"/>
                <w:lang w:val="bg-BG"/>
              </w:rPr>
              <w:t xml:space="preserve">, </w:t>
            </w:r>
            <w:proofErr w:type="spellStart"/>
            <w:r w:rsidRPr="00354575">
              <w:rPr>
                <w:rFonts w:ascii="Verdana" w:hAnsi="Verdana"/>
                <w:lang w:val="bg-BG"/>
              </w:rPr>
              <w:t>Hg</w:t>
            </w:r>
            <w:proofErr w:type="spellEnd"/>
            <w:r w:rsidRPr="00354575">
              <w:rPr>
                <w:rFonts w:ascii="Verdana" w:hAnsi="Verdana"/>
                <w:lang w:val="bg-BG"/>
              </w:rPr>
              <w:t xml:space="preserve">, </w:t>
            </w:r>
            <w:proofErr w:type="spellStart"/>
            <w:r w:rsidRPr="00354575">
              <w:rPr>
                <w:rFonts w:ascii="Verdana" w:hAnsi="Verdana"/>
                <w:lang w:val="bg-BG"/>
              </w:rPr>
              <w:t>Se</w:t>
            </w:r>
            <w:proofErr w:type="spellEnd"/>
            <w:r w:rsidRPr="00354575">
              <w:rPr>
                <w:rFonts w:ascii="Verdana" w:hAnsi="Verdana"/>
                <w:lang w:val="bg-BG"/>
              </w:rPr>
              <w:t xml:space="preserve">, </w:t>
            </w:r>
            <w:proofErr w:type="spellStart"/>
            <w:r w:rsidRPr="00354575">
              <w:rPr>
                <w:rFonts w:ascii="Verdana" w:hAnsi="Verdana"/>
                <w:lang w:val="bg-BG"/>
              </w:rPr>
              <w:t>Sn</w:t>
            </w:r>
            <w:proofErr w:type="spellEnd"/>
            <w:r w:rsidRPr="00354575">
              <w:rPr>
                <w:rFonts w:ascii="Verdana" w:hAnsi="Verdana"/>
                <w:lang w:val="bg-BG"/>
              </w:rPr>
              <w:t xml:space="preserve"> и </w:t>
            </w:r>
            <w:proofErr w:type="spellStart"/>
            <w:r w:rsidRPr="00354575">
              <w:rPr>
                <w:rFonts w:ascii="Verdana" w:hAnsi="Verdana"/>
                <w:lang w:val="bg-BG"/>
              </w:rPr>
              <w:t>Tl</w:t>
            </w:r>
            <w:proofErr w:type="spellEnd"/>
            <w:r w:rsidRPr="00354575">
              <w:rPr>
                <w:rFonts w:ascii="Verdana" w:hAnsi="Verdana"/>
                <w:lang w:val="bg-BG"/>
              </w:rPr>
              <w:t>;</w:t>
            </w:r>
          </w:p>
          <w:p w14:paraId="46A6FA6A" w14:textId="77777777" w:rsidR="00354575" w:rsidRPr="00354575" w:rsidRDefault="00354575" w:rsidP="00354575">
            <w:pPr>
              <w:overflowPunct/>
              <w:adjustRightInd/>
              <w:spacing w:line="276" w:lineRule="auto"/>
              <w:textAlignment w:val="auto"/>
              <w:rPr>
                <w:rFonts w:ascii="Verdana" w:hAnsi="Verdana"/>
                <w:lang w:val="bg-BG"/>
              </w:rPr>
            </w:pPr>
          </w:p>
          <w:p w14:paraId="0EE182A9" w14:textId="77777777" w:rsidR="00354575" w:rsidRPr="00354575" w:rsidRDefault="00354575" w:rsidP="00354575">
            <w:pPr>
              <w:overflowPunct/>
              <w:adjustRightInd/>
              <w:spacing w:line="276" w:lineRule="auto"/>
              <w:textAlignment w:val="auto"/>
              <w:rPr>
                <w:rFonts w:ascii="Verdana" w:hAnsi="Verdana"/>
                <w:lang w:val="bg-BG"/>
              </w:rPr>
            </w:pPr>
            <w:proofErr w:type="spellStart"/>
            <w:r w:rsidRPr="00354575">
              <w:rPr>
                <w:rFonts w:ascii="Verdana" w:hAnsi="Verdana"/>
                <w:lang w:val="bg-BG"/>
              </w:rPr>
              <w:t>Cr</w:t>
            </w:r>
            <w:proofErr w:type="spellEnd"/>
            <w:r w:rsidRPr="00354575">
              <w:rPr>
                <w:rFonts w:ascii="Verdana" w:hAnsi="Verdana"/>
                <w:lang w:val="bg-BG"/>
              </w:rPr>
              <w:t>(VI)</w:t>
            </w:r>
          </w:p>
        </w:tc>
        <w:tc>
          <w:tcPr>
            <w:tcW w:w="2995" w:type="dxa"/>
            <w:tcBorders>
              <w:top w:val="single" w:sz="4" w:space="0" w:color="auto"/>
              <w:left w:val="single" w:sz="4" w:space="0" w:color="auto"/>
              <w:bottom w:val="single" w:sz="4" w:space="0" w:color="auto"/>
              <w:right w:val="single" w:sz="4" w:space="0" w:color="auto"/>
            </w:tcBorders>
          </w:tcPr>
          <w:p w14:paraId="7C5E522D"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p>
          <w:p w14:paraId="49837ECF"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p>
          <w:p w14:paraId="54A4ABC8"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rPr>
            </w:pPr>
            <w:r w:rsidRPr="00354575">
              <w:rPr>
                <w:rFonts w:ascii="Verdana" w:hAnsi="Verdana"/>
                <w:lang w:val="bg-BG" w:eastAsia="bg-BG"/>
              </w:rPr>
              <w:t xml:space="preserve">БДС EN 14385*; </w:t>
            </w:r>
          </w:p>
          <w:p w14:paraId="4C5EF6AA" w14:textId="77777777" w:rsidR="00354575" w:rsidRPr="00354575" w:rsidRDefault="00354575" w:rsidP="00354575">
            <w:pPr>
              <w:overflowPunct/>
              <w:adjustRightInd/>
              <w:spacing w:line="276" w:lineRule="auto"/>
              <w:textAlignment w:val="auto"/>
              <w:rPr>
                <w:rFonts w:ascii="Verdana" w:hAnsi="Verdana"/>
                <w:lang w:val="bg-BG" w:eastAsia="bg-BG"/>
              </w:rPr>
            </w:pPr>
          </w:p>
          <w:p w14:paraId="7229BDE2" w14:textId="77777777" w:rsidR="00354575" w:rsidRPr="00354575" w:rsidRDefault="00354575" w:rsidP="00354575">
            <w:pPr>
              <w:overflowPunct/>
              <w:adjustRightInd/>
              <w:spacing w:line="276" w:lineRule="auto"/>
              <w:textAlignment w:val="auto"/>
              <w:rPr>
                <w:rFonts w:ascii="Verdana" w:hAnsi="Verdana"/>
                <w:lang w:val="bg-BG" w:eastAsia="bg-BG"/>
              </w:rPr>
            </w:pPr>
          </w:p>
          <w:p w14:paraId="4666770B" w14:textId="77777777" w:rsidR="00354575" w:rsidRPr="00354575" w:rsidRDefault="00354575" w:rsidP="00354575">
            <w:pPr>
              <w:overflowPunct/>
              <w:adjustRightInd/>
              <w:spacing w:line="276" w:lineRule="auto"/>
              <w:textAlignment w:val="auto"/>
              <w:rPr>
                <w:rFonts w:ascii="Verdana" w:hAnsi="Verdana"/>
                <w:lang w:val="bg-BG" w:eastAsia="bg-BG"/>
              </w:rPr>
            </w:pPr>
            <w:r w:rsidRPr="00354575">
              <w:rPr>
                <w:rFonts w:ascii="Verdana" w:hAnsi="Verdana"/>
                <w:lang w:val="bg-BG" w:eastAsia="bg-BG"/>
              </w:rPr>
              <w:t xml:space="preserve">ФМ 04/14:2014; </w:t>
            </w:r>
          </w:p>
          <w:p w14:paraId="63F1C938" w14:textId="77777777" w:rsidR="00354575" w:rsidRPr="00354575" w:rsidRDefault="00354575" w:rsidP="00354575">
            <w:pPr>
              <w:overflowPunct/>
              <w:adjustRightInd/>
              <w:spacing w:line="276" w:lineRule="auto"/>
              <w:textAlignment w:val="auto"/>
              <w:rPr>
                <w:rFonts w:ascii="Verdana" w:hAnsi="Verdana"/>
                <w:lang w:val="bg-BG"/>
              </w:rPr>
            </w:pPr>
          </w:p>
          <w:p w14:paraId="4DC15C9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rPr>
            </w:pPr>
          </w:p>
          <w:p w14:paraId="0E09A7E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rPr>
              <w:t>ФМ 11/17:2017</w:t>
            </w:r>
          </w:p>
        </w:tc>
      </w:tr>
      <w:tr w:rsidR="00354575" w:rsidRPr="00354575" w14:paraId="62C82E31" w14:textId="77777777" w:rsidTr="00AC5B27">
        <w:tc>
          <w:tcPr>
            <w:tcW w:w="567" w:type="dxa"/>
            <w:vMerge/>
            <w:tcBorders>
              <w:left w:val="single" w:sz="4" w:space="0" w:color="auto"/>
              <w:right w:val="single" w:sz="4" w:space="0" w:color="auto"/>
            </w:tcBorders>
            <w:tcMar>
              <w:right w:w="28" w:type="dxa"/>
            </w:tcMar>
            <w:vAlign w:val="center"/>
          </w:tcPr>
          <w:p w14:paraId="493B7841"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9814329"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3EFA44CD"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1.25. Определяне на концентрацията на общ живак/ </w:t>
            </w:r>
            <w:proofErr w:type="spellStart"/>
            <w:r w:rsidRPr="00354575">
              <w:rPr>
                <w:rFonts w:ascii="Verdana" w:hAnsi="Verdana"/>
                <w:lang w:val="bg-BG"/>
              </w:rPr>
              <w:t>Hg</w:t>
            </w:r>
            <w:proofErr w:type="spellEnd"/>
          </w:p>
        </w:tc>
        <w:tc>
          <w:tcPr>
            <w:tcW w:w="2995" w:type="dxa"/>
            <w:tcBorders>
              <w:top w:val="single" w:sz="4" w:space="0" w:color="auto"/>
              <w:left w:val="single" w:sz="4" w:space="0" w:color="auto"/>
              <w:bottom w:val="single" w:sz="4" w:space="0" w:color="auto"/>
              <w:right w:val="single" w:sz="4" w:space="0" w:color="auto"/>
            </w:tcBorders>
          </w:tcPr>
          <w:p w14:paraId="222E3C33"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13211 (AC)*</w:t>
            </w:r>
          </w:p>
        </w:tc>
      </w:tr>
      <w:tr w:rsidR="00354575" w:rsidRPr="00354575" w14:paraId="522A7159" w14:textId="77777777" w:rsidTr="00AC5B27">
        <w:tc>
          <w:tcPr>
            <w:tcW w:w="567" w:type="dxa"/>
            <w:vMerge/>
            <w:tcBorders>
              <w:left w:val="single" w:sz="4" w:space="0" w:color="auto"/>
              <w:right w:val="single" w:sz="4" w:space="0" w:color="auto"/>
            </w:tcBorders>
            <w:tcMar>
              <w:right w:w="28" w:type="dxa"/>
            </w:tcMar>
            <w:vAlign w:val="center"/>
          </w:tcPr>
          <w:p w14:paraId="34A0FA73"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EB4CFCB"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19945333"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1.26. Определяне на масовата концентрация на  ФПЧ10 и ФПЧ2,5 (PM10 и PM2,5) в димни газове – измерване на ниски концентрации с използване на </w:t>
            </w:r>
            <w:proofErr w:type="spellStart"/>
            <w:r w:rsidRPr="00354575">
              <w:rPr>
                <w:rFonts w:ascii="Verdana" w:hAnsi="Verdana"/>
                <w:lang w:val="bg-BG"/>
              </w:rPr>
              <w:t>инпактори</w:t>
            </w:r>
            <w:proofErr w:type="spellEnd"/>
          </w:p>
        </w:tc>
        <w:tc>
          <w:tcPr>
            <w:tcW w:w="2995" w:type="dxa"/>
            <w:tcBorders>
              <w:top w:val="single" w:sz="4" w:space="0" w:color="auto"/>
              <w:left w:val="single" w:sz="4" w:space="0" w:color="auto"/>
              <w:bottom w:val="single" w:sz="4" w:space="0" w:color="auto"/>
              <w:right w:val="single" w:sz="4" w:space="0" w:color="auto"/>
            </w:tcBorders>
          </w:tcPr>
          <w:p w14:paraId="6A4884B2"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23210*</w:t>
            </w:r>
          </w:p>
          <w:p w14:paraId="7B179134"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tc>
      </w:tr>
      <w:tr w:rsidR="00354575" w:rsidRPr="00354575" w14:paraId="37341E14" w14:textId="77777777" w:rsidTr="00AC5B27">
        <w:tc>
          <w:tcPr>
            <w:tcW w:w="567" w:type="dxa"/>
            <w:vMerge/>
            <w:tcBorders>
              <w:left w:val="single" w:sz="4" w:space="0" w:color="auto"/>
              <w:right w:val="single" w:sz="4" w:space="0" w:color="auto"/>
            </w:tcBorders>
            <w:tcMar>
              <w:right w:w="28" w:type="dxa"/>
            </w:tcMar>
            <w:vAlign w:val="center"/>
          </w:tcPr>
          <w:p w14:paraId="414B4E1B"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100356F"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000E8BB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1.27. Определяне масовата концентрация на </w:t>
            </w:r>
            <w:proofErr w:type="spellStart"/>
            <w:r w:rsidRPr="00354575">
              <w:rPr>
                <w:rFonts w:ascii="Verdana" w:hAnsi="Verdana"/>
                <w:lang w:val="bg-BG"/>
              </w:rPr>
              <w:t>полихлорирани</w:t>
            </w:r>
            <w:proofErr w:type="spellEnd"/>
            <w:r w:rsidRPr="00354575">
              <w:rPr>
                <w:rFonts w:ascii="Verdana" w:hAnsi="Verdana"/>
                <w:lang w:val="bg-BG"/>
              </w:rPr>
              <w:t>-</w:t>
            </w:r>
          </w:p>
          <w:p w14:paraId="49129B49" w14:textId="77777777" w:rsidR="00354575" w:rsidRPr="00354575" w:rsidRDefault="00354575" w:rsidP="00354575">
            <w:pPr>
              <w:overflowPunct/>
              <w:adjustRightInd/>
              <w:spacing w:line="276" w:lineRule="auto"/>
              <w:textAlignment w:val="auto"/>
              <w:rPr>
                <w:rFonts w:ascii="Verdana" w:hAnsi="Verdana"/>
                <w:lang w:val="bg-BG"/>
              </w:rPr>
            </w:pPr>
            <w:proofErr w:type="spellStart"/>
            <w:r w:rsidRPr="00354575">
              <w:rPr>
                <w:rFonts w:ascii="Verdana" w:hAnsi="Verdana"/>
                <w:lang w:val="bg-BG"/>
              </w:rPr>
              <w:t>дибензодиоксини</w:t>
            </w:r>
            <w:proofErr w:type="spellEnd"/>
            <w:r w:rsidRPr="00354575">
              <w:rPr>
                <w:rFonts w:ascii="Verdana" w:hAnsi="Verdana"/>
                <w:lang w:val="bg-BG"/>
              </w:rPr>
              <w:t xml:space="preserve"> / </w:t>
            </w:r>
            <w:proofErr w:type="spellStart"/>
            <w:r w:rsidRPr="00354575">
              <w:rPr>
                <w:rFonts w:ascii="Verdana" w:hAnsi="Verdana"/>
                <w:lang w:val="bg-BG"/>
              </w:rPr>
              <w:t>полихлорирани</w:t>
            </w:r>
            <w:proofErr w:type="spellEnd"/>
            <w:r w:rsidRPr="00354575">
              <w:rPr>
                <w:rFonts w:ascii="Verdana" w:hAnsi="Verdana"/>
                <w:lang w:val="bg-BG"/>
              </w:rPr>
              <w:t>-</w:t>
            </w:r>
          </w:p>
          <w:p w14:paraId="69DC2083" w14:textId="77777777" w:rsidR="00354575" w:rsidRPr="00354575" w:rsidRDefault="00354575" w:rsidP="00354575">
            <w:pPr>
              <w:overflowPunct/>
              <w:adjustRightInd/>
              <w:spacing w:line="276" w:lineRule="auto"/>
              <w:textAlignment w:val="auto"/>
              <w:rPr>
                <w:rFonts w:ascii="Verdana" w:hAnsi="Verdana"/>
                <w:lang w:val="bg-BG"/>
              </w:rPr>
            </w:pPr>
            <w:proofErr w:type="spellStart"/>
            <w:r w:rsidRPr="00354575">
              <w:rPr>
                <w:rFonts w:ascii="Verdana" w:hAnsi="Verdana"/>
                <w:lang w:val="bg-BG"/>
              </w:rPr>
              <w:t>дибензофурани</w:t>
            </w:r>
            <w:proofErr w:type="spellEnd"/>
            <w:r w:rsidRPr="00354575">
              <w:rPr>
                <w:rFonts w:ascii="Verdana" w:hAnsi="Verdana"/>
                <w:lang w:val="bg-BG"/>
              </w:rPr>
              <w:t xml:space="preserve"> (</w:t>
            </w:r>
            <w:proofErr w:type="spellStart"/>
            <w:r w:rsidRPr="00354575">
              <w:rPr>
                <w:rFonts w:ascii="Verdana" w:hAnsi="Verdana"/>
                <w:lang w:val="bg-BG"/>
              </w:rPr>
              <w:t>PCDDs</w:t>
            </w:r>
            <w:proofErr w:type="spellEnd"/>
            <w:r w:rsidRPr="00354575">
              <w:rPr>
                <w:rFonts w:ascii="Verdana" w:hAnsi="Verdana"/>
                <w:lang w:val="bg-BG"/>
              </w:rPr>
              <w:t xml:space="preserve">/ </w:t>
            </w:r>
            <w:proofErr w:type="spellStart"/>
            <w:r w:rsidRPr="00354575">
              <w:rPr>
                <w:rFonts w:ascii="Verdana" w:hAnsi="Verdana"/>
                <w:lang w:val="bg-BG"/>
              </w:rPr>
              <w:t>PCDFs</w:t>
            </w:r>
            <w:proofErr w:type="spellEnd"/>
            <w:r w:rsidRPr="00354575">
              <w:rPr>
                <w:rFonts w:ascii="Verdana" w:hAnsi="Verdana"/>
                <w:lang w:val="bg-BG"/>
              </w:rPr>
              <w:t xml:space="preserve">) и </w:t>
            </w:r>
            <w:proofErr w:type="spellStart"/>
            <w:r w:rsidRPr="00354575">
              <w:rPr>
                <w:rFonts w:ascii="Verdana" w:hAnsi="Verdana"/>
                <w:lang w:val="bg-BG"/>
              </w:rPr>
              <w:t>полихлорирани</w:t>
            </w:r>
            <w:proofErr w:type="spellEnd"/>
            <w:r w:rsidRPr="00354575">
              <w:rPr>
                <w:rFonts w:ascii="Verdana" w:hAnsi="Verdana"/>
                <w:lang w:val="bg-BG"/>
              </w:rPr>
              <w:t xml:space="preserve"> </w:t>
            </w:r>
            <w:proofErr w:type="spellStart"/>
            <w:r w:rsidRPr="00354575">
              <w:rPr>
                <w:rFonts w:ascii="Verdana" w:hAnsi="Verdana"/>
                <w:lang w:val="bg-BG"/>
              </w:rPr>
              <w:t>бифенили</w:t>
            </w:r>
            <w:proofErr w:type="spellEnd"/>
            <w:r w:rsidRPr="00354575">
              <w:rPr>
                <w:rFonts w:ascii="Verdana" w:hAnsi="Verdana"/>
                <w:lang w:val="bg-BG"/>
              </w:rPr>
              <w:t xml:space="preserve"> (</w:t>
            </w:r>
            <w:proofErr w:type="spellStart"/>
            <w:r w:rsidRPr="00354575">
              <w:rPr>
                <w:rFonts w:ascii="Verdana" w:hAnsi="Verdana"/>
                <w:lang w:val="bg-BG"/>
              </w:rPr>
              <w:t>PCBs</w:t>
            </w:r>
            <w:proofErr w:type="spellEnd"/>
            <w:r w:rsidRPr="00354575">
              <w:rPr>
                <w:rFonts w:ascii="Verdana" w:hAnsi="Verdana"/>
                <w:lang w:val="bg-BG"/>
              </w:rPr>
              <w:t>)</w:t>
            </w:r>
          </w:p>
        </w:tc>
        <w:tc>
          <w:tcPr>
            <w:tcW w:w="2995" w:type="dxa"/>
            <w:tcBorders>
              <w:top w:val="single" w:sz="4" w:space="0" w:color="auto"/>
              <w:left w:val="single" w:sz="4" w:space="0" w:color="auto"/>
              <w:bottom w:val="single" w:sz="4" w:space="0" w:color="auto"/>
              <w:right w:val="single" w:sz="4" w:space="0" w:color="auto"/>
            </w:tcBorders>
          </w:tcPr>
          <w:p w14:paraId="3CD81EE0"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1948-2**;</w:t>
            </w:r>
          </w:p>
          <w:p w14:paraId="4A2556AF"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 xml:space="preserve">БДС EN 1948-3**; </w:t>
            </w:r>
          </w:p>
          <w:p w14:paraId="157B5337"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1948-4 + A1**</w:t>
            </w:r>
          </w:p>
        </w:tc>
      </w:tr>
      <w:tr w:rsidR="00354575" w:rsidRPr="00354575" w14:paraId="450AFF2D" w14:textId="77777777" w:rsidTr="00AC5B27">
        <w:tc>
          <w:tcPr>
            <w:tcW w:w="567" w:type="dxa"/>
            <w:vMerge/>
            <w:tcBorders>
              <w:left w:val="single" w:sz="4" w:space="0" w:color="auto"/>
              <w:right w:val="single" w:sz="4" w:space="0" w:color="auto"/>
            </w:tcBorders>
            <w:tcMar>
              <w:right w:w="28" w:type="dxa"/>
            </w:tcMar>
            <w:vAlign w:val="center"/>
          </w:tcPr>
          <w:p w14:paraId="6572A879"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AB62789"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39179D18"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1.28. Определяне на цианиди</w:t>
            </w:r>
          </w:p>
        </w:tc>
        <w:tc>
          <w:tcPr>
            <w:tcW w:w="2995" w:type="dxa"/>
            <w:tcBorders>
              <w:top w:val="single" w:sz="4" w:space="0" w:color="auto"/>
              <w:left w:val="single" w:sz="4" w:space="0" w:color="auto"/>
              <w:bottom w:val="single" w:sz="4" w:space="0" w:color="auto"/>
              <w:right w:val="single" w:sz="4" w:space="0" w:color="auto"/>
            </w:tcBorders>
          </w:tcPr>
          <w:p w14:paraId="59F271F7"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07/15:2015</w:t>
            </w:r>
          </w:p>
        </w:tc>
      </w:tr>
      <w:tr w:rsidR="00354575" w:rsidRPr="00354575" w14:paraId="23E844BE" w14:textId="77777777" w:rsidTr="00AC5B27">
        <w:trPr>
          <w:trHeight w:val="396"/>
        </w:trPr>
        <w:tc>
          <w:tcPr>
            <w:tcW w:w="567" w:type="dxa"/>
            <w:vMerge/>
            <w:tcBorders>
              <w:left w:val="single" w:sz="4" w:space="0" w:color="auto"/>
              <w:right w:val="single" w:sz="4" w:space="0" w:color="auto"/>
            </w:tcBorders>
            <w:tcMar>
              <w:right w:w="28" w:type="dxa"/>
            </w:tcMar>
            <w:vAlign w:val="center"/>
          </w:tcPr>
          <w:p w14:paraId="51EC3125"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6D264370"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6FF60836"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1.29. Отделни летливи органични съединения</w:t>
            </w:r>
            <w:r w:rsidRPr="00354575">
              <w:rPr>
                <w:rFonts w:ascii="Verdana" w:hAnsi="Verdana"/>
                <w:vertAlign w:val="superscript"/>
                <w:lang w:val="bg-BG"/>
              </w:rPr>
              <w:t xml:space="preserve"> </w:t>
            </w:r>
            <w:r w:rsidRPr="00354575">
              <w:rPr>
                <w:rFonts w:ascii="Verdana" w:hAnsi="Verdana"/>
                <w:lang w:val="bg-BG"/>
              </w:rPr>
              <w:t>/ ЛОС</w:t>
            </w:r>
          </w:p>
        </w:tc>
        <w:tc>
          <w:tcPr>
            <w:tcW w:w="2995" w:type="dxa"/>
            <w:tcBorders>
              <w:top w:val="single" w:sz="4" w:space="0" w:color="auto"/>
              <w:left w:val="single" w:sz="4" w:space="0" w:color="auto"/>
              <w:bottom w:val="single" w:sz="4" w:space="0" w:color="auto"/>
              <w:right w:val="single" w:sz="4" w:space="0" w:color="auto"/>
            </w:tcBorders>
          </w:tcPr>
          <w:p w14:paraId="4CA5E871" w14:textId="77777777" w:rsidR="00354575" w:rsidRPr="00354575" w:rsidRDefault="00354575" w:rsidP="00354575">
            <w:pPr>
              <w:overflowPunct/>
              <w:adjustRightInd/>
              <w:spacing w:line="276" w:lineRule="auto"/>
              <w:textAlignment w:val="auto"/>
              <w:rPr>
                <w:rFonts w:ascii="Verdana" w:hAnsi="Verdana"/>
                <w:lang w:val="bg-BG" w:eastAsia="bg-BG"/>
              </w:rPr>
            </w:pPr>
            <w:r w:rsidRPr="00354575">
              <w:rPr>
                <w:rFonts w:ascii="Verdana" w:hAnsi="Verdana"/>
                <w:lang w:val="bg-BG" w:eastAsia="bg-BG"/>
              </w:rPr>
              <w:t>СД CEN /ТS 13649**</w:t>
            </w:r>
          </w:p>
          <w:p w14:paraId="13D31563" w14:textId="77777777" w:rsidR="00354575" w:rsidRPr="00354575" w:rsidRDefault="00354575" w:rsidP="00354575">
            <w:pPr>
              <w:overflowPunct/>
              <w:adjustRightInd/>
              <w:spacing w:line="276" w:lineRule="auto"/>
              <w:textAlignment w:val="auto"/>
              <w:rPr>
                <w:rFonts w:ascii="Verdana" w:hAnsi="Verdana"/>
                <w:lang w:val="bg-BG" w:eastAsia="bg-BG"/>
              </w:rPr>
            </w:pPr>
          </w:p>
        </w:tc>
      </w:tr>
      <w:tr w:rsidR="00354575" w:rsidRPr="00354575" w14:paraId="2C4B5AAB" w14:textId="77777777" w:rsidTr="00AC5B27">
        <w:trPr>
          <w:trHeight w:val="220"/>
        </w:trPr>
        <w:tc>
          <w:tcPr>
            <w:tcW w:w="567" w:type="dxa"/>
            <w:vMerge/>
            <w:tcBorders>
              <w:left w:val="single" w:sz="4" w:space="0" w:color="auto"/>
              <w:right w:val="single" w:sz="4" w:space="0" w:color="auto"/>
            </w:tcBorders>
            <w:tcMar>
              <w:right w:w="28" w:type="dxa"/>
            </w:tcMar>
            <w:vAlign w:val="center"/>
          </w:tcPr>
          <w:p w14:paraId="20A1F555"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04D7C39"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37A34EFB" w14:textId="77777777" w:rsidR="00354575" w:rsidRPr="00354575" w:rsidRDefault="00354575" w:rsidP="00354575">
            <w:pPr>
              <w:overflowPunct/>
              <w:adjustRightInd/>
              <w:spacing w:line="276" w:lineRule="auto"/>
              <w:textAlignment w:val="auto"/>
              <w:rPr>
                <w:rFonts w:ascii="Verdana" w:hAnsi="Verdana"/>
                <w:lang w:val="bg-BG"/>
              </w:rPr>
            </w:pPr>
            <w:bookmarkStart w:id="0" w:name="_Hlk200905439"/>
            <w:r w:rsidRPr="00354575">
              <w:rPr>
                <w:rFonts w:ascii="Verdana" w:hAnsi="Verdana"/>
                <w:lang w:val="bg-BG"/>
              </w:rPr>
              <w:t xml:space="preserve">1.30. </w:t>
            </w:r>
            <w:bookmarkEnd w:id="0"/>
            <w:proofErr w:type="spellStart"/>
            <w:r w:rsidRPr="00354575">
              <w:rPr>
                <w:rFonts w:ascii="Verdana" w:hAnsi="Verdana"/>
                <w:lang w:val="bg-BG"/>
              </w:rPr>
              <w:t>Формалдехид</w:t>
            </w:r>
            <w:proofErr w:type="spellEnd"/>
          </w:p>
        </w:tc>
        <w:tc>
          <w:tcPr>
            <w:tcW w:w="2995" w:type="dxa"/>
            <w:tcBorders>
              <w:top w:val="single" w:sz="4" w:space="0" w:color="auto"/>
              <w:left w:val="single" w:sz="4" w:space="0" w:color="auto"/>
              <w:bottom w:val="single" w:sz="4" w:space="0" w:color="auto"/>
              <w:right w:val="single" w:sz="4" w:space="0" w:color="auto"/>
            </w:tcBorders>
          </w:tcPr>
          <w:p w14:paraId="0F19B679"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08/16:2016</w:t>
            </w:r>
          </w:p>
          <w:p w14:paraId="687A062A"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EPA 323*</w:t>
            </w:r>
          </w:p>
        </w:tc>
      </w:tr>
      <w:tr w:rsidR="00354575" w:rsidRPr="00354575" w14:paraId="1474A4B4" w14:textId="77777777" w:rsidTr="00AC5B27">
        <w:tc>
          <w:tcPr>
            <w:tcW w:w="567" w:type="dxa"/>
            <w:vMerge/>
            <w:tcBorders>
              <w:left w:val="single" w:sz="4" w:space="0" w:color="auto"/>
              <w:right w:val="single" w:sz="4" w:space="0" w:color="auto"/>
            </w:tcBorders>
            <w:tcMar>
              <w:right w:w="28" w:type="dxa"/>
            </w:tcMar>
            <w:vAlign w:val="center"/>
          </w:tcPr>
          <w:p w14:paraId="61E20AB1"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7C10776"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0348079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1.31. </w:t>
            </w:r>
            <w:proofErr w:type="spellStart"/>
            <w:r w:rsidRPr="00354575">
              <w:rPr>
                <w:rFonts w:ascii="Verdana" w:hAnsi="Verdana"/>
                <w:lang w:val="bg-BG"/>
              </w:rPr>
              <w:t>Диазотен</w:t>
            </w:r>
            <w:proofErr w:type="spellEnd"/>
            <w:r w:rsidRPr="00354575">
              <w:rPr>
                <w:rFonts w:ascii="Verdana" w:hAnsi="Verdana"/>
                <w:lang w:val="bg-BG"/>
              </w:rPr>
              <w:t xml:space="preserve"> оксид / N</w:t>
            </w:r>
            <w:r w:rsidRPr="00354575">
              <w:rPr>
                <w:rFonts w:ascii="Verdana" w:hAnsi="Verdana"/>
                <w:vertAlign w:val="subscript"/>
                <w:lang w:val="bg-BG"/>
              </w:rPr>
              <w:t>2</w:t>
            </w:r>
            <w:r w:rsidRPr="00354575">
              <w:rPr>
                <w:rFonts w:ascii="Verdana" w:hAnsi="Verdana"/>
                <w:lang w:val="bg-BG"/>
              </w:rPr>
              <w:t>O</w:t>
            </w:r>
          </w:p>
        </w:tc>
        <w:tc>
          <w:tcPr>
            <w:tcW w:w="2995" w:type="dxa"/>
            <w:tcBorders>
              <w:top w:val="single" w:sz="4" w:space="0" w:color="auto"/>
              <w:left w:val="single" w:sz="4" w:space="0" w:color="auto"/>
              <w:bottom w:val="single" w:sz="4" w:space="0" w:color="auto"/>
              <w:right w:val="single" w:sz="4" w:space="0" w:color="auto"/>
            </w:tcBorders>
          </w:tcPr>
          <w:p w14:paraId="7D572D60"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21258*</w:t>
            </w:r>
          </w:p>
        </w:tc>
      </w:tr>
      <w:tr w:rsidR="00354575" w:rsidRPr="00354575" w14:paraId="27657EFF" w14:textId="77777777" w:rsidTr="00AC5B27">
        <w:tc>
          <w:tcPr>
            <w:tcW w:w="567" w:type="dxa"/>
            <w:vMerge/>
            <w:tcBorders>
              <w:left w:val="single" w:sz="4" w:space="0" w:color="auto"/>
              <w:right w:val="single" w:sz="4" w:space="0" w:color="auto"/>
            </w:tcBorders>
            <w:tcMar>
              <w:right w:w="28" w:type="dxa"/>
            </w:tcMar>
            <w:vAlign w:val="center"/>
          </w:tcPr>
          <w:p w14:paraId="59DF5C4A" w14:textId="77777777" w:rsidR="00354575" w:rsidRPr="00354575" w:rsidRDefault="00354575" w:rsidP="00354575">
            <w:pPr>
              <w:numPr>
                <w:ilvl w:val="0"/>
                <w:numId w:val="21"/>
              </w:numPr>
              <w:suppressAutoHyphens/>
              <w:overflowPunct/>
              <w:autoSpaceDE/>
              <w:autoSpaceDN/>
              <w:adjustRightInd/>
              <w:spacing w:after="160"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68E466FC" w14:textId="77777777" w:rsidR="00354575" w:rsidRPr="00354575" w:rsidRDefault="00354575" w:rsidP="00354575">
            <w:pPr>
              <w:overflowPunct/>
              <w:adjustRightInd/>
              <w:spacing w:line="276" w:lineRule="auto"/>
              <w:ind w:right="-41"/>
              <w:textAlignment w:val="auto"/>
              <w:rPr>
                <w:rFonts w:ascii="Verdana" w:hAnsi="Verdana"/>
                <w:lang w:val="bg-BG" w:eastAsia="bg-BG"/>
              </w:rPr>
            </w:pPr>
          </w:p>
        </w:tc>
        <w:tc>
          <w:tcPr>
            <w:tcW w:w="3780" w:type="dxa"/>
            <w:tcBorders>
              <w:top w:val="single" w:sz="4" w:space="0" w:color="auto"/>
              <w:left w:val="single" w:sz="4" w:space="0" w:color="auto"/>
              <w:bottom w:val="single" w:sz="4" w:space="0" w:color="auto"/>
              <w:right w:val="single" w:sz="4" w:space="0" w:color="auto"/>
            </w:tcBorders>
          </w:tcPr>
          <w:p w14:paraId="1D4FC52A"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1.32. Пестициди</w:t>
            </w:r>
          </w:p>
        </w:tc>
        <w:tc>
          <w:tcPr>
            <w:tcW w:w="2995" w:type="dxa"/>
            <w:tcBorders>
              <w:top w:val="single" w:sz="4" w:space="0" w:color="auto"/>
              <w:left w:val="single" w:sz="4" w:space="0" w:color="auto"/>
              <w:bottom w:val="single" w:sz="4" w:space="0" w:color="auto"/>
              <w:right w:val="single" w:sz="4" w:space="0" w:color="auto"/>
            </w:tcBorders>
          </w:tcPr>
          <w:p w14:paraId="184B9A27"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rPr>
              <w:t>ФМ 13/17:2017**</w:t>
            </w:r>
          </w:p>
        </w:tc>
      </w:tr>
      <w:tr w:rsidR="002B6C03" w:rsidRPr="00354575" w14:paraId="50D13AB5" w14:textId="77777777" w:rsidTr="00AC5B27">
        <w:tc>
          <w:tcPr>
            <w:tcW w:w="567" w:type="dxa"/>
            <w:tcBorders>
              <w:left w:val="single" w:sz="4" w:space="0" w:color="auto"/>
              <w:right w:val="single" w:sz="4" w:space="0" w:color="auto"/>
            </w:tcBorders>
            <w:tcMar>
              <w:right w:w="28" w:type="dxa"/>
            </w:tcMar>
            <w:vAlign w:val="center"/>
          </w:tcPr>
          <w:p w14:paraId="7BC5B248" w14:textId="076F74CF" w:rsidR="002B6C03" w:rsidRPr="00354575" w:rsidRDefault="00904E4B" w:rsidP="00904E4B">
            <w:pPr>
              <w:suppressAutoHyphens/>
              <w:overflowPunct/>
              <w:autoSpaceDE/>
              <w:autoSpaceDN/>
              <w:adjustRightInd/>
              <w:spacing w:after="160" w:line="276" w:lineRule="auto"/>
              <w:ind w:left="-126" w:right="-41"/>
              <w:jc w:val="center"/>
              <w:textAlignment w:val="auto"/>
              <w:rPr>
                <w:rFonts w:ascii="Verdana" w:hAnsi="Verdana"/>
                <w:b/>
                <w:bCs/>
                <w:lang w:val="bg-BG" w:eastAsia="bg-BG"/>
              </w:rPr>
            </w:pPr>
            <w:r>
              <w:rPr>
                <w:rFonts w:ascii="Verdana" w:hAnsi="Verdana"/>
                <w:lang w:val="bg-BG" w:eastAsia="bg-BG"/>
              </w:rPr>
              <w:lastRenderedPageBreak/>
              <w:t>2</w:t>
            </w:r>
            <w:r w:rsidR="002B6C03" w:rsidRPr="002B6C03">
              <w:rPr>
                <w:rFonts w:ascii="Verdana" w:hAnsi="Verdana"/>
                <w:lang w:val="bg-BG" w:eastAsia="bg-BG"/>
              </w:rPr>
              <w:t>.</w:t>
            </w:r>
          </w:p>
        </w:tc>
        <w:tc>
          <w:tcPr>
            <w:tcW w:w="2156" w:type="dxa"/>
            <w:tcBorders>
              <w:top w:val="single" w:sz="4" w:space="0" w:color="auto"/>
              <w:left w:val="single" w:sz="4" w:space="0" w:color="auto"/>
              <w:bottom w:val="single" w:sz="4" w:space="0" w:color="auto"/>
              <w:right w:val="single" w:sz="4" w:space="0" w:color="auto"/>
            </w:tcBorders>
          </w:tcPr>
          <w:p w14:paraId="6A557674" w14:textId="77777777" w:rsidR="002B6C03" w:rsidRPr="00354575" w:rsidRDefault="002B6C03" w:rsidP="002B6C03">
            <w:pPr>
              <w:overflowPunct/>
              <w:adjustRightInd/>
              <w:spacing w:line="276" w:lineRule="auto"/>
              <w:ind w:right="-102"/>
              <w:textAlignment w:val="auto"/>
              <w:rPr>
                <w:rFonts w:ascii="Verdana" w:hAnsi="Verdana"/>
                <w:highlight w:val="magenta"/>
                <w:lang w:val="bg-BG" w:eastAsia="bg-BG"/>
              </w:rPr>
            </w:pPr>
            <w:r w:rsidRPr="00354575">
              <w:rPr>
                <w:rFonts w:ascii="Verdana" w:hAnsi="Verdana"/>
                <w:lang w:val="bg-BG"/>
              </w:rPr>
              <w:t>Емисии от стационарни източници- паралелни измервания за осигуряване на качеството на собствените непрекъснати измервания</w:t>
            </w:r>
          </w:p>
        </w:tc>
        <w:tc>
          <w:tcPr>
            <w:tcW w:w="3780" w:type="dxa"/>
            <w:tcBorders>
              <w:top w:val="single" w:sz="4" w:space="0" w:color="auto"/>
              <w:left w:val="single" w:sz="4" w:space="0" w:color="auto"/>
              <w:bottom w:val="single" w:sz="4" w:space="0" w:color="auto"/>
              <w:right w:val="single" w:sz="4" w:space="0" w:color="auto"/>
            </w:tcBorders>
          </w:tcPr>
          <w:p w14:paraId="6BAE3B8C" w14:textId="77777777" w:rsidR="002B6C03" w:rsidRPr="00354575" w:rsidRDefault="002B6C03" w:rsidP="002B6C03">
            <w:pPr>
              <w:overflowPunct/>
              <w:adjustRightInd/>
              <w:spacing w:line="276" w:lineRule="auto"/>
              <w:textAlignment w:val="auto"/>
              <w:rPr>
                <w:rFonts w:ascii="Verdana" w:hAnsi="Verdana"/>
                <w:lang w:val="bg-BG"/>
              </w:rPr>
            </w:pPr>
            <w:r w:rsidRPr="00354575">
              <w:rPr>
                <w:rFonts w:ascii="Verdana" w:hAnsi="Verdana"/>
                <w:lang w:val="bg-BG"/>
              </w:rPr>
              <w:t>2.1 Ниво на качество – 2 (QAL2)  и Годишни надзорни изпитвания (AST)</w:t>
            </w:r>
          </w:p>
          <w:p w14:paraId="162F49EC" w14:textId="77777777" w:rsidR="002B6C03" w:rsidRPr="00354575" w:rsidRDefault="002B6C03" w:rsidP="002B6C03">
            <w:pPr>
              <w:overflowPunct/>
              <w:adjustRightInd/>
              <w:spacing w:line="276" w:lineRule="auto"/>
              <w:textAlignment w:val="auto"/>
              <w:rPr>
                <w:rFonts w:ascii="Verdana" w:hAnsi="Verdana"/>
                <w:lang w:val="bg-BG"/>
              </w:rPr>
            </w:pPr>
          </w:p>
        </w:tc>
        <w:tc>
          <w:tcPr>
            <w:tcW w:w="2995" w:type="dxa"/>
            <w:tcBorders>
              <w:top w:val="single" w:sz="4" w:space="0" w:color="auto"/>
              <w:left w:val="single" w:sz="4" w:space="0" w:color="auto"/>
              <w:bottom w:val="single" w:sz="4" w:space="0" w:color="auto"/>
              <w:right w:val="single" w:sz="4" w:space="0" w:color="auto"/>
            </w:tcBorders>
          </w:tcPr>
          <w:p w14:paraId="2F33911E" w14:textId="77777777" w:rsidR="002B6C03" w:rsidRPr="00354575" w:rsidRDefault="002B6C03" w:rsidP="002B6C03">
            <w:pPr>
              <w:overflowPunct/>
              <w:adjustRightInd/>
              <w:spacing w:line="276" w:lineRule="auto"/>
              <w:ind w:right="-41"/>
              <w:textAlignment w:val="auto"/>
              <w:rPr>
                <w:rFonts w:ascii="Verdana" w:hAnsi="Verdana"/>
                <w:lang w:val="bg-BG"/>
              </w:rPr>
            </w:pPr>
            <w:r w:rsidRPr="00354575">
              <w:rPr>
                <w:rFonts w:ascii="Verdana" w:hAnsi="Verdana"/>
                <w:lang w:val="bg-BG"/>
              </w:rPr>
              <w:t>БДС EN 14181 за приложими характеристики по т. I.1* (съгласно изискванията на БДС EN 15259*)</w:t>
            </w:r>
          </w:p>
          <w:p w14:paraId="6852F015" w14:textId="77777777" w:rsidR="002B6C03" w:rsidRPr="00354575" w:rsidRDefault="002B6C03" w:rsidP="002B6C03">
            <w:pPr>
              <w:tabs>
                <w:tab w:val="center" w:pos="4536"/>
                <w:tab w:val="right" w:pos="9072"/>
              </w:tabs>
              <w:overflowPunct/>
              <w:adjustRightInd/>
              <w:spacing w:line="276" w:lineRule="auto"/>
              <w:ind w:right="-41"/>
              <w:textAlignment w:val="auto"/>
              <w:rPr>
                <w:rFonts w:ascii="Verdana" w:hAnsi="Verdana"/>
                <w:lang w:val="bg-BG"/>
              </w:rPr>
            </w:pPr>
          </w:p>
        </w:tc>
      </w:tr>
      <w:tr w:rsidR="002B6C03" w:rsidRPr="00354575" w14:paraId="6465451B" w14:textId="77777777" w:rsidTr="00AC5B27">
        <w:tc>
          <w:tcPr>
            <w:tcW w:w="567" w:type="dxa"/>
            <w:vMerge w:val="restart"/>
            <w:tcBorders>
              <w:left w:val="single" w:sz="4" w:space="0" w:color="auto"/>
              <w:right w:val="single" w:sz="4" w:space="0" w:color="auto"/>
            </w:tcBorders>
            <w:tcMar>
              <w:right w:w="28" w:type="dxa"/>
            </w:tcMar>
            <w:vAlign w:val="center"/>
          </w:tcPr>
          <w:p w14:paraId="05C60CDF" w14:textId="0F6034EF" w:rsidR="002B6C03" w:rsidRPr="00354575" w:rsidRDefault="007E35A4" w:rsidP="002B6C03">
            <w:pPr>
              <w:suppressAutoHyphens/>
              <w:overflowPunct/>
              <w:autoSpaceDE/>
              <w:autoSpaceDN/>
              <w:adjustRightInd/>
              <w:spacing w:after="160" w:line="276" w:lineRule="auto"/>
              <w:ind w:left="-126" w:right="-41"/>
              <w:textAlignment w:val="auto"/>
              <w:rPr>
                <w:rFonts w:ascii="Verdana" w:hAnsi="Verdana"/>
                <w:b/>
                <w:bCs/>
                <w:lang w:val="bg-BG" w:eastAsia="bg-BG"/>
              </w:rPr>
            </w:pPr>
            <w:r>
              <w:rPr>
                <w:rFonts w:ascii="Verdana" w:hAnsi="Verdana"/>
                <w:lang w:val="bg-BG" w:eastAsia="bg-BG"/>
              </w:rPr>
              <w:t xml:space="preserve">  3</w:t>
            </w:r>
            <w:r w:rsidR="002B6C03" w:rsidRPr="002B6C03">
              <w:rPr>
                <w:rFonts w:ascii="Verdana" w:hAnsi="Verdana"/>
                <w:lang w:val="bg-BG" w:eastAsia="bg-BG"/>
              </w:rPr>
              <w:t>.</w:t>
            </w:r>
          </w:p>
        </w:tc>
        <w:tc>
          <w:tcPr>
            <w:tcW w:w="2156" w:type="dxa"/>
            <w:vMerge w:val="restart"/>
            <w:tcBorders>
              <w:top w:val="single" w:sz="4" w:space="0" w:color="auto"/>
              <w:left w:val="single" w:sz="4" w:space="0" w:color="auto"/>
              <w:right w:val="single" w:sz="4" w:space="0" w:color="auto"/>
            </w:tcBorders>
          </w:tcPr>
          <w:p w14:paraId="19E875B2" w14:textId="77777777" w:rsidR="002B6C03" w:rsidRPr="00354575" w:rsidRDefault="002B6C03" w:rsidP="002B6C03">
            <w:pPr>
              <w:overflowPunct/>
              <w:adjustRightInd/>
              <w:spacing w:line="276" w:lineRule="auto"/>
              <w:textAlignment w:val="auto"/>
              <w:rPr>
                <w:rFonts w:ascii="Verdana" w:hAnsi="Verdana"/>
                <w:lang w:val="bg-BG"/>
              </w:rPr>
            </w:pPr>
            <w:r w:rsidRPr="00354575">
              <w:rPr>
                <w:rFonts w:ascii="Verdana" w:hAnsi="Verdana"/>
                <w:lang w:val="bg-BG"/>
              </w:rPr>
              <w:t xml:space="preserve">Атмосферен въздух – </w:t>
            </w:r>
            <w:proofErr w:type="spellStart"/>
            <w:r w:rsidRPr="00354575">
              <w:rPr>
                <w:rFonts w:ascii="Verdana" w:hAnsi="Verdana"/>
                <w:lang w:val="bg-BG"/>
              </w:rPr>
              <w:t>имисии</w:t>
            </w:r>
            <w:proofErr w:type="spellEnd"/>
          </w:p>
          <w:p w14:paraId="05F7E75D" w14:textId="77777777" w:rsidR="002B6C03" w:rsidRPr="00354575" w:rsidRDefault="002B6C03" w:rsidP="002B6C03">
            <w:pPr>
              <w:overflowPunct/>
              <w:adjustRightInd/>
              <w:spacing w:line="276" w:lineRule="auto"/>
              <w:textAlignment w:val="auto"/>
              <w:rPr>
                <w:rFonts w:ascii="Verdana" w:hAnsi="Verdana"/>
                <w:lang w:val="bg-BG"/>
              </w:rPr>
            </w:pPr>
          </w:p>
          <w:p w14:paraId="12738905" w14:textId="77777777" w:rsidR="002B6C03" w:rsidRPr="00354575" w:rsidRDefault="002B6C03" w:rsidP="002B6C03">
            <w:pPr>
              <w:overflowPunct/>
              <w:adjustRightInd/>
              <w:spacing w:line="276" w:lineRule="auto"/>
              <w:textAlignment w:val="auto"/>
              <w:rPr>
                <w:rFonts w:ascii="Verdana" w:hAnsi="Verdana"/>
                <w:lang w:val="bg-BG"/>
              </w:rPr>
            </w:pPr>
          </w:p>
          <w:p w14:paraId="755C3B10" w14:textId="77777777" w:rsidR="002B6C03" w:rsidRPr="00354575" w:rsidRDefault="002B6C03" w:rsidP="002B6C03">
            <w:pPr>
              <w:overflowPunct/>
              <w:adjustRightInd/>
              <w:spacing w:line="276" w:lineRule="auto"/>
              <w:textAlignment w:val="auto"/>
              <w:rPr>
                <w:rFonts w:ascii="Verdana" w:hAnsi="Verdana"/>
                <w:lang w:val="bg-BG"/>
              </w:rPr>
            </w:pPr>
          </w:p>
          <w:p w14:paraId="6E52C221" w14:textId="77777777" w:rsidR="002B6C03" w:rsidRPr="00354575" w:rsidRDefault="002B6C03" w:rsidP="002B6C03">
            <w:pPr>
              <w:overflowPunct/>
              <w:adjustRightInd/>
              <w:spacing w:line="276" w:lineRule="auto"/>
              <w:textAlignment w:val="auto"/>
              <w:rPr>
                <w:rFonts w:ascii="Verdana" w:hAnsi="Verdana"/>
                <w:lang w:val="bg-BG"/>
              </w:rPr>
            </w:pPr>
          </w:p>
          <w:p w14:paraId="77EE6CC9" w14:textId="77777777" w:rsidR="002B6C03" w:rsidRPr="00354575" w:rsidRDefault="002B6C03" w:rsidP="002B6C03">
            <w:pPr>
              <w:overflowPunct/>
              <w:adjustRightInd/>
              <w:spacing w:line="276" w:lineRule="auto"/>
              <w:textAlignment w:val="auto"/>
              <w:rPr>
                <w:rFonts w:ascii="Verdana" w:hAnsi="Verdana"/>
                <w:lang w:val="bg-BG"/>
              </w:rPr>
            </w:pPr>
          </w:p>
          <w:p w14:paraId="10D06484" w14:textId="77777777" w:rsidR="002B6C03" w:rsidRPr="00354575" w:rsidRDefault="002B6C03" w:rsidP="002B6C03">
            <w:pPr>
              <w:overflowPunct/>
              <w:adjustRightInd/>
              <w:spacing w:line="276" w:lineRule="auto"/>
              <w:textAlignment w:val="auto"/>
              <w:rPr>
                <w:rFonts w:ascii="Verdana" w:hAnsi="Verdana"/>
                <w:lang w:val="bg-BG"/>
              </w:rPr>
            </w:pPr>
          </w:p>
          <w:p w14:paraId="25ACDB6B" w14:textId="77777777" w:rsidR="002B6C03" w:rsidRPr="00354575" w:rsidRDefault="002B6C03" w:rsidP="002B6C03">
            <w:pPr>
              <w:overflowPunct/>
              <w:adjustRightInd/>
              <w:spacing w:line="276" w:lineRule="auto"/>
              <w:textAlignment w:val="auto"/>
              <w:rPr>
                <w:rFonts w:ascii="Verdana" w:hAnsi="Verdana"/>
                <w:lang w:val="bg-BG"/>
              </w:rPr>
            </w:pPr>
          </w:p>
          <w:p w14:paraId="736A6BF0" w14:textId="77777777" w:rsidR="002B6C03" w:rsidRPr="00354575" w:rsidRDefault="002B6C03" w:rsidP="002B6C03">
            <w:pPr>
              <w:overflowPunct/>
              <w:adjustRightInd/>
              <w:spacing w:line="276" w:lineRule="auto"/>
              <w:textAlignment w:val="auto"/>
              <w:rPr>
                <w:rFonts w:ascii="Verdana" w:hAnsi="Verdana"/>
                <w:lang w:val="bg-BG"/>
              </w:rPr>
            </w:pPr>
          </w:p>
          <w:p w14:paraId="54BBCEBF" w14:textId="77777777" w:rsidR="002B6C03" w:rsidRPr="00354575" w:rsidRDefault="002B6C03" w:rsidP="002B6C03">
            <w:pPr>
              <w:overflowPunct/>
              <w:adjustRightInd/>
              <w:spacing w:line="276" w:lineRule="auto"/>
              <w:ind w:right="-41"/>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3F75944" w14:textId="77777777" w:rsidR="002B6C03" w:rsidRPr="00354575" w:rsidRDefault="002B6C03" w:rsidP="002B6C03">
            <w:pPr>
              <w:overflowPunct/>
              <w:adjustRightInd/>
              <w:spacing w:line="276" w:lineRule="auto"/>
              <w:textAlignment w:val="auto"/>
              <w:rPr>
                <w:rFonts w:ascii="Verdana" w:hAnsi="Verdana"/>
                <w:lang w:val="bg-BG"/>
              </w:rPr>
            </w:pPr>
            <w:r w:rsidRPr="00354575">
              <w:rPr>
                <w:rFonts w:ascii="Verdana" w:hAnsi="Verdana"/>
                <w:lang w:val="bg-BG"/>
              </w:rPr>
              <w:t xml:space="preserve">3.1. Прах:  </w:t>
            </w:r>
          </w:p>
          <w:p w14:paraId="0328646B" w14:textId="77777777" w:rsidR="002B6C03" w:rsidRPr="00354575" w:rsidRDefault="002B6C03" w:rsidP="002B6C03">
            <w:pPr>
              <w:overflowPunct/>
              <w:adjustRightInd/>
              <w:spacing w:line="276" w:lineRule="auto"/>
              <w:textAlignment w:val="auto"/>
              <w:rPr>
                <w:rFonts w:ascii="Verdana" w:hAnsi="Verdana"/>
                <w:lang w:val="bg-BG"/>
              </w:rPr>
            </w:pPr>
            <w:r w:rsidRPr="00354575">
              <w:rPr>
                <w:rFonts w:ascii="Verdana" w:hAnsi="Verdana"/>
                <w:lang w:val="bg-BG"/>
              </w:rPr>
              <w:t xml:space="preserve">a) обща </w:t>
            </w:r>
          </w:p>
          <w:p w14:paraId="3FA100C3" w14:textId="77777777" w:rsidR="002B6C03" w:rsidRPr="00354575" w:rsidRDefault="002B6C03" w:rsidP="002B6C03">
            <w:pPr>
              <w:overflowPunct/>
              <w:adjustRightInd/>
              <w:spacing w:line="276" w:lineRule="auto"/>
              <w:textAlignment w:val="auto"/>
              <w:rPr>
                <w:rFonts w:ascii="Verdana" w:hAnsi="Verdana"/>
                <w:lang w:val="bg-BG"/>
              </w:rPr>
            </w:pPr>
            <w:r w:rsidRPr="00354575">
              <w:rPr>
                <w:rFonts w:ascii="Verdana" w:hAnsi="Verdana"/>
                <w:lang w:val="bg-BG"/>
              </w:rPr>
              <w:t>b) ФПЧ2,5 / PM2,5</w:t>
            </w:r>
          </w:p>
          <w:p w14:paraId="1EA712E9" w14:textId="77777777" w:rsidR="002B6C03" w:rsidRPr="00354575" w:rsidRDefault="002B6C03" w:rsidP="002B6C03">
            <w:pPr>
              <w:overflowPunct/>
              <w:adjustRightInd/>
              <w:spacing w:line="276" w:lineRule="auto"/>
              <w:textAlignment w:val="auto"/>
              <w:rPr>
                <w:rFonts w:ascii="Verdana" w:hAnsi="Verdana"/>
                <w:lang w:val="bg-BG"/>
              </w:rPr>
            </w:pPr>
            <w:r w:rsidRPr="00354575">
              <w:rPr>
                <w:rFonts w:ascii="Verdana" w:hAnsi="Verdana"/>
                <w:lang w:val="bg-BG"/>
              </w:rPr>
              <w:t xml:space="preserve">c) ФПЧ10 / PM10 </w:t>
            </w:r>
          </w:p>
        </w:tc>
        <w:tc>
          <w:tcPr>
            <w:tcW w:w="2995" w:type="dxa"/>
            <w:tcBorders>
              <w:top w:val="single" w:sz="4" w:space="0" w:color="auto"/>
              <w:left w:val="single" w:sz="4" w:space="0" w:color="auto"/>
              <w:bottom w:val="single" w:sz="4" w:space="0" w:color="auto"/>
              <w:right w:val="single" w:sz="4" w:space="0" w:color="auto"/>
            </w:tcBorders>
          </w:tcPr>
          <w:p w14:paraId="0A8D2580" w14:textId="77777777" w:rsidR="002B6C03" w:rsidRPr="00354575" w:rsidRDefault="002B6C03" w:rsidP="002B6C03">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17.2.4.20 (a)*</w:t>
            </w:r>
          </w:p>
          <w:p w14:paraId="63E46375" w14:textId="77777777" w:rsidR="002B6C03" w:rsidRPr="00354575" w:rsidRDefault="002B6C03" w:rsidP="002B6C03">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БДС EN 12341</w:t>
            </w:r>
            <w:r w:rsidRPr="00354575">
              <w:rPr>
                <w:rFonts w:ascii="Verdana" w:hAnsi="Verdana"/>
                <w:lang w:val="de-LI" w:eastAsia="bg-BG"/>
              </w:rPr>
              <w:t xml:space="preserve"> </w:t>
            </w:r>
            <w:r w:rsidRPr="00354575">
              <w:rPr>
                <w:rFonts w:ascii="Verdana" w:hAnsi="Verdana"/>
                <w:lang w:val="bg-BG" w:eastAsia="bg-BG"/>
              </w:rPr>
              <w:t>(b,</w:t>
            </w:r>
            <w:r w:rsidRPr="00354575">
              <w:rPr>
                <w:rFonts w:ascii="Verdana" w:hAnsi="Verdana"/>
                <w:lang w:val="de-LI" w:eastAsia="bg-BG"/>
              </w:rPr>
              <w:t xml:space="preserve"> </w:t>
            </w:r>
            <w:r w:rsidRPr="00354575">
              <w:rPr>
                <w:rFonts w:ascii="Verdana" w:hAnsi="Verdana"/>
                <w:lang w:val="bg-BG" w:eastAsia="bg-BG"/>
              </w:rPr>
              <w:t>c)*</w:t>
            </w:r>
          </w:p>
          <w:p w14:paraId="4BC8760A" w14:textId="77777777" w:rsidR="002B6C03" w:rsidRPr="00354575" w:rsidRDefault="002B6C03" w:rsidP="002B6C03">
            <w:pPr>
              <w:overflowPunct/>
              <w:adjustRightInd/>
              <w:spacing w:line="276" w:lineRule="auto"/>
              <w:ind w:right="-41"/>
              <w:textAlignment w:val="auto"/>
              <w:rPr>
                <w:rFonts w:ascii="Verdana" w:hAnsi="Verdana"/>
                <w:lang w:val="bg-BG"/>
              </w:rPr>
            </w:pPr>
          </w:p>
        </w:tc>
      </w:tr>
      <w:tr w:rsidR="00354575" w:rsidRPr="00354575" w14:paraId="75655F2C" w14:textId="77777777" w:rsidTr="00AC5B27">
        <w:tc>
          <w:tcPr>
            <w:tcW w:w="567" w:type="dxa"/>
            <w:vMerge/>
            <w:tcBorders>
              <w:left w:val="single" w:sz="4" w:space="0" w:color="auto"/>
              <w:right w:val="single" w:sz="4" w:space="0" w:color="auto"/>
            </w:tcBorders>
            <w:vAlign w:val="center"/>
          </w:tcPr>
          <w:p w14:paraId="1C191718"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997B7FB"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1C79DDDF"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3.2. Определяне на Олово/ </w:t>
            </w:r>
            <w:proofErr w:type="spellStart"/>
            <w:r w:rsidRPr="00354575">
              <w:rPr>
                <w:rFonts w:ascii="Verdana" w:hAnsi="Verdana"/>
                <w:lang w:val="bg-BG"/>
              </w:rPr>
              <w:t>Pb</w:t>
            </w:r>
            <w:proofErr w:type="spellEnd"/>
            <w:r w:rsidRPr="00354575">
              <w:rPr>
                <w:rFonts w:ascii="Verdana" w:hAnsi="Verdana"/>
                <w:lang w:val="bg-BG"/>
              </w:rPr>
              <w:t xml:space="preserve">, Кадмий/ </w:t>
            </w:r>
            <w:proofErr w:type="spellStart"/>
            <w:r w:rsidRPr="00354575">
              <w:rPr>
                <w:rFonts w:ascii="Verdana" w:hAnsi="Verdana"/>
                <w:lang w:val="bg-BG"/>
              </w:rPr>
              <w:t>Cd</w:t>
            </w:r>
            <w:proofErr w:type="spellEnd"/>
            <w:r w:rsidRPr="00354575">
              <w:rPr>
                <w:rFonts w:ascii="Verdana" w:hAnsi="Verdana"/>
                <w:lang w:val="bg-BG"/>
              </w:rPr>
              <w:t xml:space="preserve">, Арсен/ </w:t>
            </w:r>
            <w:proofErr w:type="spellStart"/>
            <w:r w:rsidRPr="00354575">
              <w:rPr>
                <w:rFonts w:ascii="Verdana" w:hAnsi="Verdana"/>
                <w:lang w:val="bg-BG"/>
              </w:rPr>
              <w:t>As</w:t>
            </w:r>
            <w:proofErr w:type="spellEnd"/>
            <w:r w:rsidRPr="00354575">
              <w:rPr>
                <w:rFonts w:ascii="Verdana" w:hAnsi="Verdana"/>
                <w:lang w:val="bg-BG"/>
              </w:rPr>
              <w:t xml:space="preserve">, Никел/ </w:t>
            </w:r>
            <w:proofErr w:type="spellStart"/>
            <w:r w:rsidRPr="00354575">
              <w:rPr>
                <w:rFonts w:ascii="Verdana" w:hAnsi="Verdana"/>
                <w:lang w:val="bg-BG"/>
              </w:rPr>
              <w:t>Ni</w:t>
            </w:r>
            <w:proofErr w:type="spellEnd"/>
            <w:r w:rsidRPr="00354575">
              <w:rPr>
                <w:rFonts w:ascii="Verdana" w:hAnsi="Verdana"/>
                <w:lang w:val="bg-BG"/>
              </w:rPr>
              <w:t xml:space="preserve">  във ФПЧ 10/ PM 10</w:t>
            </w:r>
          </w:p>
        </w:tc>
        <w:tc>
          <w:tcPr>
            <w:tcW w:w="2995" w:type="dxa"/>
            <w:tcBorders>
              <w:top w:val="single" w:sz="4" w:space="0" w:color="auto"/>
              <w:left w:val="single" w:sz="4" w:space="0" w:color="auto"/>
              <w:bottom w:val="single" w:sz="4" w:space="0" w:color="auto"/>
              <w:right w:val="single" w:sz="4" w:space="0" w:color="auto"/>
            </w:tcBorders>
          </w:tcPr>
          <w:p w14:paraId="0A4164A5"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04/14:2016</w:t>
            </w:r>
          </w:p>
          <w:p w14:paraId="09BEBD00"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tc>
      </w:tr>
      <w:tr w:rsidR="00354575" w:rsidRPr="00354575" w14:paraId="060232FE" w14:textId="77777777" w:rsidTr="00AC5B27">
        <w:tc>
          <w:tcPr>
            <w:tcW w:w="567" w:type="dxa"/>
            <w:vMerge/>
            <w:tcBorders>
              <w:left w:val="single" w:sz="4" w:space="0" w:color="auto"/>
              <w:right w:val="single" w:sz="4" w:space="0" w:color="auto"/>
            </w:tcBorders>
            <w:vAlign w:val="center"/>
          </w:tcPr>
          <w:p w14:paraId="4D010156"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A9D1EE1"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8B66106" w14:textId="77777777" w:rsidR="00354575" w:rsidRPr="00354575" w:rsidRDefault="00354575" w:rsidP="00354575">
            <w:pPr>
              <w:overflowPunct/>
              <w:adjustRightInd/>
              <w:spacing w:line="276" w:lineRule="auto"/>
              <w:ind w:right="-108"/>
              <w:textAlignment w:val="auto"/>
              <w:rPr>
                <w:rFonts w:ascii="Verdana" w:hAnsi="Verdana"/>
                <w:lang w:val="bg-BG"/>
              </w:rPr>
            </w:pPr>
            <w:r w:rsidRPr="00354575">
              <w:rPr>
                <w:rFonts w:ascii="Verdana" w:hAnsi="Verdana"/>
                <w:lang w:val="bg-BG"/>
              </w:rPr>
              <w:t xml:space="preserve">3.3. Определяне на общото количество </w:t>
            </w:r>
            <w:proofErr w:type="spellStart"/>
            <w:r w:rsidRPr="00354575">
              <w:rPr>
                <w:rFonts w:ascii="Verdana" w:hAnsi="Verdana"/>
                <w:lang w:val="bg-BG"/>
              </w:rPr>
              <w:t>полициклични</w:t>
            </w:r>
            <w:proofErr w:type="spellEnd"/>
            <w:r w:rsidRPr="00354575">
              <w:rPr>
                <w:rFonts w:ascii="Verdana" w:hAnsi="Verdana"/>
                <w:lang w:val="bg-BG"/>
              </w:rPr>
              <w:t xml:space="preserve"> ароматни въглеводороди/ ПАВ (газова и аерозолна фаза)</w:t>
            </w:r>
          </w:p>
        </w:tc>
        <w:tc>
          <w:tcPr>
            <w:tcW w:w="2995" w:type="dxa"/>
            <w:tcBorders>
              <w:top w:val="single" w:sz="4" w:space="0" w:color="auto"/>
              <w:left w:val="single" w:sz="4" w:space="0" w:color="auto"/>
              <w:bottom w:val="single" w:sz="4" w:space="0" w:color="auto"/>
              <w:right w:val="single" w:sz="4" w:space="0" w:color="auto"/>
            </w:tcBorders>
          </w:tcPr>
          <w:p w14:paraId="47B5015D"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 xml:space="preserve">БДС ISO 12884** </w:t>
            </w:r>
          </w:p>
        </w:tc>
      </w:tr>
      <w:tr w:rsidR="00354575" w:rsidRPr="00354575" w14:paraId="0C6056B2" w14:textId="77777777" w:rsidTr="00AC5B27">
        <w:trPr>
          <w:trHeight w:val="283"/>
        </w:trPr>
        <w:tc>
          <w:tcPr>
            <w:tcW w:w="567" w:type="dxa"/>
            <w:vMerge/>
            <w:tcBorders>
              <w:left w:val="single" w:sz="4" w:space="0" w:color="auto"/>
              <w:right w:val="single" w:sz="4" w:space="0" w:color="auto"/>
            </w:tcBorders>
            <w:vAlign w:val="center"/>
          </w:tcPr>
          <w:p w14:paraId="1D6AE476"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8CB4076"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1874AE2F"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3.4. Пестициди</w:t>
            </w:r>
          </w:p>
        </w:tc>
        <w:tc>
          <w:tcPr>
            <w:tcW w:w="2995" w:type="dxa"/>
            <w:tcBorders>
              <w:top w:val="single" w:sz="4" w:space="0" w:color="auto"/>
              <w:left w:val="single" w:sz="4" w:space="0" w:color="auto"/>
              <w:bottom w:val="single" w:sz="4" w:space="0" w:color="auto"/>
              <w:right w:val="single" w:sz="4" w:space="0" w:color="auto"/>
            </w:tcBorders>
          </w:tcPr>
          <w:p w14:paraId="4F4B073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13/17:2017**</w:t>
            </w:r>
          </w:p>
        </w:tc>
      </w:tr>
      <w:tr w:rsidR="00354575" w:rsidRPr="00354575" w14:paraId="077C2BB2" w14:textId="77777777" w:rsidTr="00AC5B27">
        <w:trPr>
          <w:trHeight w:val="386"/>
        </w:trPr>
        <w:tc>
          <w:tcPr>
            <w:tcW w:w="567" w:type="dxa"/>
            <w:tcBorders>
              <w:left w:val="single" w:sz="4" w:space="0" w:color="auto"/>
              <w:right w:val="single" w:sz="4" w:space="0" w:color="auto"/>
            </w:tcBorders>
            <w:shd w:val="clear" w:color="auto" w:fill="D9D9D9"/>
            <w:vAlign w:val="center"/>
          </w:tcPr>
          <w:p w14:paraId="66EAA75B" w14:textId="77777777" w:rsidR="00354575" w:rsidRPr="00354575" w:rsidRDefault="00354575" w:rsidP="00354575">
            <w:pPr>
              <w:tabs>
                <w:tab w:val="center" w:pos="4536"/>
                <w:tab w:val="right" w:pos="9072"/>
              </w:tabs>
              <w:overflowPunct/>
              <w:adjustRightInd/>
              <w:spacing w:line="276" w:lineRule="auto"/>
              <w:ind w:left="-126" w:right="-41"/>
              <w:jc w:val="center"/>
              <w:textAlignment w:val="auto"/>
              <w:rPr>
                <w:rFonts w:ascii="Verdana" w:hAnsi="Verdana"/>
                <w:b/>
                <w:bCs/>
                <w:lang w:val="bg-BG" w:eastAsia="bg-BG"/>
              </w:rPr>
            </w:pPr>
            <w:r w:rsidRPr="00354575">
              <w:rPr>
                <w:rFonts w:ascii="Verdana" w:hAnsi="Verdana"/>
                <w:b/>
                <w:bCs/>
                <w:lang w:val="bg-BG" w:eastAsia="bg-BG"/>
              </w:rPr>
              <w:t>II.</w:t>
            </w:r>
          </w:p>
        </w:tc>
        <w:tc>
          <w:tcPr>
            <w:tcW w:w="8931" w:type="dxa"/>
            <w:gridSpan w:val="3"/>
            <w:tcBorders>
              <w:left w:val="single" w:sz="4" w:space="0" w:color="auto"/>
              <w:right w:val="single" w:sz="4" w:space="0" w:color="auto"/>
            </w:tcBorders>
            <w:shd w:val="clear" w:color="auto" w:fill="D9D9D9"/>
            <w:vAlign w:val="center"/>
          </w:tcPr>
          <w:p w14:paraId="53232CD8" w14:textId="77777777" w:rsidR="00354575" w:rsidRPr="00354575" w:rsidRDefault="00354575" w:rsidP="00354575">
            <w:pPr>
              <w:tabs>
                <w:tab w:val="center" w:pos="4536"/>
                <w:tab w:val="right" w:pos="9072"/>
              </w:tabs>
              <w:overflowPunct/>
              <w:adjustRightInd/>
              <w:spacing w:line="276" w:lineRule="auto"/>
              <w:textAlignment w:val="auto"/>
              <w:rPr>
                <w:rFonts w:ascii="Verdana" w:hAnsi="Verdana"/>
                <w:b/>
                <w:bCs/>
                <w:lang w:val="bg-BG" w:eastAsia="bg-BG"/>
              </w:rPr>
            </w:pPr>
            <w:r w:rsidRPr="00354575">
              <w:rPr>
                <w:rFonts w:ascii="Verdana" w:hAnsi="Verdana"/>
                <w:b/>
                <w:bCs/>
                <w:lang w:val="bg-BG" w:eastAsia="bg-BG"/>
              </w:rPr>
              <w:t>Води</w:t>
            </w:r>
          </w:p>
        </w:tc>
      </w:tr>
      <w:tr w:rsidR="00354575" w:rsidRPr="00354575" w14:paraId="68665BE8" w14:textId="77777777" w:rsidTr="00AC5B27">
        <w:tc>
          <w:tcPr>
            <w:tcW w:w="567" w:type="dxa"/>
            <w:vMerge w:val="restart"/>
            <w:tcBorders>
              <w:left w:val="single" w:sz="4" w:space="0" w:color="auto"/>
              <w:right w:val="single" w:sz="4" w:space="0" w:color="auto"/>
            </w:tcBorders>
            <w:vAlign w:val="center"/>
          </w:tcPr>
          <w:p w14:paraId="41A4FB3E"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val="restart"/>
            <w:tcBorders>
              <w:top w:val="single" w:sz="4" w:space="0" w:color="auto"/>
              <w:left w:val="single" w:sz="4" w:space="0" w:color="auto"/>
              <w:right w:val="single" w:sz="4" w:space="0" w:color="auto"/>
            </w:tcBorders>
          </w:tcPr>
          <w:p w14:paraId="71476079" w14:textId="77777777" w:rsidR="00354575" w:rsidRPr="00354575" w:rsidRDefault="00354575" w:rsidP="00354575">
            <w:pPr>
              <w:overflowPunct/>
              <w:adjustRightInd/>
              <w:spacing w:line="276" w:lineRule="auto"/>
              <w:ind w:right="-108"/>
              <w:textAlignment w:val="auto"/>
              <w:rPr>
                <w:rFonts w:ascii="Verdana" w:hAnsi="Verdana"/>
                <w:lang w:val="bg-BG"/>
              </w:rPr>
            </w:pPr>
            <w:r w:rsidRPr="00354575">
              <w:rPr>
                <w:rFonts w:ascii="Verdana" w:hAnsi="Verdana"/>
                <w:lang w:val="bg-BG"/>
              </w:rPr>
              <w:t>(1)  подземни</w:t>
            </w:r>
          </w:p>
          <w:p w14:paraId="5A4CF1D3" w14:textId="77777777" w:rsidR="00354575" w:rsidRPr="00354575" w:rsidRDefault="00354575" w:rsidP="00354575">
            <w:pPr>
              <w:overflowPunct/>
              <w:adjustRightInd/>
              <w:spacing w:line="276" w:lineRule="auto"/>
              <w:ind w:right="-108"/>
              <w:textAlignment w:val="auto"/>
              <w:rPr>
                <w:rFonts w:ascii="Verdana" w:hAnsi="Verdana"/>
                <w:lang w:val="bg-BG"/>
              </w:rPr>
            </w:pPr>
          </w:p>
          <w:p w14:paraId="54E60CD5" w14:textId="77777777" w:rsidR="00354575" w:rsidRPr="00354575" w:rsidRDefault="00354575" w:rsidP="00354575">
            <w:pPr>
              <w:overflowPunct/>
              <w:adjustRightInd/>
              <w:spacing w:line="276" w:lineRule="auto"/>
              <w:ind w:right="-108"/>
              <w:textAlignment w:val="auto"/>
              <w:rPr>
                <w:rFonts w:ascii="Verdana" w:hAnsi="Verdana"/>
                <w:lang w:val="bg-BG"/>
              </w:rPr>
            </w:pPr>
            <w:r w:rsidRPr="00354575">
              <w:rPr>
                <w:rFonts w:ascii="Verdana" w:hAnsi="Verdana"/>
                <w:lang w:val="bg-BG"/>
              </w:rPr>
              <w:t>(2)  повърхностни</w:t>
            </w:r>
          </w:p>
          <w:p w14:paraId="188737C6" w14:textId="77777777" w:rsidR="00354575" w:rsidRPr="00354575" w:rsidRDefault="00354575" w:rsidP="00354575">
            <w:pPr>
              <w:overflowPunct/>
              <w:adjustRightInd/>
              <w:spacing w:line="276" w:lineRule="auto"/>
              <w:ind w:right="-108"/>
              <w:textAlignment w:val="auto"/>
              <w:rPr>
                <w:rFonts w:ascii="Verdana" w:hAnsi="Verdana"/>
                <w:lang w:val="bg-BG"/>
              </w:rPr>
            </w:pPr>
          </w:p>
          <w:p w14:paraId="16736C17" w14:textId="77777777" w:rsidR="00354575" w:rsidRPr="00354575" w:rsidRDefault="00354575" w:rsidP="00354575">
            <w:pPr>
              <w:overflowPunct/>
              <w:adjustRightInd/>
              <w:spacing w:line="276" w:lineRule="auto"/>
              <w:ind w:right="-108"/>
              <w:textAlignment w:val="auto"/>
              <w:rPr>
                <w:rFonts w:ascii="Verdana" w:hAnsi="Verdana"/>
                <w:lang w:val="bg-BG"/>
              </w:rPr>
            </w:pPr>
            <w:r w:rsidRPr="00354575">
              <w:rPr>
                <w:rFonts w:ascii="Verdana" w:hAnsi="Verdana"/>
                <w:lang w:val="bg-BG"/>
              </w:rPr>
              <w:t>(3)  питейни</w:t>
            </w:r>
          </w:p>
          <w:p w14:paraId="65067AEE" w14:textId="77777777" w:rsidR="00354575" w:rsidRPr="00354575" w:rsidRDefault="00354575" w:rsidP="00354575">
            <w:pPr>
              <w:overflowPunct/>
              <w:adjustRightInd/>
              <w:spacing w:line="276" w:lineRule="auto"/>
              <w:ind w:right="-108"/>
              <w:textAlignment w:val="auto"/>
              <w:rPr>
                <w:rFonts w:ascii="Verdana" w:hAnsi="Verdana"/>
                <w:lang w:val="bg-BG"/>
              </w:rPr>
            </w:pPr>
          </w:p>
          <w:p w14:paraId="44A6EEBA" w14:textId="77777777" w:rsidR="00354575" w:rsidRPr="00354575" w:rsidRDefault="00354575" w:rsidP="00354575">
            <w:pPr>
              <w:overflowPunct/>
              <w:adjustRightInd/>
              <w:spacing w:line="276" w:lineRule="auto"/>
              <w:ind w:right="-108"/>
              <w:textAlignment w:val="auto"/>
              <w:rPr>
                <w:rFonts w:ascii="Verdana" w:hAnsi="Verdana"/>
                <w:lang w:val="bg-BG"/>
              </w:rPr>
            </w:pPr>
            <w:r w:rsidRPr="00354575">
              <w:rPr>
                <w:rFonts w:ascii="Verdana" w:hAnsi="Verdana"/>
                <w:lang w:val="bg-BG"/>
              </w:rPr>
              <w:t>(4)  минерални води от източника, бутилирани натурални минерални, изворни и трапезни</w:t>
            </w:r>
          </w:p>
          <w:p w14:paraId="53212F7C" w14:textId="77777777" w:rsidR="00354575" w:rsidRPr="00354575" w:rsidRDefault="00354575" w:rsidP="00354575">
            <w:pPr>
              <w:overflowPunct/>
              <w:adjustRightInd/>
              <w:spacing w:line="276" w:lineRule="auto"/>
              <w:ind w:right="-108"/>
              <w:textAlignment w:val="auto"/>
              <w:rPr>
                <w:rFonts w:ascii="Verdana" w:hAnsi="Verdana"/>
                <w:lang w:val="bg-BG"/>
              </w:rPr>
            </w:pPr>
            <w:r w:rsidRPr="00354575">
              <w:rPr>
                <w:rFonts w:ascii="Verdana" w:hAnsi="Verdana"/>
                <w:lang w:val="bg-BG"/>
              </w:rPr>
              <w:t xml:space="preserve"> </w:t>
            </w:r>
          </w:p>
          <w:p w14:paraId="3B2780B0" w14:textId="77777777" w:rsidR="00354575" w:rsidRPr="00354575" w:rsidRDefault="00354575" w:rsidP="00354575">
            <w:pPr>
              <w:overflowPunct/>
              <w:adjustRightInd/>
              <w:spacing w:line="276" w:lineRule="auto"/>
              <w:ind w:right="-108"/>
              <w:textAlignment w:val="auto"/>
              <w:rPr>
                <w:rFonts w:ascii="Verdana" w:hAnsi="Verdana"/>
                <w:lang w:val="bg-BG"/>
              </w:rPr>
            </w:pPr>
            <w:r w:rsidRPr="00354575">
              <w:rPr>
                <w:rFonts w:ascii="Verdana" w:hAnsi="Verdana"/>
                <w:lang w:val="bg-BG"/>
              </w:rPr>
              <w:t xml:space="preserve">(5)  </w:t>
            </w:r>
            <w:r w:rsidRPr="00354575">
              <w:rPr>
                <w:rFonts w:ascii="Verdana" w:hAnsi="Verdana"/>
                <w:b/>
                <w:bCs/>
                <w:lang w:val="bg-BG"/>
              </w:rPr>
              <w:t>отпадъчни</w:t>
            </w:r>
            <w:r w:rsidRPr="00354575">
              <w:rPr>
                <w:rFonts w:ascii="Verdana" w:hAnsi="Verdana"/>
                <w:lang w:val="bg-BG"/>
              </w:rPr>
              <w:t xml:space="preserve"> / </w:t>
            </w:r>
          </w:p>
          <w:p w14:paraId="7580B534" w14:textId="77777777" w:rsidR="00354575" w:rsidRPr="00354575" w:rsidRDefault="00354575" w:rsidP="00354575">
            <w:pPr>
              <w:overflowPunct/>
              <w:adjustRightInd/>
              <w:spacing w:line="276" w:lineRule="auto"/>
              <w:ind w:right="-108"/>
              <w:textAlignment w:val="auto"/>
              <w:rPr>
                <w:rFonts w:ascii="Verdana" w:hAnsi="Verdana"/>
                <w:lang w:val="bg-BG"/>
              </w:rPr>
            </w:pPr>
            <w:r w:rsidRPr="00354575">
              <w:rPr>
                <w:rFonts w:ascii="Verdana" w:hAnsi="Verdana"/>
                <w:lang w:val="bg-BG"/>
              </w:rPr>
              <w:t>преработени</w:t>
            </w:r>
          </w:p>
          <w:p w14:paraId="65B480DA" w14:textId="77777777" w:rsidR="00354575" w:rsidRPr="00354575" w:rsidRDefault="00354575" w:rsidP="00354575">
            <w:pPr>
              <w:overflowPunct/>
              <w:adjustRightInd/>
              <w:spacing w:line="276" w:lineRule="auto"/>
              <w:ind w:right="-108"/>
              <w:textAlignment w:val="auto"/>
              <w:rPr>
                <w:rFonts w:ascii="Verdana" w:hAnsi="Verdana"/>
                <w:lang w:val="bg-BG"/>
              </w:rPr>
            </w:pPr>
          </w:p>
          <w:p w14:paraId="58C019DD" w14:textId="77777777" w:rsidR="00354575" w:rsidRPr="00354575" w:rsidRDefault="00354575" w:rsidP="00354575">
            <w:pPr>
              <w:overflowPunct/>
              <w:adjustRightInd/>
              <w:spacing w:line="276" w:lineRule="auto"/>
              <w:ind w:right="-108"/>
              <w:textAlignment w:val="auto"/>
              <w:rPr>
                <w:rFonts w:ascii="Verdana" w:hAnsi="Verdana"/>
                <w:lang w:val="bg-BG"/>
              </w:rPr>
            </w:pPr>
            <w:r w:rsidRPr="00354575">
              <w:rPr>
                <w:rFonts w:ascii="Verdana" w:hAnsi="Verdana"/>
                <w:lang w:val="bg-BG"/>
              </w:rPr>
              <w:t>(6)  за строителни цели</w:t>
            </w:r>
          </w:p>
          <w:p w14:paraId="5CAD17FD" w14:textId="77777777" w:rsidR="00354575" w:rsidRPr="00354575" w:rsidRDefault="00354575" w:rsidP="00354575">
            <w:pPr>
              <w:overflowPunct/>
              <w:adjustRightInd/>
              <w:spacing w:line="276" w:lineRule="auto"/>
              <w:ind w:right="-108"/>
              <w:textAlignment w:val="auto"/>
              <w:rPr>
                <w:rFonts w:ascii="Verdana" w:hAnsi="Verdana"/>
                <w:lang w:val="bg-BG"/>
              </w:rPr>
            </w:pPr>
          </w:p>
          <w:p w14:paraId="777E238B" w14:textId="77777777" w:rsidR="00354575" w:rsidRPr="00354575" w:rsidRDefault="00354575" w:rsidP="00354575">
            <w:pPr>
              <w:overflowPunct/>
              <w:adjustRightInd/>
              <w:spacing w:line="276" w:lineRule="auto"/>
              <w:textAlignment w:val="auto"/>
              <w:rPr>
                <w:rFonts w:ascii="Verdana" w:hAnsi="Verdana"/>
                <w:lang w:val="bg-BG"/>
              </w:rPr>
            </w:pPr>
          </w:p>
          <w:p w14:paraId="3D267525" w14:textId="77777777" w:rsidR="00354575" w:rsidRPr="00354575" w:rsidRDefault="00354575" w:rsidP="00354575">
            <w:pPr>
              <w:overflowPunct/>
              <w:adjustRightInd/>
              <w:spacing w:line="276" w:lineRule="auto"/>
              <w:textAlignment w:val="auto"/>
              <w:rPr>
                <w:rFonts w:ascii="Verdana" w:hAnsi="Verdana"/>
                <w:lang w:val="bg-BG"/>
              </w:rPr>
            </w:pPr>
          </w:p>
          <w:p w14:paraId="0768EAC8" w14:textId="77777777" w:rsidR="00354575" w:rsidRPr="00354575" w:rsidRDefault="00354575" w:rsidP="00354575">
            <w:pPr>
              <w:overflowPunct/>
              <w:adjustRightInd/>
              <w:spacing w:line="276" w:lineRule="auto"/>
              <w:textAlignment w:val="auto"/>
              <w:rPr>
                <w:rFonts w:ascii="Verdana" w:hAnsi="Verdana"/>
                <w:lang w:val="bg-BG"/>
              </w:rPr>
            </w:pPr>
          </w:p>
          <w:p w14:paraId="5F03A211" w14:textId="77777777" w:rsidR="00354575" w:rsidRPr="00354575" w:rsidRDefault="00354575" w:rsidP="00354575">
            <w:pPr>
              <w:overflowPunct/>
              <w:adjustRightInd/>
              <w:spacing w:line="276" w:lineRule="auto"/>
              <w:textAlignment w:val="auto"/>
              <w:rPr>
                <w:rFonts w:ascii="Verdana" w:hAnsi="Verdana"/>
                <w:lang w:val="bg-BG"/>
              </w:rPr>
            </w:pPr>
          </w:p>
          <w:p w14:paraId="296D54D9" w14:textId="77777777" w:rsidR="00354575" w:rsidRPr="00354575" w:rsidRDefault="00354575" w:rsidP="00354575">
            <w:pPr>
              <w:overflowPunct/>
              <w:adjustRightInd/>
              <w:spacing w:line="276" w:lineRule="auto"/>
              <w:textAlignment w:val="auto"/>
              <w:rPr>
                <w:rFonts w:ascii="Verdana" w:hAnsi="Verdana"/>
                <w:lang w:val="bg-BG"/>
              </w:rPr>
            </w:pPr>
          </w:p>
          <w:p w14:paraId="625CC72C" w14:textId="77777777" w:rsidR="00354575" w:rsidRPr="00354575" w:rsidRDefault="00354575" w:rsidP="00354575">
            <w:pPr>
              <w:overflowPunct/>
              <w:adjustRightInd/>
              <w:spacing w:line="276" w:lineRule="auto"/>
              <w:textAlignment w:val="auto"/>
              <w:rPr>
                <w:rFonts w:ascii="Verdana" w:hAnsi="Verdana"/>
                <w:lang w:val="bg-BG"/>
              </w:rPr>
            </w:pPr>
          </w:p>
          <w:p w14:paraId="1C51C19F" w14:textId="77777777" w:rsidR="00354575" w:rsidRPr="00354575" w:rsidRDefault="00354575" w:rsidP="00354575">
            <w:pPr>
              <w:overflowPunct/>
              <w:adjustRightInd/>
              <w:spacing w:line="276" w:lineRule="auto"/>
              <w:textAlignment w:val="auto"/>
              <w:rPr>
                <w:rFonts w:ascii="Verdana" w:hAnsi="Verdana"/>
                <w:lang w:val="bg-BG"/>
              </w:rPr>
            </w:pPr>
          </w:p>
          <w:p w14:paraId="077DB40D" w14:textId="77777777" w:rsidR="00354575" w:rsidRPr="00354575" w:rsidRDefault="00354575" w:rsidP="00354575">
            <w:pPr>
              <w:overflowPunct/>
              <w:adjustRightInd/>
              <w:spacing w:line="276" w:lineRule="auto"/>
              <w:textAlignment w:val="auto"/>
              <w:rPr>
                <w:rFonts w:ascii="Verdana" w:hAnsi="Verdana"/>
                <w:lang w:val="bg-BG"/>
              </w:rPr>
            </w:pPr>
          </w:p>
          <w:p w14:paraId="7C710E8A" w14:textId="77777777" w:rsidR="00354575" w:rsidRPr="00354575" w:rsidRDefault="00354575" w:rsidP="00354575">
            <w:pPr>
              <w:overflowPunct/>
              <w:adjustRightInd/>
              <w:spacing w:line="276" w:lineRule="auto"/>
              <w:textAlignment w:val="auto"/>
              <w:rPr>
                <w:rFonts w:ascii="Verdana" w:hAnsi="Verdana"/>
                <w:lang w:val="bg-BG"/>
              </w:rPr>
            </w:pPr>
          </w:p>
          <w:p w14:paraId="1847D0B3" w14:textId="77777777" w:rsidR="00354575" w:rsidRPr="00354575" w:rsidRDefault="00354575" w:rsidP="00354575">
            <w:pPr>
              <w:overflowPunct/>
              <w:adjustRightInd/>
              <w:spacing w:line="276" w:lineRule="auto"/>
              <w:textAlignment w:val="auto"/>
              <w:rPr>
                <w:rFonts w:ascii="Verdana" w:hAnsi="Verdana"/>
                <w:lang w:val="bg-BG"/>
              </w:rPr>
            </w:pPr>
          </w:p>
          <w:p w14:paraId="161E3394" w14:textId="77777777" w:rsidR="00354575" w:rsidRPr="00354575" w:rsidRDefault="00354575" w:rsidP="00354575">
            <w:pPr>
              <w:overflowPunct/>
              <w:adjustRightInd/>
              <w:spacing w:line="276" w:lineRule="auto"/>
              <w:textAlignment w:val="auto"/>
              <w:rPr>
                <w:rFonts w:ascii="Verdana" w:hAnsi="Verdana"/>
                <w:lang w:val="bg-BG"/>
              </w:rPr>
            </w:pPr>
          </w:p>
          <w:p w14:paraId="1FAD725C" w14:textId="77777777" w:rsidR="00354575" w:rsidRPr="00354575" w:rsidRDefault="00354575" w:rsidP="00354575">
            <w:pPr>
              <w:overflowPunct/>
              <w:adjustRightInd/>
              <w:spacing w:line="276" w:lineRule="auto"/>
              <w:textAlignment w:val="auto"/>
              <w:rPr>
                <w:rFonts w:ascii="Verdana" w:hAnsi="Verdana"/>
                <w:lang w:val="bg-BG"/>
              </w:rPr>
            </w:pPr>
          </w:p>
          <w:p w14:paraId="5C08F2BC" w14:textId="77777777" w:rsidR="00354575" w:rsidRPr="00354575" w:rsidRDefault="00354575" w:rsidP="00354575">
            <w:pPr>
              <w:overflowPunct/>
              <w:adjustRightInd/>
              <w:spacing w:line="276" w:lineRule="auto"/>
              <w:textAlignment w:val="auto"/>
              <w:rPr>
                <w:rFonts w:ascii="Verdana" w:hAnsi="Verdana"/>
                <w:lang w:val="bg-BG"/>
              </w:rPr>
            </w:pPr>
          </w:p>
          <w:p w14:paraId="5E5502CB" w14:textId="77777777" w:rsidR="00354575" w:rsidRPr="00354575" w:rsidRDefault="00354575" w:rsidP="00354575">
            <w:pPr>
              <w:overflowPunct/>
              <w:adjustRightInd/>
              <w:spacing w:line="276" w:lineRule="auto"/>
              <w:textAlignment w:val="auto"/>
              <w:rPr>
                <w:rFonts w:ascii="Verdana" w:hAnsi="Verdana"/>
                <w:lang w:val="bg-BG"/>
              </w:rPr>
            </w:pPr>
          </w:p>
          <w:p w14:paraId="7E59002E" w14:textId="77777777" w:rsidR="00354575" w:rsidRPr="00354575" w:rsidRDefault="00354575" w:rsidP="00354575">
            <w:pPr>
              <w:overflowPunct/>
              <w:adjustRightInd/>
              <w:spacing w:line="276" w:lineRule="auto"/>
              <w:textAlignment w:val="auto"/>
              <w:rPr>
                <w:rFonts w:ascii="Verdana" w:hAnsi="Verdana"/>
                <w:lang w:val="bg-BG"/>
              </w:rPr>
            </w:pPr>
          </w:p>
          <w:p w14:paraId="3768EE21" w14:textId="77777777" w:rsidR="00354575" w:rsidRPr="00354575" w:rsidRDefault="00354575" w:rsidP="00354575">
            <w:pPr>
              <w:overflowPunct/>
              <w:adjustRightInd/>
              <w:spacing w:line="276" w:lineRule="auto"/>
              <w:textAlignment w:val="auto"/>
              <w:rPr>
                <w:rFonts w:ascii="Verdana" w:hAnsi="Verdana"/>
                <w:lang w:val="bg-BG"/>
              </w:rPr>
            </w:pPr>
          </w:p>
          <w:p w14:paraId="4F8446EC" w14:textId="77777777" w:rsidR="00354575" w:rsidRPr="00354575" w:rsidRDefault="00354575" w:rsidP="00354575">
            <w:pPr>
              <w:overflowPunct/>
              <w:adjustRightInd/>
              <w:spacing w:line="276" w:lineRule="auto"/>
              <w:textAlignment w:val="auto"/>
              <w:rPr>
                <w:rFonts w:ascii="Verdana" w:hAnsi="Verdana"/>
                <w:lang w:val="bg-BG"/>
              </w:rPr>
            </w:pPr>
          </w:p>
          <w:p w14:paraId="20A1AAE5"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525E0E4"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lastRenderedPageBreak/>
              <w:t xml:space="preserve">1. Активна реакция/ </w:t>
            </w:r>
            <w:proofErr w:type="spellStart"/>
            <w:r w:rsidRPr="00354575">
              <w:rPr>
                <w:rFonts w:ascii="Verdana" w:hAnsi="Verdana"/>
                <w:lang w:val="bg-BG"/>
              </w:rPr>
              <w:t>pH</w:t>
            </w:r>
            <w:proofErr w:type="spellEnd"/>
            <w:r w:rsidRPr="00354575">
              <w:rPr>
                <w:rFonts w:ascii="Verdana" w:hAnsi="Verdana"/>
                <w:lang w:val="bg-BG"/>
              </w:rPr>
              <w:t xml:space="preserve"> </w:t>
            </w:r>
          </w:p>
        </w:tc>
        <w:tc>
          <w:tcPr>
            <w:tcW w:w="2995" w:type="dxa"/>
            <w:tcBorders>
              <w:top w:val="single" w:sz="4" w:space="0" w:color="auto"/>
              <w:left w:val="single" w:sz="4" w:space="0" w:color="auto"/>
              <w:bottom w:val="single" w:sz="4" w:space="0" w:color="auto"/>
              <w:right w:val="single" w:sz="4" w:space="0" w:color="auto"/>
            </w:tcBorders>
          </w:tcPr>
          <w:p w14:paraId="49317287"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10523 (1÷</w:t>
            </w:r>
            <w:r w:rsidRPr="00354575">
              <w:rPr>
                <w:rFonts w:ascii="Verdana" w:hAnsi="Verdana"/>
                <w:lang w:eastAsia="bg-BG"/>
              </w:rPr>
              <w:t>6</w:t>
            </w:r>
            <w:r w:rsidRPr="00354575">
              <w:rPr>
                <w:rFonts w:ascii="Verdana" w:hAnsi="Verdana"/>
                <w:lang w:val="bg-BG" w:eastAsia="bg-BG"/>
              </w:rPr>
              <w:t xml:space="preserve">)*; </w:t>
            </w:r>
          </w:p>
          <w:p w14:paraId="09038DDF"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17.1.4.27 (1, 2, 5)*</w:t>
            </w:r>
          </w:p>
        </w:tc>
      </w:tr>
      <w:tr w:rsidR="00354575" w:rsidRPr="00354575" w14:paraId="0FE50B15" w14:textId="77777777" w:rsidTr="00AC5B27">
        <w:tc>
          <w:tcPr>
            <w:tcW w:w="567" w:type="dxa"/>
            <w:vMerge/>
            <w:tcBorders>
              <w:left w:val="single" w:sz="4" w:space="0" w:color="auto"/>
              <w:right w:val="single" w:sz="4" w:space="0" w:color="auto"/>
            </w:tcBorders>
            <w:vAlign w:val="center"/>
          </w:tcPr>
          <w:p w14:paraId="39E0C074"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E43EE90"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0F24150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 Електропроводимост </w:t>
            </w:r>
          </w:p>
        </w:tc>
        <w:tc>
          <w:tcPr>
            <w:tcW w:w="2995" w:type="dxa"/>
            <w:tcBorders>
              <w:top w:val="single" w:sz="4" w:space="0" w:color="auto"/>
              <w:left w:val="single" w:sz="4" w:space="0" w:color="auto"/>
              <w:bottom w:val="single" w:sz="4" w:space="0" w:color="auto"/>
              <w:right w:val="single" w:sz="4" w:space="0" w:color="auto"/>
            </w:tcBorders>
          </w:tcPr>
          <w:p w14:paraId="7646A997"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ЕN 27888 (1÷</w:t>
            </w:r>
            <w:r w:rsidRPr="00354575">
              <w:rPr>
                <w:rFonts w:ascii="Verdana" w:hAnsi="Verdana"/>
                <w:lang w:eastAsia="bg-BG"/>
              </w:rPr>
              <w:t>6</w:t>
            </w:r>
            <w:r w:rsidRPr="00354575">
              <w:rPr>
                <w:rFonts w:ascii="Verdana" w:hAnsi="Verdana"/>
                <w:lang w:val="bg-BG" w:eastAsia="bg-BG"/>
              </w:rPr>
              <w:t>)*</w:t>
            </w:r>
          </w:p>
        </w:tc>
      </w:tr>
      <w:tr w:rsidR="00354575" w:rsidRPr="00354575" w14:paraId="2F229FE0" w14:textId="77777777" w:rsidTr="00AC5B27">
        <w:tc>
          <w:tcPr>
            <w:tcW w:w="567" w:type="dxa"/>
            <w:vMerge/>
            <w:tcBorders>
              <w:left w:val="single" w:sz="4" w:space="0" w:color="auto"/>
              <w:right w:val="single" w:sz="4" w:space="0" w:color="auto"/>
            </w:tcBorders>
            <w:vAlign w:val="center"/>
          </w:tcPr>
          <w:p w14:paraId="60E6D69B"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2C3D812"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E44E34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3. Разтворен кислород</w:t>
            </w:r>
          </w:p>
        </w:tc>
        <w:tc>
          <w:tcPr>
            <w:tcW w:w="2995" w:type="dxa"/>
            <w:tcBorders>
              <w:top w:val="single" w:sz="4" w:space="0" w:color="auto"/>
              <w:left w:val="single" w:sz="4" w:space="0" w:color="auto"/>
              <w:bottom w:val="single" w:sz="4" w:space="0" w:color="auto"/>
              <w:right w:val="single" w:sz="4" w:space="0" w:color="auto"/>
            </w:tcBorders>
          </w:tcPr>
          <w:p w14:paraId="33CF4813"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ЕN 25813 (1÷4,6)*;</w:t>
            </w:r>
          </w:p>
          <w:p w14:paraId="320CC65D"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ЕN ISO 5814 (1÷6)*</w:t>
            </w:r>
          </w:p>
        </w:tc>
      </w:tr>
      <w:tr w:rsidR="00354575" w:rsidRPr="00354575" w14:paraId="47789ACA" w14:textId="77777777" w:rsidTr="00AC5B27">
        <w:tc>
          <w:tcPr>
            <w:tcW w:w="567" w:type="dxa"/>
            <w:vMerge/>
            <w:tcBorders>
              <w:left w:val="single" w:sz="4" w:space="0" w:color="auto"/>
              <w:right w:val="single" w:sz="4" w:space="0" w:color="auto"/>
            </w:tcBorders>
            <w:vAlign w:val="center"/>
          </w:tcPr>
          <w:p w14:paraId="5E5C0FCB"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CD6BA29"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24B08173"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4. Разтворени вещества</w:t>
            </w:r>
          </w:p>
        </w:tc>
        <w:tc>
          <w:tcPr>
            <w:tcW w:w="2995" w:type="dxa"/>
            <w:tcBorders>
              <w:top w:val="single" w:sz="4" w:space="0" w:color="auto"/>
              <w:left w:val="single" w:sz="4" w:space="0" w:color="auto"/>
              <w:bottom w:val="single" w:sz="4" w:space="0" w:color="auto"/>
              <w:right w:val="single" w:sz="4" w:space="0" w:color="auto"/>
            </w:tcBorders>
          </w:tcPr>
          <w:p w14:paraId="2262E85A"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17.1.4.04 (1,2,5)*</w:t>
            </w:r>
          </w:p>
        </w:tc>
      </w:tr>
      <w:tr w:rsidR="00354575" w:rsidRPr="00354575" w14:paraId="181C05FF" w14:textId="77777777" w:rsidTr="00AC5B27">
        <w:tc>
          <w:tcPr>
            <w:tcW w:w="567" w:type="dxa"/>
            <w:vMerge/>
            <w:tcBorders>
              <w:left w:val="single" w:sz="4" w:space="0" w:color="auto"/>
              <w:right w:val="single" w:sz="4" w:space="0" w:color="auto"/>
            </w:tcBorders>
            <w:vAlign w:val="center"/>
          </w:tcPr>
          <w:p w14:paraId="78D705E8"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6C0A7CE8"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966B236"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5. Неразтворени/ Суспендирани вещества, загуба при накаляване на неразтворените вещества</w:t>
            </w:r>
          </w:p>
        </w:tc>
        <w:tc>
          <w:tcPr>
            <w:tcW w:w="2995" w:type="dxa"/>
            <w:tcBorders>
              <w:top w:val="single" w:sz="4" w:space="0" w:color="auto"/>
              <w:left w:val="single" w:sz="4" w:space="0" w:color="auto"/>
              <w:bottom w:val="single" w:sz="4" w:space="0" w:color="auto"/>
              <w:right w:val="single" w:sz="4" w:space="0" w:color="auto"/>
            </w:tcBorders>
          </w:tcPr>
          <w:p w14:paraId="23CFAB0B"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17.1.4.04 (1,2,5)*;</w:t>
            </w:r>
          </w:p>
          <w:p w14:paraId="70E18E46"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ЕN 872 (1÷</w:t>
            </w:r>
            <w:r w:rsidRPr="00354575">
              <w:rPr>
                <w:rFonts w:ascii="Verdana" w:hAnsi="Verdana"/>
                <w:lang w:eastAsia="bg-BG"/>
              </w:rPr>
              <w:t>6</w:t>
            </w:r>
            <w:r w:rsidRPr="00354575">
              <w:rPr>
                <w:rFonts w:ascii="Verdana" w:hAnsi="Verdana"/>
                <w:lang w:val="bg-BG" w:eastAsia="bg-BG"/>
              </w:rPr>
              <w:t>)*</w:t>
            </w:r>
          </w:p>
        </w:tc>
      </w:tr>
      <w:tr w:rsidR="00354575" w:rsidRPr="00354575" w14:paraId="695439DC" w14:textId="77777777" w:rsidTr="00AC5B27">
        <w:tc>
          <w:tcPr>
            <w:tcW w:w="567" w:type="dxa"/>
            <w:vMerge/>
            <w:tcBorders>
              <w:left w:val="single" w:sz="4" w:space="0" w:color="auto"/>
              <w:right w:val="single" w:sz="4" w:space="0" w:color="auto"/>
            </w:tcBorders>
            <w:vAlign w:val="center"/>
          </w:tcPr>
          <w:p w14:paraId="061ED724"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683028D6"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1A9B92C1"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6. Сух остатък </w:t>
            </w:r>
          </w:p>
        </w:tc>
        <w:tc>
          <w:tcPr>
            <w:tcW w:w="2995" w:type="dxa"/>
            <w:tcBorders>
              <w:top w:val="single" w:sz="4" w:space="0" w:color="auto"/>
              <w:left w:val="single" w:sz="4" w:space="0" w:color="auto"/>
              <w:bottom w:val="single" w:sz="4" w:space="0" w:color="auto"/>
              <w:right w:val="single" w:sz="4" w:space="0" w:color="auto"/>
            </w:tcBorders>
          </w:tcPr>
          <w:p w14:paraId="5D59B700"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17.1.4.04 (1,2,5)*</w:t>
            </w:r>
          </w:p>
          <w:p w14:paraId="55CE606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3546 (3)*</w:t>
            </w:r>
          </w:p>
        </w:tc>
      </w:tr>
      <w:tr w:rsidR="00354575" w:rsidRPr="00354575" w14:paraId="24169908" w14:textId="77777777" w:rsidTr="00AC5B27">
        <w:tc>
          <w:tcPr>
            <w:tcW w:w="567" w:type="dxa"/>
            <w:vMerge/>
            <w:tcBorders>
              <w:left w:val="single" w:sz="4" w:space="0" w:color="auto"/>
              <w:right w:val="single" w:sz="4" w:space="0" w:color="auto"/>
            </w:tcBorders>
            <w:vAlign w:val="center"/>
          </w:tcPr>
          <w:p w14:paraId="5F3C97D8"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29A1B07"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5D0BA20D"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7. Цвят</w:t>
            </w:r>
          </w:p>
        </w:tc>
        <w:tc>
          <w:tcPr>
            <w:tcW w:w="2995" w:type="dxa"/>
            <w:tcBorders>
              <w:top w:val="single" w:sz="4" w:space="0" w:color="auto"/>
              <w:left w:val="single" w:sz="4" w:space="0" w:color="auto"/>
              <w:bottom w:val="single" w:sz="4" w:space="0" w:color="auto"/>
              <w:right w:val="single" w:sz="4" w:space="0" w:color="auto"/>
            </w:tcBorders>
          </w:tcPr>
          <w:p w14:paraId="2254A3A4"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rPr>
              <w:t xml:space="preserve">БДС EN ISO 7887 </w:t>
            </w:r>
            <w:r w:rsidRPr="00354575">
              <w:rPr>
                <w:rFonts w:ascii="Verdana" w:hAnsi="Verdana"/>
                <w:lang w:val="bg-BG" w:eastAsia="bg-BG"/>
              </w:rPr>
              <w:t>(1÷4)*</w:t>
            </w:r>
          </w:p>
        </w:tc>
      </w:tr>
      <w:tr w:rsidR="00354575" w:rsidRPr="00354575" w14:paraId="56130649" w14:textId="77777777" w:rsidTr="00AC5B27">
        <w:tc>
          <w:tcPr>
            <w:tcW w:w="567" w:type="dxa"/>
            <w:vMerge/>
            <w:tcBorders>
              <w:left w:val="single" w:sz="4" w:space="0" w:color="auto"/>
              <w:right w:val="single" w:sz="4" w:space="0" w:color="auto"/>
            </w:tcBorders>
            <w:vAlign w:val="center"/>
          </w:tcPr>
          <w:p w14:paraId="11F98234"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C04C482"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DF36ADE"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8. Температура</w:t>
            </w:r>
          </w:p>
        </w:tc>
        <w:tc>
          <w:tcPr>
            <w:tcW w:w="2995" w:type="dxa"/>
            <w:tcBorders>
              <w:top w:val="single" w:sz="4" w:space="0" w:color="auto"/>
              <w:left w:val="single" w:sz="4" w:space="0" w:color="auto"/>
              <w:bottom w:val="single" w:sz="4" w:space="0" w:color="auto"/>
              <w:right w:val="single" w:sz="4" w:space="0" w:color="auto"/>
            </w:tcBorders>
          </w:tcPr>
          <w:p w14:paraId="0E57B6F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8451 Изменение 1 (1÷</w:t>
            </w:r>
            <w:r w:rsidRPr="00354575">
              <w:rPr>
                <w:rFonts w:ascii="Verdana" w:hAnsi="Verdana"/>
                <w:lang w:eastAsia="bg-BG"/>
              </w:rPr>
              <w:t>6</w:t>
            </w:r>
            <w:r w:rsidRPr="00354575">
              <w:rPr>
                <w:rFonts w:ascii="Verdana" w:hAnsi="Verdana"/>
                <w:lang w:val="bg-BG" w:eastAsia="bg-BG"/>
              </w:rPr>
              <w:t>)*</w:t>
            </w:r>
          </w:p>
        </w:tc>
      </w:tr>
      <w:tr w:rsidR="00354575" w:rsidRPr="00354575" w14:paraId="5B9166B6" w14:textId="77777777" w:rsidTr="00AC5B27">
        <w:tc>
          <w:tcPr>
            <w:tcW w:w="567" w:type="dxa"/>
            <w:vMerge/>
            <w:tcBorders>
              <w:left w:val="single" w:sz="4" w:space="0" w:color="auto"/>
              <w:right w:val="single" w:sz="4" w:space="0" w:color="auto"/>
            </w:tcBorders>
            <w:vAlign w:val="center"/>
          </w:tcPr>
          <w:p w14:paraId="32E4EF38"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3BA02E0"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20D027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9. Съдържание на метали и </w:t>
            </w:r>
            <w:proofErr w:type="spellStart"/>
            <w:r w:rsidRPr="00354575">
              <w:rPr>
                <w:rFonts w:ascii="Verdana" w:hAnsi="Verdana"/>
                <w:lang w:val="bg-BG"/>
              </w:rPr>
              <w:t>неметали</w:t>
            </w:r>
            <w:proofErr w:type="spellEnd"/>
            <w:r w:rsidRPr="00354575">
              <w:rPr>
                <w:rFonts w:ascii="Verdana" w:hAnsi="Verdana"/>
                <w:lang w:val="bg-BG"/>
              </w:rPr>
              <w:t>: Сребро/</w:t>
            </w:r>
            <w:proofErr w:type="spellStart"/>
            <w:r w:rsidRPr="00354575">
              <w:rPr>
                <w:rFonts w:ascii="Verdana" w:hAnsi="Verdana"/>
                <w:lang w:val="bg-BG"/>
              </w:rPr>
              <w:t>Ag</w:t>
            </w:r>
            <w:proofErr w:type="spellEnd"/>
            <w:r w:rsidRPr="00354575">
              <w:rPr>
                <w:rFonts w:ascii="Verdana" w:hAnsi="Verdana"/>
                <w:lang w:val="bg-BG"/>
              </w:rPr>
              <w:t>; Алуминий/</w:t>
            </w:r>
            <w:proofErr w:type="spellStart"/>
            <w:r w:rsidRPr="00354575">
              <w:rPr>
                <w:rFonts w:ascii="Verdana" w:hAnsi="Verdana"/>
                <w:lang w:val="bg-BG"/>
              </w:rPr>
              <w:t>Al</w:t>
            </w:r>
            <w:proofErr w:type="spellEnd"/>
            <w:r w:rsidRPr="00354575">
              <w:rPr>
                <w:rFonts w:ascii="Verdana" w:hAnsi="Verdana"/>
                <w:lang w:val="bg-BG"/>
              </w:rPr>
              <w:t xml:space="preserve">; Арсен/ </w:t>
            </w:r>
            <w:proofErr w:type="spellStart"/>
            <w:r w:rsidRPr="00354575">
              <w:rPr>
                <w:rFonts w:ascii="Verdana" w:hAnsi="Verdana"/>
                <w:lang w:val="bg-BG"/>
              </w:rPr>
              <w:t>As</w:t>
            </w:r>
            <w:proofErr w:type="spellEnd"/>
            <w:r w:rsidRPr="00354575">
              <w:rPr>
                <w:rFonts w:ascii="Verdana" w:hAnsi="Verdana"/>
                <w:lang w:val="bg-BG"/>
              </w:rPr>
              <w:t xml:space="preserve">; Бор/ B; Барий/ </w:t>
            </w:r>
            <w:proofErr w:type="spellStart"/>
            <w:r w:rsidRPr="00354575">
              <w:rPr>
                <w:rFonts w:ascii="Verdana" w:hAnsi="Verdana"/>
                <w:lang w:val="bg-BG"/>
              </w:rPr>
              <w:t>Ba</w:t>
            </w:r>
            <w:proofErr w:type="spellEnd"/>
            <w:r w:rsidRPr="00354575">
              <w:rPr>
                <w:rFonts w:ascii="Verdana" w:hAnsi="Verdana"/>
                <w:lang w:val="bg-BG"/>
              </w:rPr>
              <w:t xml:space="preserve">; Берилий/ </w:t>
            </w:r>
            <w:proofErr w:type="spellStart"/>
            <w:r w:rsidRPr="00354575">
              <w:rPr>
                <w:rFonts w:ascii="Verdana" w:hAnsi="Verdana"/>
                <w:lang w:val="bg-BG"/>
              </w:rPr>
              <w:t>Be</w:t>
            </w:r>
            <w:proofErr w:type="spellEnd"/>
            <w:r w:rsidRPr="00354575">
              <w:rPr>
                <w:rFonts w:ascii="Verdana" w:hAnsi="Verdana"/>
                <w:lang w:val="bg-BG"/>
              </w:rPr>
              <w:t xml:space="preserve">; Бисмут/ </w:t>
            </w:r>
            <w:proofErr w:type="spellStart"/>
            <w:r w:rsidRPr="00354575">
              <w:rPr>
                <w:rFonts w:ascii="Verdana" w:hAnsi="Verdana"/>
                <w:lang w:val="bg-BG"/>
              </w:rPr>
              <w:t>Bi</w:t>
            </w:r>
            <w:proofErr w:type="spellEnd"/>
            <w:r w:rsidRPr="00354575">
              <w:rPr>
                <w:rFonts w:ascii="Verdana" w:hAnsi="Verdana"/>
                <w:lang w:val="bg-BG"/>
              </w:rPr>
              <w:t xml:space="preserve">; Калций/ </w:t>
            </w:r>
            <w:proofErr w:type="spellStart"/>
            <w:r w:rsidRPr="00354575">
              <w:rPr>
                <w:rFonts w:ascii="Verdana" w:hAnsi="Verdana"/>
                <w:lang w:val="bg-BG"/>
              </w:rPr>
              <w:t>Сa</w:t>
            </w:r>
            <w:proofErr w:type="spellEnd"/>
            <w:r w:rsidRPr="00354575">
              <w:rPr>
                <w:rFonts w:ascii="Verdana" w:hAnsi="Verdana"/>
                <w:lang w:val="bg-BG"/>
              </w:rPr>
              <w:t xml:space="preserve">; Кадмий/ </w:t>
            </w:r>
            <w:proofErr w:type="spellStart"/>
            <w:r w:rsidRPr="00354575">
              <w:rPr>
                <w:rFonts w:ascii="Verdana" w:hAnsi="Verdana"/>
                <w:lang w:val="bg-BG"/>
              </w:rPr>
              <w:t>Cd</w:t>
            </w:r>
            <w:proofErr w:type="spellEnd"/>
            <w:r w:rsidRPr="00354575">
              <w:rPr>
                <w:rFonts w:ascii="Verdana" w:hAnsi="Verdana"/>
                <w:lang w:val="bg-BG"/>
              </w:rPr>
              <w:t xml:space="preserve">; Кобалт/ Co; Хром/ </w:t>
            </w:r>
            <w:proofErr w:type="spellStart"/>
            <w:r w:rsidRPr="00354575">
              <w:rPr>
                <w:rFonts w:ascii="Verdana" w:hAnsi="Verdana"/>
                <w:lang w:val="bg-BG"/>
              </w:rPr>
              <w:t>Cr</w:t>
            </w:r>
            <w:proofErr w:type="spellEnd"/>
            <w:r w:rsidRPr="00354575">
              <w:rPr>
                <w:rFonts w:ascii="Verdana" w:hAnsi="Verdana"/>
                <w:lang w:val="bg-BG"/>
              </w:rPr>
              <w:t xml:space="preserve">; Мед/ </w:t>
            </w:r>
            <w:proofErr w:type="spellStart"/>
            <w:r w:rsidRPr="00354575">
              <w:rPr>
                <w:rFonts w:ascii="Verdana" w:hAnsi="Verdana"/>
                <w:lang w:val="bg-BG"/>
              </w:rPr>
              <w:t>Cu</w:t>
            </w:r>
            <w:proofErr w:type="spellEnd"/>
            <w:r w:rsidRPr="00354575">
              <w:rPr>
                <w:rFonts w:ascii="Verdana" w:hAnsi="Verdana"/>
                <w:lang w:val="bg-BG"/>
              </w:rPr>
              <w:t>; Желязо/</w:t>
            </w:r>
            <w:proofErr w:type="spellStart"/>
            <w:r w:rsidRPr="00354575">
              <w:rPr>
                <w:rFonts w:ascii="Verdana" w:hAnsi="Verdana"/>
                <w:lang w:val="bg-BG"/>
              </w:rPr>
              <w:t>Fe</w:t>
            </w:r>
            <w:proofErr w:type="spellEnd"/>
            <w:r w:rsidRPr="00354575">
              <w:rPr>
                <w:rFonts w:ascii="Verdana" w:hAnsi="Verdana"/>
                <w:lang w:val="bg-BG"/>
              </w:rPr>
              <w:t xml:space="preserve">; Калий/ K; Литий/ </w:t>
            </w:r>
            <w:proofErr w:type="spellStart"/>
            <w:r w:rsidRPr="00354575">
              <w:rPr>
                <w:rFonts w:ascii="Verdana" w:hAnsi="Verdana"/>
                <w:lang w:val="bg-BG"/>
              </w:rPr>
              <w:t>Li</w:t>
            </w:r>
            <w:proofErr w:type="spellEnd"/>
            <w:r w:rsidRPr="00354575">
              <w:rPr>
                <w:rFonts w:ascii="Verdana" w:hAnsi="Verdana"/>
                <w:lang w:val="bg-BG"/>
              </w:rPr>
              <w:t>; Магнезий/</w:t>
            </w:r>
            <w:proofErr w:type="spellStart"/>
            <w:r w:rsidRPr="00354575">
              <w:rPr>
                <w:rFonts w:ascii="Verdana" w:hAnsi="Verdana"/>
                <w:lang w:val="bg-BG"/>
              </w:rPr>
              <w:t>Mg</w:t>
            </w:r>
            <w:proofErr w:type="spellEnd"/>
            <w:r w:rsidRPr="00354575">
              <w:rPr>
                <w:rFonts w:ascii="Verdana" w:hAnsi="Verdana"/>
                <w:lang w:val="bg-BG"/>
              </w:rPr>
              <w:t>; Манган/</w:t>
            </w:r>
            <w:proofErr w:type="spellStart"/>
            <w:r w:rsidRPr="00354575">
              <w:rPr>
                <w:rFonts w:ascii="Verdana" w:hAnsi="Verdana"/>
                <w:lang w:val="bg-BG"/>
              </w:rPr>
              <w:t>Mn</w:t>
            </w:r>
            <w:proofErr w:type="spellEnd"/>
            <w:r w:rsidRPr="00354575">
              <w:rPr>
                <w:rFonts w:ascii="Verdana" w:hAnsi="Verdana"/>
                <w:lang w:val="bg-BG"/>
              </w:rPr>
              <w:t>; Молибден/</w:t>
            </w:r>
            <w:proofErr w:type="spellStart"/>
            <w:r w:rsidRPr="00354575">
              <w:rPr>
                <w:rFonts w:ascii="Verdana" w:hAnsi="Verdana"/>
                <w:lang w:val="bg-BG"/>
              </w:rPr>
              <w:t>Mo</w:t>
            </w:r>
            <w:proofErr w:type="spellEnd"/>
            <w:r w:rsidRPr="00354575">
              <w:rPr>
                <w:rFonts w:ascii="Verdana" w:hAnsi="Verdana"/>
                <w:lang w:val="bg-BG"/>
              </w:rPr>
              <w:t xml:space="preserve">; Натрий/Na; </w:t>
            </w:r>
            <w:r w:rsidRPr="00354575">
              <w:rPr>
                <w:rFonts w:ascii="Verdana" w:hAnsi="Verdana"/>
                <w:lang w:val="bg-BG"/>
              </w:rPr>
              <w:lastRenderedPageBreak/>
              <w:t>Никел/</w:t>
            </w:r>
            <w:proofErr w:type="spellStart"/>
            <w:r w:rsidRPr="00354575">
              <w:rPr>
                <w:rFonts w:ascii="Verdana" w:hAnsi="Verdana"/>
                <w:lang w:val="bg-BG"/>
              </w:rPr>
              <w:t>Ni</w:t>
            </w:r>
            <w:proofErr w:type="spellEnd"/>
            <w:r w:rsidRPr="00354575">
              <w:rPr>
                <w:rFonts w:ascii="Verdana" w:hAnsi="Verdana"/>
                <w:lang w:val="bg-BG"/>
              </w:rPr>
              <w:t>; Фосфор/P; Олово/</w:t>
            </w:r>
            <w:proofErr w:type="spellStart"/>
            <w:r w:rsidRPr="00354575">
              <w:rPr>
                <w:rFonts w:ascii="Verdana" w:hAnsi="Verdana"/>
                <w:lang w:val="bg-BG"/>
              </w:rPr>
              <w:t>Pb</w:t>
            </w:r>
            <w:proofErr w:type="spellEnd"/>
            <w:r w:rsidRPr="00354575">
              <w:rPr>
                <w:rFonts w:ascii="Verdana" w:hAnsi="Verdana"/>
                <w:lang w:val="bg-BG"/>
              </w:rPr>
              <w:t>; Сяра/S; Антимон/</w:t>
            </w:r>
            <w:proofErr w:type="spellStart"/>
            <w:r w:rsidRPr="00354575">
              <w:rPr>
                <w:rFonts w:ascii="Verdana" w:hAnsi="Verdana"/>
                <w:lang w:val="bg-BG"/>
              </w:rPr>
              <w:t>Sb</w:t>
            </w:r>
            <w:proofErr w:type="spellEnd"/>
            <w:r w:rsidRPr="00354575">
              <w:rPr>
                <w:rFonts w:ascii="Verdana" w:hAnsi="Verdana"/>
                <w:lang w:val="bg-BG"/>
              </w:rPr>
              <w:t>; Селен/</w:t>
            </w:r>
            <w:proofErr w:type="spellStart"/>
            <w:r w:rsidRPr="00354575">
              <w:rPr>
                <w:rFonts w:ascii="Verdana" w:hAnsi="Verdana"/>
                <w:lang w:val="bg-BG"/>
              </w:rPr>
              <w:t>Se</w:t>
            </w:r>
            <w:proofErr w:type="spellEnd"/>
            <w:r w:rsidRPr="00354575">
              <w:rPr>
                <w:rFonts w:ascii="Verdana" w:hAnsi="Verdana"/>
                <w:lang w:val="bg-BG"/>
              </w:rPr>
              <w:t>; Силиций/</w:t>
            </w:r>
            <w:proofErr w:type="spellStart"/>
            <w:r w:rsidRPr="00354575">
              <w:rPr>
                <w:rFonts w:ascii="Verdana" w:hAnsi="Verdana"/>
                <w:lang w:val="bg-BG"/>
              </w:rPr>
              <w:t>Si</w:t>
            </w:r>
            <w:proofErr w:type="spellEnd"/>
            <w:r w:rsidRPr="00354575">
              <w:rPr>
                <w:rFonts w:ascii="Verdana" w:hAnsi="Verdana"/>
                <w:lang w:val="bg-BG"/>
              </w:rPr>
              <w:t>; Калай/</w:t>
            </w:r>
            <w:proofErr w:type="spellStart"/>
            <w:r w:rsidRPr="00354575">
              <w:rPr>
                <w:rFonts w:ascii="Verdana" w:hAnsi="Verdana"/>
                <w:lang w:val="bg-BG"/>
              </w:rPr>
              <w:t>Sn</w:t>
            </w:r>
            <w:proofErr w:type="spellEnd"/>
            <w:r w:rsidRPr="00354575">
              <w:rPr>
                <w:rFonts w:ascii="Verdana" w:hAnsi="Verdana"/>
                <w:lang w:val="bg-BG"/>
              </w:rPr>
              <w:t>; Стронций/</w:t>
            </w:r>
            <w:proofErr w:type="spellStart"/>
            <w:r w:rsidRPr="00354575">
              <w:rPr>
                <w:rFonts w:ascii="Verdana" w:hAnsi="Verdana"/>
                <w:lang w:val="bg-BG"/>
              </w:rPr>
              <w:t>Sr</w:t>
            </w:r>
            <w:proofErr w:type="spellEnd"/>
            <w:r w:rsidRPr="00354575">
              <w:rPr>
                <w:rFonts w:ascii="Verdana" w:hAnsi="Verdana"/>
                <w:lang w:val="bg-BG"/>
              </w:rPr>
              <w:t>; Титан/</w:t>
            </w:r>
            <w:proofErr w:type="spellStart"/>
            <w:r w:rsidRPr="00354575">
              <w:rPr>
                <w:rFonts w:ascii="Verdana" w:hAnsi="Verdana"/>
                <w:lang w:val="bg-BG"/>
              </w:rPr>
              <w:t>Ti</w:t>
            </w:r>
            <w:proofErr w:type="spellEnd"/>
            <w:r w:rsidRPr="00354575">
              <w:rPr>
                <w:rFonts w:ascii="Verdana" w:hAnsi="Verdana"/>
                <w:lang w:val="bg-BG"/>
              </w:rPr>
              <w:t>; Ванадий/V; Волфрам/W; Цинк/</w:t>
            </w:r>
            <w:proofErr w:type="spellStart"/>
            <w:r w:rsidRPr="00354575">
              <w:rPr>
                <w:rFonts w:ascii="Verdana" w:hAnsi="Verdana"/>
                <w:lang w:val="bg-BG"/>
              </w:rPr>
              <w:t>Zn</w:t>
            </w:r>
            <w:proofErr w:type="spellEnd"/>
            <w:r w:rsidRPr="00354575">
              <w:rPr>
                <w:rFonts w:ascii="Verdana" w:hAnsi="Verdana"/>
                <w:lang w:val="bg-BG"/>
              </w:rPr>
              <w:t>; Цирконий/</w:t>
            </w:r>
            <w:proofErr w:type="spellStart"/>
            <w:r w:rsidRPr="00354575">
              <w:rPr>
                <w:rFonts w:ascii="Verdana" w:hAnsi="Verdana"/>
                <w:lang w:val="bg-BG"/>
              </w:rPr>
              <w:t>Zr</w:t>
            </w:r>
            <w:proofErr w:type="spellEnd"/>
            <w:r w:rsidRPr="00354575">
              <w:rPr>
                <w:rFonts w:ascii="Verdana" w:hAnsi="Verdana"/>
                <w:lang w:val="bg-BG"/>
              </w:rPr>
              <w:t>; Талий/Tl</w:t>
            </w:r>
            <w:r w:rsidRPr="00354575">
              <w:rPr>
                <w:rFonts w:ascii="Verdana" w:hAnsi="Verdana"/>
                <w:vertAlign w:val="superscript"/>
                <w:lang w:val="bg-BG"/>
              </w:rPr>
              <w:t>1</w:t>
            </w:r>
          </w:p>
          <w:p w14:paraId="2823BCA9" w14:textId="77777777" w:rsidR="00354575" w:rsidRPr="00354575" w:rsidRDefault="00354575" w:rsidP="00354575">
            <w:pPr>
              <w:overflowPunct/>
              <w:adjustRightInd/>
              <w:spacing w:line="276" w:lineRule="auto"/>
              <w:textAlignment w:val="auto"/>
              <w:rPr>
                <w:rFonts w:ascii="Verdana" w:hAnsi="Verdana"/>
                <w:lang w:val="bg-BG"/>
              </w:rPr>
            </w:pPr>
          </w:p>
          <w:p w14:paraId="7E0972C9"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Живак/Hg</w:t>
            </w:r>
            <w:r w:rsidRPr="00354575">
              <w:rPr>
                <w:rFonts w:ascii="Verdana" w:hAnsi="Verdana"/>
                <w:vertAlign w:val="superscript"/>
                <w:lang w:val="bg-BG"/>
              </w:rPr>
              <w:t>2</w:t>
            </w:r>
          </w:p>
        </w:tc>
        <w:tc>
          <w:tcPr>
            <w:tcW w:w="2995" w:type="dxa"/>
            <w:tcBorders>
              <w:top w:val="single" w:sz="4" w:space="0" w:color="auto"/>
              <w:left w:val="single" w:sz="4" w:space="0" w:color="auto"/>
              <w:bottom w:val="single" w:sz="4" w:space="0" w:color="auto"/>
              <w:right w:val="single" w:sz="4" w:space="0" w:color="auto"/>
            </w:tcBorders>
          </w:tcPr>
          <w:p w14:paraId="4B858F97"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lastRenderedPageBreak/>
              <w:t>БДС EN ISO 11885 (1÷</w:t>
            </w:r>
            <w:r w:rsidRPr="00354575">
              <w:rPr>
                <w:rFonts w:ascii="Verdana" w:hAnsi="Verdana"/>
                <w:lang w:val="de-LI" w:eastAsia="bg-BG"/>
              </w:rPr>
              <w:t>6</w:t>
            </w:r>
            <w:r w:rsidRPr="00354575">
              <w:rPr>
                <w:rFonts w:ascii="Verdana" w:hAnsi="Verdana"/>
                <w:lang w:val="bg-BG" w:eastAsia="bg-BG"/>
              </w:rPr>
              <w:t>)*</w:t>
            </w:r>
          </w:p>
          <w:p w14:paraId="5DE27662"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ЕРА 6010D</w:t>
            </w:r>
            <w:r w:rsidRPr="00354575">
              <w:rPr>
                <w:rFonts w:ascii="Verdana" w:hAnsi="Verdana"/>
                <w:vertAlign w:val="superscript"/>
                <w:lang w:val="bg-BG" w:eastAsia="bg-BG"/>
              </w:rPr>
              <w:t>1</w:t>
            </w:r>
            <w:r w:rsidRPr="00354575">
              <w:rPr>
                <w:rFonts w:ascii="Verdana" w:hAnsi="Verdana"/>
                <w:lang w:val="bg-BG" w:eastAsia="bg-BG"/>
              </w:rPr>
              <w:t>(1÷</w:t>
            </w:r>
            <w:r w:rsidRPr="00354575">
              <w:rPr>
                <w:rFonts w:ascii="Verdana" w:hAnsi="Verdana"/>
                <w:lang w:val="de-LI" w:eastAsia="bg-BG"/>
              </w:rPr>
              <w:t>6</w:t>
            </w:r>
            <w:r w:rsidRPr="00354575">
              <w:rPr>
                <w:rFonts w:ascii="Verdana" w:hAnsi="Verdana"/>
                <w:lang w:val="bg-BG" w:eastAsia="bg-BG"/>
              </w:rPr>
              <w:t>)*</w:t>
            </w:r>
          </w:p>
          <w:p w14:paraId="53E4885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014F12F4"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5196C799"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207411D3"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1FDC976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6CA93CC2"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338CBF5C"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39960104"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4AB1D310"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22FAFA23"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115AC4B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62397C9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526CA99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2DB289FA"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35641549"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ЕРА 7473</w:t>
            </w:r>
            <w:r w:rsidRPr="00354575">
              <w:rPr>
                <w:rFonts w:ascii="Verdana" w:hAnsi="Verdana"/>
                <w:vertAlign w:val="superscript"/>
                <w:lang w:val="bg-BG" w:eastAsia="bg-BG"/>
              </w:rPr>
              <w:t xml:space="preserve">2 </w:t>
            </w:r>
            <w:r w:rsidRPr="00354575">
              <w:rPr>
                <w:rFonts w:ascii="Verdana" w:hAnsi="Verdana"/>
                <w:lang w:val="bg-BG" w:eastAsia="bg-BG"/>
              </w:rPr>
              <w:t>(1÷</w:t>
            </w:r>
            <w:r w:rsidRPr="00354575">
              <w:rPr>
                <w:rFonts w:ascii="Verdana" w:hAnsi="Verdana"/>
                <w:lang w:eastAsia="bg-BG"/>
              </w:rPr>
              <w:t>6</w:t>
            </w:r>
            <w:r w:rsidRPr="00354575">
              <w:rPr>
                <w:rFonts w:ascii="Verdana" w:hAnsi="Verdana"/>
                <w:lang w:val="bg-BG" w:eastAsia="bg-BG"/>
              </w:rPr>
              <w:t>)*</w:t>
            </w:r>
          </w:p>
        </w:tc>
      </w:tr>
      <w:tr w:rsidR="00354575" w:rsidRPr="00354575" w14:paraId="0F530ADD" w14:textId="77777777" w:rsidTr="00AC5B27">
        <w:tc>
          <w:tcPr>
            <w:tcW w:w="567" w:type="dxa"/>
            <w:vMerge/>
            <w:tcBorders>
              <w:left w:val="single" w:sz="4" w:space="0" w:color="auto"/>
              <w:right w:val="single" w:sz="4" w:space="0" w:color="auto"/>
            </w:tcBorders>
            <w:vAlign w:val="center"/>
          </w:tcPr>
          <w:p w14:paraId="741E421C"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7DB1EE3"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C3CC7E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10. Алкалност – обща, съставна, карбонатна</w:t>
            </w:r>
          </w:p>
        </w:tc>
        <w:tc>
          <w:tcPr>
            <w:tcW w:w="2995" w:type="dxa"/>
            <w:tcBorders>
              <w:top w:val="single" w:sz="4" w:space="0" w:color="auto"/>
              <w:left w:val="single" w:sz="4" w:space="0" w:color="auto"/>
              <w:bottom w:val="single" w:sz="4" w:space="0" w:color="auto"/>
              <w:right w:val="single" w:sz="4" w:space="0" w:color="auto"/>
            </w:tcBorders>
          </w:tcPr>
          <w:p w14:paraId="02CDAFCE"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9963-1 (1÷5)*;</w:t>
            </w:r>
          </w:p>
          <w:p w14:paraId="27DE1EDF"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9963-2 (1÷5)*</w:t>
            </w:r>
          </w:p>
        </w:tc>
      </w:tr>
      <w:tr w:rsidR="00354575" w:rsidRPr="00354575" w14:paraId="3995CFF3" w14:textId="77777777" w:rsidTr="00AC5B27">
        <w:tc>
          <w:tcPr>
            <w:tcW w:w="567" w:type="dxa"/>
            <w:vMerge/>
            <w:tcBorders>
              <w:left w:val="single" w:sz="4" w:space="0" w:color="auto"/>
              <w:right w:val="single" w:sz="4" w:space="0" w:color="auto"/>
            </w:tcBorders>
            <w:vAlign w:val="center"/>
          </w:tcPr>
          <w:p w14:paraId="7FD46D17"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369FD06"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41C97C9"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11. Карбонат / Карбонатни йони (CO</w:t>
            </w:r>
            <w:r w:rsidRPr="00354575">
              <w:rPr>
                <w:rFonts w:ascii="Verdana" w:hAnsi="Verdana"/>
                <w:vertAlign w:val="subscript"/>
                <w:lang w:val="bg-BG"/>
              </w:rPr>
              <w:t>3</w:t>
            </w:r>
            <w:r w:rsidRPr="00354575">
              <w:rPr>
                <w:rFonts w:ascii="Verdana" w:hAnsi="Verdana"/>
                <w:vertAlign w:val="superscript"/>
                <w:lang w:val="bg-BG"/>
              </w:rPr>
              <w:t>2-</w:t>
            </w:r>
            <w:r w:rsidRPr="00354575">
              <w:rPr>
                <w:rFonts w:ascii="Verdana" w:hAnsi="Verdana"/>
                <w:lang w:val="bg-BG"/>
              </w:rPr>
              <w:t>)</w:t>
            </w:r>
          </w:p>
        </w:tc>
        <w:tc>
          <w:tcPr>
            <w:tcW w:w="2995" w:type="dxa"/>
            <w:tcBorders>
              <w:top w:val="single" w:sz="4" w:space="0" w:color="auto"/>
              <w:left w:val="single" w:sz="4" w:space="0" w:color="auto"/>
              <w:bottom w:val="single" w:sz="4" w:space="0" w:color="auto"/>
              <w:right w:val="single" w:sz="4" w:space="0" w:color="auto"/>
            </w:tcBorders>
          </w:tcPr>
          <w:p w14:paraId="37F7D43C"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9963-1 (1÷5)*</w:t>
            </w:r>
          </w:p>
        </w:tc>
      </w:tr>
      <w:tr w:rsidR="00354575" w:rsidRPr="00354575" w14:paraId="47DD3981" w14:textId="77777777" w:rsidTr="00AC5B27">
        <w:tc>
          <w:tcPr>
            <w:tcW w:w="567" w:type="dxa"/>
            <w:vMerge/>
            <w:tcBorders>
              <w:left w:val="single" w:sz="4" w:space="0" w:color="auto"/>
              <w:right w:val="single" w:sz="4" w:space="0" w:color="auto"/>
            </w:tcBorders>
            <w:vAlign w:val="center"/>
          </w:tcPr>
          <w:p w14:paraId="43576210"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A59CFEA"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289FE2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12. </w:t>
            </w:r>
            <w:proofErr w:type="spellStart"/>
            <w:r w:rsidRPr="00354575">
              <w:rPr>
                <w:rFonts w:ascii="Verdana" w:hAnsi="Verdana"/>
                <w:lang w:val="bg-BG"/>
              </w:rPr>
              <w:t>Хидрогенкарбонат</w:t>
            </w:r>
            <w:proofErr w:type="spellEnd"/>
            <w:r w:rsidRPr="00354575">
              <w:rPr>
                <w:rFonts w:ascii="Verdana" w:hAnsi="Verdana"/>
                <w:lang w:val="bg-BG"/>
              </w:rPr>
              <w:t xml:space="preserve">/ </w:t>
            </w:r>
            <w:proofErr w:type="spellStart"/>
            <w:r w:rsidRPr="00354575">
              <w:rPr>
                <w:rFonts w:ascii="Verdana" w:hAnsi="Verdana"/>
                <w:lang w:val="bg-BG"/>
              </w:rPr>
              <w:t>Хидрогенкарбонатни</w:t>
            </w:r>
            <w:proofErr w:type="spellEnd"/>
            <w:r w:rsidRPr="00354575">
              <w:rPr>
                <w:rFonts w:ascii="Verdana" w:hAnsi="Verdana"/>
                <w:lang w:val="bg-BG"/>
              </w:rPr>
              <w:t xml:space="preserve"> йони (HCO</w:t>
            </w:r>
            <w:r w:rsidRPr="00354575">
              <w:rPr>
                <w:rFonts w:ascii="Verdana" w:hAnsi="Verdana"/>
                <w:vertAlign w:val="subscript"/>
                <w:lang w:val="bg-BG"/>
              </w:rPr>
              <w:t>3</w:t>
            </w:r>
            <w:r w:rsidRPr="00354575">
              <w:rPr>
                <w:rFonts w:ascii="Verdana" w:hAnsi="Verdana"/>
                <w:lang w:val="bg-BG"/>
              </w:rPr>
              <w:t>)</w:t>
            </w:r>
          </w:p>
        </w:tc>
        <w:tc>
          <w:tcPr>
            <w:tcW w:w="2995" w:type="dxa"/>
            <w:tcBorders>
              <w:top w:val="single" w:sz="4" w:space="0" w:color="auto"/>
              <w:left w:val="single" w:sz="4" w:space="0" w:color="auto"/>
              <w:bottom w:val="single" w:sz="4" w:space="0" w:color="auto"/>
              <w:right w:val="single" w:sz="4" w:space="0" w:color="auto"/>
            </w:tcBorders>
          </w:tcPr>
          <w:p w14:paraId="72E7F63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9963-1 (1÷5)*</w:t>
            </w:r>
          </w:p>
        </w:tc>
      </w:tr>
      <w:tr w:rsidR="00354575" w:rsidRPr="00354575" w14:paraId="388DAF6A" w14:textId="77777777" w:rsidTr="00AC5B27">
        <w:tc>
          <w:tcPr>
            <w:tcW w:w="567" w:type="dxa"/>
            <w:vMerge/>
            <w:tcBorders>
              <w:left w:val="single" w:sz="4" w:space="0" w:color="auto"/>
              <w:right w:val="single" w:sz="4" w:space="0" w:color="auto"/>
            </w:tcBorders>
            <w:vAlign w:val="center"/>
          </w:tcPr>
          <w:p w14:paraId="0CF3D339"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0FADE85"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337394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13. </w:t>
            </w:r>
            <w:proofErr w:type="spellStart"/>
            <w:r w:rsidRPr="00354575">
              <w:rPr>
                <w:rFonts w:ascii="Verdana" w:hAnsi="Verdana"/>
                <w:lang w:val="bg-BG"/>
              </w:rPr>
              <w:t>Хлоридни</w:t>
            </w:r>
            <w:proofErr w:type="spellEnd"/>
            <w:r w:rsidRPr="00354575">
              <w:rPr>
                <w:rFonts w:ascii="Verdana" w:hAnsi="Verdana"/>
                <w:lang w:val="bg-BG"/>
              </w:rPr>
              <w:t xml:space="preserve"> йони (</w:t>
            </w:r>
            <w:proofErr w:type="spellStart"/>
            <w:r w:rsidRPr="00354575">
              <w:rPr>
                <w:rFonts w:ascii="Verdana" w:hAnsi="Verdana"/>
                <w:lang w:val="bg-BG"/>
              </w:rPr>
              <w:t>Cl</w:t>
            </w:r>
            <w:proofErr w:type="spellEnd"/>
            <w:r w:rsidRPr="00354575">
              <w:rPr>
                <w:rFonts w:ascii="Verdana" w:hAnsi="Verdana"/>
                <w:lang w:val="bg-BG"/>
              </w:rPr>
              <w:t>)</w:t>
            </w:r>
            <w:r w:rsidRPr="00354575">
              <w:rPr>
                <w:rFonts w:ascii="Verdana" w:hAnsi="Verdana"/>
                <w:vertAlign w:val="superscript"/>
                <w:lang w:val="bg-BG"/>
              </w:rPr>
              <w:t xml:space="preserve">- </w:t>
            </w:r>
            <w:r w:rsidRPr="00354575">
              <w:rPr>
                <w:rFonts w:ascii="Verdana" w:hAnsi="Verdana"/>
                <w:lang w:val="bg-BG"/>
              </w:rPr>
              <w:t>/ Хлориди</w:t>
            </w:r>
          </w:p>
        </w:tc>
        <w:tc>
          <w:tcPr>
            <w:tcW w:w="2995" w:type="dxa"/>
            <w:tcBorders>
              <w:top w:val="single" w:sz="4" w:space="0" w:color="auto"/>
              <w:left w:val="single" w:sz="4" w:space="0" w:color="auto"/>
              <w:bottom w:val="single" w:sz="4" w:space="0" w:color="auto"/>
              <w:right w:val="single" w:sz="4" w:space="0" w:color="auto"/>
            </w:tcBorders>
          </w:tcPr>
          <w:p w14:paraId="689C6182"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val="de-LI" w:eastAsia="bg-BG"/>
              </w:rPr>
              <w:t>6</w:t>
            </w:r>
            <w:r w:rsidRPr="00354575">
              <w:rPr>
                <w:rFonts w:ascii="Verdana" w:hAnsi="Verdana"/>
                <w:lang w:val="bg-BG" w:eastAsia="bg-BG"/>
              </w:rPr>
              <w:t>),</w:t>
            </w:r>
          </w:p>
          <w:p w14:paraId="525596F9"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17.1.4.24 (1,</w:t>
            </w:r>
            <w:r w:rsidRPr="00354575">
              <w:rPr>
                <w:rFonts w:ascii="Verdana" w:hAnsi="Verdana"/>
                <w:lang w:eastAsia="bg-BG"/>
              </w:rPr>
              <w:t xml:space="preserve"> </w:t>
            </w:r>
            <w:r w:rsidRPr="00354575">
              <w:rPr>
                <w:rFonts w:ascii="Verdana" w:hAnsi="Verdana"/>
                <w:lang w:val="bg-BG" w:eastAsia="bg-BG"/>
              </w:rPr>
              <w:t>2,</w:t>
            </w:r>
            <w:r w:rsidRPr="00354575">
              <w:rPr>
                <w:rFonts w:ascii="Verdana" w:hAnsi="Verdana"/>
                <w:lang w:eastAsia="bg-BG"/>
              </w:rPr>
              <w:t xml:space="preserve"> </w:t>
            </w:r>
            <w:r w:rsidRPr="00354575">
              <w:rPr>
                <w:rFonts w:ascii="Verdana" w:hAnsi="Verdana"/>
                <w:lang w:val="bg-BG" w:eastAsia="bg-BG"/>
              </w:rPr>
              <w:t xml:space="preserve">5)* </w:t>
            </w:r>
          </w:p>
        </w:tc>
      </w:tr>
      <w:tr w:rsidR="00354575" w:rsidRPr="00354575" w14:paraId="4DB3677A" w14:textId="77777777" w:rsidTr="00AC5B27">
        <w:tc>
          <w:tcPr>
            <w:tcW w:w="567" w:type="dxa"/>
            <w:vMerge/>
            <w:tcBorders>
              <w:left w:val="single" w:sz="4" w:space="0" w:color="auto"/>
              <w:right w:val="single" w:sz="4" w:space="0" w:color="auto"/>
            </w:tcBorders>
            <w:vAlign w:val="center"/>
          </w:tcPr>
          <w:p w14:paraId="2E8F50FF"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B231829"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1C62A85A"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14. </w:t>
            </w:r>
            <w:proofErr w:type="spellStart"/>
            <w:r w:rsidRPr="00354575">
              <w:rPr>
                <w:rFonts w:ascii="Verdana" w:hAnsi="Verdana"/>
                <w:lang w:val="bg-BG"/>
              </w:rPr>
              <w:t>Флуоридни</w:t>
            </w:r>
            <w:proofErr w:type="spellEnd"/>
            <w:r w:rsidRPr="00354575">
              <w:rPr>
                <w:rFonts w:ascii="Verdana" w:hAnsi="Verdana"/>
                <w:lang w:val="bg-BG"/>
              </w:rPr>
              <w:t xml:space="preserve"> йони (F)/ Флуориди </w:t>
            </w:r>
          </w:p>
        </w:tc>
        <w:tc>
          <w:tcPr>
            <w:tcW w:w="2995" w:type="dxa"/>
            <w:tcBorders>
              <w:top w:val="single" w:sz="4" w:space="0" w:color="auto"/>
              <w:left w:val="single" w:sz="4" w:space="0" w:color="auto"/>
              <w:bottom w:val="single" w:sz="4" w:space="0" w:color="auto"/>
              <w:right w:val="single" w:sz="4" w:space="0" w:color="auto"/>
            </w:tcBorders>
          </w:tcPr>
          <w:p w14:paraId="0FE134CD"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tc>
      </w:tr>
      <w:tr w:rsidR="00354575" w:rsidRPr="00354575" w14:paraId="1B4A47AE" w14:textId="77777777" w:rsidTr="00AC5B27">
        <w:tc>
          <w:tcPr>
            <w:tcW w:w="567" w:type="dxa"/>
            <w:vMerge/>
            <w:tcBorders>
              <w:left w:val="single" w:sz="4" w:space="0" w:color="auto"/>
              <w:right w:val="single" w:sz="4" w:space="0" w:color="auto"/>
            </w:tcBorders>
            <w:vAlign w:val="center"/>
          </w:tcPr>
          <w:p w14:paraId="76958656"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614F9B55"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607031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15. </w:t>
            </w:r>
            <w:proofErr w:type="spellStart"/>
            <w:r w:rsidRPr="00354575">
              <w:rPr>
                <w:rFonts w:ascii="Verdana" w:hAnsi="Verdana"/>
                <w:lang w:val="bg-BG"/>
              </w:rPr>
              <w:t>Ортофосфати</w:t>
            </w:r>
            <w:proofErr w:type="spellEnd"/>
            <w:r w:rsidRPr="00354575">
              <w:rPr>
                <w:rFonts w:ascii="Verdana" w:hAnsi="Verdana"/>
                <w:lang w:val="bg-BG"/>
              </w:rPr>
              <w:t>/ Фосфати (PO</w:t>
            </w:r>
            <w:r w:rsidRPr="00354575">
              <w:rPr>
                <w:rFonts w:ascii="Verdana" w:hAnsi="Verdana"/>
                <w:vertAlign w:val="subscript"/>
                <w:lang w:val="bg-BG"/>
              </w:rPr>
              <w:t>4</w:t>
            </w:r>
            <w:r w:rsidRPr="00354575">
              <w:rPr>
                <w:rFonts w:ascii="Verdana" w:hAnsi="Verdana"/>
                <w:vertAlign w:val="superscript"/>
                <w:lang w:val="bg-BG"/>
              </w:rPr>
              <w:t>3-</w:t>
            </w:r>
            <w:r w:rsidRPr="00354575">
              <w:rPr>
                <w:rFonts w:ascii="Verdana" w:hAnsi="Verdana"/>
                <w:lang w:val="bg-BG"/>
              </w:rPr>
              <w:t>)/ Фосфати (като фосфор) – ( P –PO</w:t>
            </w:r>
            <w:r w:rsidRPr="00354575">
              <w:rPr>
                <w:rFonts w:ascii="Verdana" w:hAnsi="Verdana"/>
                <w:vertAlign w:val="subscript"/>
                <w:lang w:val="bg-BG"/>
              </w:rPr>
              <w:t>4</w:t>
            </w:r>
            <w:r w:rsidRPr="00354575">
              <w:rPr>
                <w:rFonts w:ascii="Verdana" w:hAnsi="Verdana"/>
                <w:vertAlign w:val="superscript"/>
                <w:lang w:val="bg-BG"/>
              </w:rPr>
              <w:t>3-</w:t>
            </w:r>
            <w:r w:rsidRPr="00354575">
              <w:rPr>
                <w:rFonts w:ascii="Verdana" w:hAnsi="Verdana"/>
                <w:lang w:val="bg-BG"/>
              </w:rPr>
              <w:t>)</w:t>
            </w:r>
          </w:p>
        </w:tc>
        <w:tc>
          <w:tcPr>
            <w:tcW w:w="2995" w:type="dxa"/>
            <w:tcBorders>
              <w:top w:val="single" w:sz="4" w:space="0" w:color="auto"/>
              <w:left w:val="single" w:sz="4" w:space="0" w:color="auto"/>
              <w:bottom w:val="single" w:sz="4" w:space="0" w:color="auto"/>
              <w:right w:val="single" w:sz="4" w:space="0" w:color="auto"/>
            </w:tcBorders>
          </w:tcPr>
          <w:p w14:paraId="160E62D3"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6878 (1÷</w:t>
            </w:r>
            <w:r w:rsidRPr="00354575">
              <w:rPr>
                <w:rFonts w:ascii="Verdana" w:hAnsi="Verdana"/>
                <w:lang w:eastAsia="bg-BG"/>
              </w:rPr>
              <w:t>6</w:t>
            </w:r>
            <w:r w:rsidRPr="00354575">
              <w:rPr>
                <w:rFonts w:ascii="Verdana" w:hAnsi="Verdana"/>
                <w:lang w:val="bg-BG" w:eastAsia="bg-BG"/>
              </w:rPr>
              <w:t>)*;</w:t>
            </w:r>
          </w:p>
          <w:p w14:paraId="40F1E77C"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05/14:2017(1÷</w:t>
            </w:r>
            <w:r w:rsidRPr="00354575">
              <w:rPr>
                <w:rFonts w:ascii="Verdana" w:hAnsi="Verdana"/>
                <w:lang w:eastAsia="bg-BG"/>
              </w:rPr>
              <w:t>6</w:t>
            </w:r>
            <w:r w:rsidRPr="00354575">
              <w:rPr>
                <w:rFonts w:ascii="Verdana" w:hAnsi="Verdana"/>
                <w:lang w:val="bg-BG" w:eastAsia="bg-BG"/>
              </w:rPr>
              <w:t>)</w:t>
            </w:r>
          </w:p>
        </w:tc>
      </w:tr>
      <w:tr w:rsidR="00354575" w:rsidRPr="00354575" w14:paraId="6FA143C5" w14:textId="77777777" w:rsidTr="00AC5B27">
        <w:tc>
          <w:tcPr>
            <w:tcW w:w="567" w:type="dxa"/>
            <w:vMerge/>
            <w:tcBorders>
              <w:left w:val="single" w:sz="4" w:space="0" w:color="auto"/>
              <w:right w:val="single" w:sz="4" w:space="0" w:color="auto"/>
            </w:tcBorders>
            <w:vAlign w:val="center"/>
          </w:tcPr>
          <w:p w14:paraId="0BACAA91"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A1833AC"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0D8333C4"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16. </w:t>
            </w:r>
            <w:proofErr w:type="spellStart"/>
            <w:r w:rsidRPr="00354575">
              <w:rPr>
                <w:rFonts w:ascii="Verdana" w:hAnsi="Verdana"/>
                <w:lang w:val="bg-BG"/>
              </w:rPr>
              <w:t>Нитритни</w:t>
            </w:r>
            <w:proofErr w:type="spellEnd"/>
            <w:r w:rsidRPr="00354575">
              <w:rPr>
                <w:rFonts w:ascii="Verdana" w:hAnsi="Verdana"/>
                <w:lang w:val="bg-BG"/>
              </w:rPr>
              <w:t xml:space="preserve"> йони (NO</w:t>
            </w:r>
            <w:r w:rsidRPr="00354575">
              <w:rPr>
                <w:rFonts w:ascii="Verdana" w:hAnsi="Verdana"/>
                <w:vertAlign w:val="subscript"/>
                <w:lang w:val="bg-BG"/>
              </w:rPr>
              <w:t>2</w:t>
            </w:r>
            <w:r w:rsidRPr="00354575">
              <w:rPr>
                <w:rFonts w:ascii="Verdana" w:hAnsi="Verdana"/>
                <w:vertAlign w:val="superscript"/>
                <w:lang w:val="bg-BG"/>
              </w:rPr>
              <w:t>-</w:t>
            </w:r>
            <w:r w:rsidRPr="00354575">
              <w:rPr>
                <w:rFonts w:ascii="Verdana" w:hAnsi="Verdana"/>
                <w:lang w:val="bg-BG"/>
              </w:rPr>
              <w:t>)/ Нитрити/ Азот-</w:t>
            </w:r>
            <w:proofErr w:type="spellStart"/>
            <w:r w:rsidRPr="00354575">
              <w:rPr>
                <w:rFonts w:ascii="Verdana" w:hAnsi="Verdana"/>
                <w:lang w:val="bg-BG"/>
              </w:rPr>
              <w:t>нитритен</w:t>
            </w:r>
            <w:proofErr w:type="spellEnd"/>
            <w:r w:rsidRPr="00354575">
              <w:rPr>
                <w:rFonts w:ascii="Verdana" w:hAnsi="Verdana"/>
                <w:lang w:val="bg-BG"/>
              </w:rPr>
              <w:t xml:space="preserve"> </w:t>
            </w:r>
          </w:p>
        </w:tc>
        <w:tc>
          <w:tcPr>
            <w:tcW w:w="2995" w:type="dxa"/>
            <w:tcBorders>
              <w:top w:val="single" w:sz="4" w:space="0" w:color="auto"/>
              <w:left w:val="single" w:sz="4" w:space="0" w:color="auto"/>
              <w:bottom w:val="single" w:sz="4" w:space="0" w:color="auto"/>
              <w:right w:val="single" w:sz="4" w:space="0" w:color="auto"/>
            </w:tcBorders>
          </w:tcPr>
          <w:p w14:paraId="7D65976D"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26777(1÷</w:t>
            </w:r>
            <w:r w:rsidRPr="00354575">
              <w:rPr>
                <w:rFonts w:ascii="Verdana" w:hAnsi="Verdana"/>
                <w:lang w:eastAsia="bg-BG"/>
              </w:rPr>
              <w:t>6</w:t>
            </w:r>
            <w:r w:rsidRPr="00354575">
              <w:rPr>
                <w:rFonts w:ascii="Verdana" w:hAnsi="Verdana"/>
                <w:lang w:val="bg-BG" w:eastAsia="bg-BG"/>
              </w:rPr>
              <w:t>)*;</w:t>
            </w:r>
          </w:p>
          <w:p w14:paraId="3D6F3DC3"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05/14:2017(1÷</w:t>
            </w:r>
            <w:r w:rsidRPr="00354575">
              <w:rPr>
                <w:rFonts w:ascii="Verdana" w:hAnsi="Verdana"/>
                <w:lang w:eastAsia="bg-BG"/>
              </w:rPr>
              <w:t>6</w:t>
            </w:r>
            <w:r w:rsidRPr="00354575">
              <w:rPr>
                <w:rFonts w:ascii="Verdana" w:hAnsi="Verdana"/>
                <w:lang w:val="bg-BG" w:eastAsia="bg-BG"/>
              </w:rPr>
              <w:t>)</w:t>
            </w:r>
          </w:p>
        </w:tc>
      </w:tr>
      <w:tr w:rsidR="00354575" w:rsidRPr="00354575" w14:paraId="1304CF71" w14:textId="77777777" w:rsidTr="00AC5B27">
        <w:tc>
          <w:tcPr>
            <w:tcW w:w="567" w:type="dxa"/>
            <w:vMerge/>
            <w:tcBorders>
              <w:left w:val="single" w:sz="4" w:space="0" w:color="auto"/>
              <w:right w:val="single" w:sz="4" w:space="0" w:color="auto"/>
            </w:tcBorders>
            <w:vAlign w:val="center"/>
          </w:tcPr>
          <w:p w14:paraId="18B1C5EB"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7028AD4"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794EBA4"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17. </w:t>
            </w:r>
            <w:proofErr w:type="spellStart"/>
            <w:r w:rsidRPr="00354575">
              <w:rPr>
                <w:rFonts w:ascii="Verdana" w:hAnsi="Verdana"/>
                <w:lang w:val="bg-BG"/>
              </w:rPr>
              <w:t>Нитрaтни</w:t>
            </w:r>
            <w:proofErr w:type="spellEnd"/>
            <w:r w:rsidRPr="00354575">
              <w:rPr>
                <w:rFonts w:ascii="Verdana" w:hAnsi="Verdana"/>
                <w:lang w:val="bg-BG"/>
              </w:rPr>
              <w:t xml:space="preserve"> йони (NO</w:t>
            </w:r>
            <w:r w:rsidRPr="00354575">
              <w:rPr>
                <w:rFonts w:ascii="Verdana" w:hAnsi="Verdana"/>
                <w:vertAlign w:val="subscript"/>
                <w:lang w:val="bg-BG"/>
              </w:rPr>
              <w:t>3</w:t>
            </w:r>
            <w:r w:rsidRPr="00354575">
              <w:rPr>
                <w:rFonts w:ascii="Verdana" w:hAnsi="Verdana"/>
                <w:vertAlign w:val="superscript"/>
                <w:lang w:val="bg-BG"/>
              </w:rPr>
              <w:t>-</w:t>
            </w:r>
            <w:r w:rsidRPr="00354575">
              <w:rPr>
                <w:rFonts w:ascii="Verdana" w:hAnsi="Verdana"/>
                <w:lang w:val="bg-BG"/>
              </w:rPr>
              <w:t xml:space="preserve">)/ </w:t>
            </w:r>
            <w:proofErr w:type="spellStart"/>
            <w:r w:rsidRPr="00354575">
              <w:rPr>
                <w:rFonts w:ascii="Verdana" w:hAnsi="Verdana"/>
                <w:lang w:val="bg-BG"/>
              </w:rPr>
              <w:t>Нитрaти</w:t>
            </w:r>
            <w:proofErr w:type="spellEnd"/>
            <w:r w:rsidRPr="00354575">
              <w:rPr>
                <w:rFonts w:ascii="Verdana" w:hAnsi="Verdana"/>
                <w:lang w:val="bg-BG"/>
              </w:rPr>
              <w:t>/ Азот-</w:t>
            </w:r>
            <w:proofErr w:type="spellStart"/>
            <w:r w:rsidRPr="00354575">
              <w:rPr>
                <w:rFonts w:ascii="Verdana" w:hAnsi="Verdana"/>
                <w:lang w:val="bg-BG"/>
              </w:rPr>
              <w:t>нитрaтен</w:t>
            </w:r>
            <w:proofErr w:type="spellEnd"/>
          </w:p>
        </w:tc>
        <w:tc>
          <w:tcPr>
            <w:tcW w:w="2995" w:type="dxa"/>
            <w:tcBorders>
              <w:top w:val="single" w:sz="4" w:space="0" w:color="auto"/>
              <w:left w:val="single" w:sz="4" w:space="0" w:color="auto"/>
              <w:bottom w:val="single" w:sz="4" w:space="0" w:color="auto"/>
              <w:right w:val="single" w:sz="4" w:space="0" w:color="auto"/>
            </w:tcBorders>
          </w:tcPr>
          <w:p w14:paraId="6720B98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ISO 7890-3 (1÷</w:t>
            </w:r>
            <w:r w:rsidRPr="00354575">
              <w:rPr>
                <w:rFonts w:ascii="Verdana" w:hAnsi="Verdana"/>
                <w:lang w:eastAsia="bg-BG"/>
              </w:rPr>
              <w:t>6</w:t>
            </w:r>
            <w:r w:rsidRPr="00354575">
              <w:rPr>
                <w:rFonts w:ascii="Verdana" w:hAnsi="Verdana"/>
                <w:lang w:val="bg-BG" w:eastAsia="bg-BG"/>
              </w:rPr>
              <w:t>)*;</w:t>
            </w:r>
          </w:p>
          <w:p w14:paraId="6D7A9721"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tc>
      </w:tr>
      <w:tr w:rsidR="00354575" w:rsidRPr="00354575" w14:paraId="6A6895EE" w14:textId="77777777" w:rsidTr="00AC5B27">
        <w:tc>
          <w:tcPr>
            <w:tcW w:w="567" w:type="dxa"/>
            <w:vMerge/>
            <w:tcBorders>
              <w:left w:val="single" w:sz="4" w:space="0" w:color="auto"/>
              <w:right w:val="single" w:sz="4" w:space="0" w:color="auto"/>
            </w:tcBorders>
            <w:vAlign w:val="center"/>
          </w:tcPr>
          <w:p w14:paraId="3A96DEAB"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8E91DF0"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22E5588"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18. Амоняк/ Амониеви йони (NH</w:t>
            </w:r>
            <w:r w:rsidRPr="00354575">
              <w:rPr>
                <w:rFonts w:ascii="Verdana" w:hAnsi="Verdana"/>
                <w:vertAlign w:val="subscript"/>
                <w:lang w:val="bg-BG"/>
              </w:rPr>
              <w:t>4</w:t>
            </w:r>
            <w:r w:rsidRPr="00354575">
              <w:rPr>
                <w:rFonts w:ascii="Verdana" w:hAnsi="Verdana"/>
                <w:vertAlign w:val="superscript"/>
                <w:lang w:val="bg-BG"/>
              </w:rPr>
              <w:t>+</w:t>
            </w:r>
            <w:r w:rsidRPr="00354575">
              <w:rPr>
                <w:rFonts w:ascii="Verdana" w:hAnsi="Verdana"/>
                <w:lang w:val="bg-BG"/>
              </w:rPr>
              <w:t>) / Азот- амониев</w:t>
            </w:r>
          </w:p>
        </w:tc>
        <w:tc>
          <w:tcPr>
            <w:tcW w:w="2995" w:type="dxa"/>
            <w:tcBorders>
              <w:top w:val="single" w:sz="4" w:space="0" w:color="auto"/>
              <w:left w:val="single" w:sz="4" w:space="0" w:color="auto"/>
              <w:bottom w:val="single" w:sz="4" w:space="0" w:color="auto"/>
              <w:right w:val="single" w:sz="4" w:space="0" w:color="auto"/>
            </w:tcBorders>
          </w:tcPr>
          <w:p w14:paraId="369417FA"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tc>
      </w:tr>
      <w:tr w:rsidR="00354575" w:rsidRPr="00354575" w14:paraId="50593198" w14:textId="77777777" w:rsidTr="00AC5B27">
        <w:tc>
          <w:tcPr>
            <w:tcW w:w="567" w:type="dxa"/>
            <w:vMerge/>
            <w:tcBorders>
              <w:left w:val="single" w:sz="4" w:space="0" w:color="auto"/>
              <w:right w:val="single" w:sz="4" w:space="0" w:color="auto"/>
            </w:tcBorders>
            <w:vAlign w:val="center"/>
          </w:tcPr>
          <w:p w14:paraId="494CA992"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D122546"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5C2CC319"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19. Общ азот (N)</w:t>
            </w:r>
          </w:p>
        </w:tc>
        <w:tc>
          <w:tcPr>
            <w:tcW w:w="2995" w:type="dxa"/>
            <w:tcBorders>
              <w:top w:val="single" w:sz="4" w:space="0" w:color="auto"/>
              <w:left w:val="single" w:sz="4" w:space="0" w:color="auto"/>
              <w:bottom w:val="single" w:sz="4" w:space="0" w:color="auto"/>
              <w:right w:val="single" w:sz="4" w:space="0" w:color="auto"/>
            </w:tcBorders>
          </w:tcPr>
          <w:p w14:paraId="3C4579AA"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tc>
      </w:tr>
      <w:tr w:rsidR="00354575" w:rsidRPr="00354575" w14:paraId="1921FFC5" w14:textId="77777777" w:rsidTr="00AC5B27">
        <w:tc>
          <w:tcPr>
            <w:tcW w:w="567" w:type="dxa"/>
            <w:vMerge/>
            <w:tcBorders>
              <w:left w:val="single" w:sz="4" w:space="0" w:color="auto"/>
              <w:right w:val="single" w:sz="4" w:space="0" w:color="auto"/>
            </w:tcBorders>
            <w:vAlign w:val="center"/>
          </w:tcPr>
          <w:p w14:paraId="08D06EF6"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F3D8592"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63A005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20. Общ фосфор (P)</w:t>
            </w:r>
          </w:p>
        </w:tc>
        <w:tc>
          <w:tcPr>
            <w:tcW w:w="2995" w:type="dxa"/>
            <w:tcBorders>
              <w:top w:val="single" w:sz="4" w:space="0" w:color="auto"/>
              <w:left w:val="single" w:sz="4" w:space="0" w:color="auto"/>
              <w:bottom w:val="single" w:sz="4" w:space="0" w:color="auto"/>
              <w:right w:val="single" w:sz="4" w:space="0" w:color="auto"/>
            </w:tcBorders>
          </w:tcPr>
          <w:p w14:paraId="6A2BDC53"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p w14:paraId="2FB04A60"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6878 (1÷</w:t>
            </w:r>
            <w:r w:rsidRPr="00354575">
              <w:rPr>
                <w:rFonts w:ascii="Verdana" w:hAnsi="Verdana"/>
                <w:lang w:eastAsia="bg-BG"/>
              </w:rPr>
              <w:t>6</w:t>
            </w:r>
            <w:r w:rsidRPr="00354575">
              <w:rPr>
                <w:rFonts w:ascii="Verdana" w:hAnsi="Verdana"/>
                <w:lang w:val="bg-BG" w:eastAsia="bg-BG"/>
              </w:rPr>
              <w:t>)*</w:t>
            </w:r>
          </w:p>
        </w:tc>
      </w:tr>
      <w:tr w:rsidR="00354575" w:rsidRPr="00354575" w14:paraId="036D322E" w14:textId="77777777" w:rsidTr="00AC5B27">
        <w:tc>
          <w:tcPr>
            <w:tcW w:w="567" w:type="dxa"/>
            <w:vMerge/>
            <w:tcBorders>
              <w:left w:val="single" w:sz="4" w:space="0" w:color="auto"/>
              <w:right w:val="single" w:sz="4" w:space="0" w:color="auto"/>
            </w:tcBorders>
            <w:vAlign w:val="center"/>
          </w:tcPr>
          <w:p w14:paraId="485DF990"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83BF0B6"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0E8E696F"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21. Обща твърдост (</w:t>
            </w:r>
            <w:proofErr w:type="spellStart"/>
            <w:r w:rsidRPr="00354575">
              <w:rPr>
                <w:rFonts w:ascii="Verdana" w:hAnsi="Verdana"/>
                <w:lang w:val="bg-BG"/>
              </w:rPr>
              <w:t>Ca</w:t>
            </w:r>
            <w:proofErr w:type="spellEnd"/>
            <w:r w:rsidRPr="00354575">
              <w:rPr>
                <w:rFonts w:ascii="Verdana" w:hAnsi="Verdana"/>
                <w:lang w:val="bg-BG"/>
              </w:rPr>
              <w:t>)</w:t>
            </w:r>
            <w:r w:rsidRPr="00354575">
              <w:rPr>
                <w:rFonts w:ascii="Verdana" w:hAnsi="Verdana"/>
                <w:color w:val="EE0000"/>
                <w:lang w:val="bg-BG"/>
              </w:rPr>
              <w:t>;</w:t>
            </w:r>
            <w:r w:rsidRPr="00354575">
              <w:rPr>
                <w:rFonts w:ascii="Verdana" w:hAnsi="Verdana"/>
                <w:lang w:val="bg-BG"/>
              </w:rPr>
              <w:t xml:space="preserve"> </w:t>
            </w:r>
          </w:p>
          <w:p w14:paraId="086F8FB5"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Обща твърдост (сума от калций и магнезий)</w:t>
            </w:r>
          </w:p>
        </w:tc>
        <w:tc>
          <w:tcPr>
            <w:tcW w:w="2995" w:type="dxa"/>
            <w:tcBorders>
              <w:top w:val="single" w:sz="4" w:space="0" w:color="auto"/>
              <w:left w:val="single" w:sz="4" w:space="0" w:color="auto"/>
              <w:bottom w:val="single" w:sz="4" w:space="0" w:color="auto"/>
              <w:right w:val="single" w:sz="4" w:space="0" w:color="auto"/>
            </w:tcBorders>
          </w:tcPr>
          <w:p w14:paraId="3AE8D810"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p w14:paraId="11B5B854"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09/16:2016 (1÷</w:t>
            </w:r>
            <w:r w:rsidRPr="00354575">
              <w:rPr>
                <w:rFonts w:ascii="Verdana" w:hAnsi="Verdana"/>
                <w:lang w:eastAsia="bg-BG"/>
              </w:rPr>
              <w:t>6</w:t>
            </w:r>
            <w:r w:rsidRPr="00354575">
              <w:rPr>
                <w:rFonts w:ascii="Verdana" w:hAnsi="Verdana"/>
                <w:lang w:val="bg-BG" w:eastAsia="bg-BG"/>
              </w:rPr>
              <w:t>)</w:t>
            </w:r>
          </w:p>
        </w:tc>
      </w:tr>
      <w:tr w:rsidR="00354575" w:rsidRPr="00354575" w14:paraId="5D4768F1" w14:textId="77777777" w:rsidTr="00AC5B27">
        <w:tc>
          <w:tcPr>
            <w:tcW w:w="567" w:type="dxa"/>
            <w:vMerge/>
            <w:tcBorders>
              <w:left w:val="single" w:sz="4" w:space="0" w:color="auto"/>
              <w:right w:val="single" w:sz="4" w:space="0" w:color="auto"/>
            </w:tcBorders>
            <w:vAlign w:val="center"/>
          </w:tcPr>
          <w:p w14:paraId="0F2AC304"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6881BAF"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5E9B015B"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22. Мътност</w:t>
            </w:r>
          </w:p>
        </w:tc>
        <w:tc>
          <w:tcPr>
            <w:tcW w:w="2995" w:type="dxa"/>
            <w:tcBorders>
              <w:top w:val="single" w:sz="4" w:space="0" w:color="auto"/>
              <w:left w:val="single" w:sz="4" w:space="0" w:color="auto"/>
              <w:bottom w:val="single" w:sz="4" w:space="0" w:color="auto"/>
              <w:right w:val="single" w:sz="4" w:space="0" w:color="auto"/>
            </w:tcBorders>
          </w:tcPr>
          <w:p w14:paraId="7B8FF8C4"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05/14:2017 (1÷4)</w:t>
            </w:r>
          </w:p>
        </w:tc>
      </w:tr>
      <w:tr w:rsidR="00354575" w:rsidRPr="00354575" w14:paraId="3D0F1E15" w14:textId="77777777" w:rsidTr="00AC5B27">
        <w:tc>
          <w:tcPr>
            <w:tcW w:w="567" w:type="dxa"/>
            <w:vMerge/>
            <w:tcBorders>
              <w:left w:val="single" w:sz="4" w:space="0" w:color="auto"/>
              <w:right w:val="single" w:sz="4" w:space="0" w:color="auto"/>
            </w:tcBorders>
            <w:vAlign w:val="center"/>
          </w:tcPr>
          <w:p w14:paraId="1791DB91"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1A1005F"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28982D48"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23. </w:t>
            </w:r>
            <w:proofErr w:type="spellStart"/>
            <w:r w:rsidRPr="00354575">
              <w:rPr>
                <w:rFonts w:ascii="Verdana" w:hAnsi="Verdana"/>
                <w:lang w:val="bg-BG"/>
              </w:rPr>
              <w:t>Перманганатна</w:t>
            </w:r>
            <w:proofErr w:type="spellEnd"/>
            <w:r w:rsidRPr="00354575">
              <w:rPr>
                <w:rFonts w:ascii="Verdana" w:hAnsi="Verdana"/>
                <w:lang w:val="bg-BG"/>
              </w:rPr>
              <w:t xml:space="preserve"> </w:t>
            </w:r>
            <w:proofErr w:type="spellStart"/>
            <w:r w:rsidRPr="00354575">
              <w:rPr>
                <w:rFonts w:ascii="Verdana" w:hAnsi="Verdana"/>
                <w:lang w:val="bg-BG"/>
              </w:rPr>
              <w:t>окисляемост</w:t>
            </w:r>
            <w:proofErr w:type="spellEnd"/>
          </w:p>
        </w:tc>
        <w:tc>
          <w:tcPr>
            <w:tcW w:w="2995" w:type="dxa"/>
            <w:tcBorders>
              <w:top w:val="single" w:sz="4" w:space="0" w:color="auto"/>
              <w:left w:val="single" w:sz="4" w:space="0" w:color="auto"/>
              <w:bottom w:val="single" w:sz="4" w:space="0" w:color="auto"/>
              <w:right w:val="single" w:sz="4" w:space="0" w:color="auto"/>
            </w:tcBorders>
          </w:tcPr>
          <w:p w14:paraId="710DE4CA"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17.1.4.16 (1,2,5)*</w:t>
            </w:r>
          </w:p>
        </w:tc>
      </w:tr>
      <w:tr w:rsidR="00354575" w:rsidRPr="00354575" w14:paraId="5B47B411" w14:textId="77777777" w:rsidTr="00AC5B27">
        <w:tc>
          <w:tcPr>
            <w:tcW w:w="567" w:type="dxa"/>
            <w:vMerge/>
            <w:tcBorders>
              <w:left w:val="single" w:sz="4" w:space="0" w:color="auto"/>
              <w:right w:val="single" w:sz="4" w:space="0" w:color="auto"/>
            </w:tcBorders>
            <w:vAlign w:val="center"/>
          </w:tcPr>
          <w:p w14:paraId="0801D97C"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A0112F5"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2641219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24. Химична потребност от кислород / ХПК</w:t>
            </w:r>
          </w:p>
        </w:tc>
        <w:tc>
          <w:tcPr>
            <w:tcW w:w="2995" w:type="dxa"/>
            <w:tcBorders>
              <w:top w:val="single" w:sz="4" w:space="0" w:color="auto"/>
              <w:left w:val="single" w:sz="4" w:space="0" w:color="auto"/>
              <w:bottom w:val="single" w:sz="4" w:space="0" w:color="auto"/>
              <w:right w:val="single" w:sz="4" w:space="0" w:color="auto"/>
            </w:tcBorders>
          </w:tcPr>
          <w:p w14:paraId="2BB25681" w14:textId="77777777" w:rsidR="00354575" w:rsidRPr="00354575" w:rsidRDefault="00354575" w:rsidP="00354575">
            <w:pPr>
              <w:overflowPunct/>
              <w:adjustRightInd/>
              <w:spacing w:line="276" w:lineRule="auto"/>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p w14:paraId="73AD52A0" w14:textId="77777777" w:rsidR="00354575" w:rsidRPr="00354575" w:rsidRDefault="00354575" w:rsidP="00354575">
            <w:pPr>
              <w:overflowPunct/>
              <w:adjustRightInd/>
              <w:spacing w:line="276" w:lineRule="auto"/>
              <w:textAlignment w:val="auto"/>
              <w:rPr>
                <w:rFonts w:ascii="Verdana" w:hAnsi="Verdana"/>
                <w:lang w:val="bg-BG" w:eastAsia="bg-BG"/>
              </w:rPr>
            </w:pPr>
            <w:r w:rsidRPr="00354575">
              <w:rPr>
                <w:rFonts w:ascii="Verdana" w:hAnsi="Verdana"/>
                <w:lang w:val="bg-BG" w:eastAsia="bg-BG"/>
              </w:rPr>
              <w:t>БДС ISO 15705* спектрофотометрично (1÷</w:t>
            </w:r>
            <w:r w:rsidRPr="00354575">
              <w:rPr>
                <w:rFonts w:ascii="Verdana" w:hAnsi="Verdana"/>
                <w:lang w:eastAsia="bg-BG"/>
              </w:rPr>
              <w:t>6</w:t>
            </w:r>
            <w:r w:rsidRPr="00354575">
              <w:rPr>
                <w:rFonts w:ascii="Verdana" w:hAnsi="Verdana"/>
                <w:lang w:val="bg-BG" w:eastAsia="bg-BG"/>
              </w:rPr>
              <w:t>)*</w:t>
            </w:r>
          </w:p>
        </w:tc>
      </w:tr>
      <w:tr w:rsidR="00354575" w:rsidRPr="00354575" w14:paraId="06A55ED1" w14:textId="77777777" w:rsidTr="00AC5B27">
        <w:tc>
          <w:tcPr>
            <w:tcW w:w="567" w:type="dxa"/>
            <w:vMerge/>
            <w:tcBorders>
              <w:left w:val="single" w:sz="4" w:space="0" w:color="auto"/>
              <w:right w:val="single" w:sz="4" w:space="0" w:color="auto"/>
            </w:tcBorders>
            <w:vAlign w:val="center"/>
          </w:tcPr>
          <w:p w14:paraId="68D3D866"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221B44C"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020E890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25. Биохимична потребност от кислород/ </w:t>
            </w:r>
            <w:proofErr w:type="spellStart"/>
            <w:r w:rsidRPr="00354575">
              <w:rPr>
                <w:rFonts w:ascii="Verdana" w:hAnsi="Verdana"/>
                <w:lang w:val="bg-BG"/>
              </w:rPr>
              <w:t>БПКn</w:t>
            </w:r>
            <w:proofErr w:type="spellEnd"/>
          </w:p>
        </w:tc>
        <w:tc>
          <w:tcPr>
            <w:tcW w:w="2995" w:type="dxa"/>
            <w:tcBorders>
              <w:top w:val="single" w:sz="4" w:space="0" w:color="auto"/>
              <w:left w:val="single" w:sz="4" w:space="0" w:color="auto"/>
              <w:bottom w:val="single" w:sz="4" w:space="0" w:color="auto"/>
              <w:right w:val="single" w:sz="4" w:space="0" w:color="auto"/>
            </w:tcBorders>
          </w:tcPr>
          <w:p w14:paraId="02AB749D"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05/14:2017 (2,5,7)</w:t>
            </w:r>
          </w:p>
        </w:tc>
      </w:tr>
      <w:tr w:rsidR="00354575" w:rsidRPr="00354575" w14:paraId="60E0A33A" w14:textId="77777777" w:rsidTr="00AC5B27">
        <w:tc>
          <w:tcPr>
            <w:tcW w:w="567" w:type="dxa"/>
            <w:vMerge/>
            <w:tcBorders>
              <w:left w:val="single" w:sz="4" w:space="0" w:color="auto"/>
              <w:right w:val="single" w:sz="4" w:space="0" w:color="auto"/>
            </w:tcBorders>
            <w:vAlign w:val="center"/>
          </w:tcPr>
          <w:p w14:paraId="11332FBF"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3BB6A98"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7F542C9"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26. Общ органичен въглерод/ ТОC; Разтворен органичен въглерод/ DOC</w:t>
            </w:r>
          </w:p>
        </w:tc>
        <w:tc>
          <w:tcPr>
            <w:tcW w:w="2995" w:type="dxa"/>
            <w:tcBorders>
              <w:top w:val="single" w:sz="4" w:space="0" w:color="auto"/>
              <w:left w:val="single" w:sz="4" w:space="0" w:color="auto"/>
              <w:bottom w:val="single" w:sz="4" w:space="0" w:color="auto"/>
              <w:right w:val="single" w:sz="4" w:space="0" w:color="auto"/>
            </w:tcBorders>
          </w:tcPr>
          <w:p w14:paraId="17102177"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tc>
      </w:tr>
      <w:tr w:rsidR="00354575" w:rsidRPr="00354575" w14:paraId="32D1A2B6" w14:textId="77777777" w:rsidTr="00AC5B27">
        <w:tc>
          <w:tcPr>
            <w:tcW w:w="567" w:type="dxa"/>
            <w:vMerge/>
            <w:tcBorders>
              <w:left w:val="single" w:sz="4" w:space="0" w:color="auto"/>
              <w:right w:val="single" w:sz="4" w:space="0" w:color="auto"/>
            </w:tcBorders>
            <w:vAlign w:val="center"/>
          </w:tcPr>
          <w:p w14:paraId="24E2CF79"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C3E21E9"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6A7B006"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27. Цианиди (свободни, летливи, </w:t>
            </w:r>
            <w:proofErr w:type="spellStart"/>
            <w:r w:rsidRPr="00354575">
              <w:rPr>
                <w:rFonts w:ascii="Verdana" w:hAnsi="Verdana"/>
                <w:lang w:val="bg-BG"/>
              </w:rPr>
              <w:t>лесноразградими</w:t>
            </w:r>
            <w:proofErr w:type="spellEnd"/>
            <w:r w:rsidRPr="00354575">
              <w:rPr>
                <w:rFonts w:ascii="Verdana" w:hAnsi="Verdana"/>
                <w:lang w:val="bg-BG"/>
              </w:rPr>
              <w:t>, общи)</w:t>
            </w:r>
          </w:p>
        </w:tc>
        <w:tc>
          <w:tcPr>
            <w:tcW w:w="2995" w:type="dxa"/>
            <w:tcBorders>
              <w:top w:val="single" w:sz="4" w:space="0" w:color="auto"/>
              <w:left w:val="single" w:sz="4" w:space="0" w:color="auto"/>
              <w:bottom w:val="single" w:sz="4" w:space="0" w:color="auto"/>
              <w:right w:val="single" w:sz="4" w:space="0" w:color="auto"/>
            </w:tcBorders>
          </w:tcPr>
          <w:p w14:paraId="4A18C1DA"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tc>
      </w:tr>
      <w:tr w:rsidR="00354575" w:rsidRPr="00354575" w14:paraId="5326CD5D" w14:textId="77777777" w:rsidTr="00AC5B27">
        <w:tc>
          <w:tcPr>
            <w:tcW w:w="567" w:type="dxa"/>
            <w:vMerge/>
            <w:tcBorders>
              <w:left w:val="single" w:sz="4" w:space="0" w:color="auto"/>
              <w:right w:val="single" w:sz="4" w:space="0" w:color="auto"/>
            </w:tcBorders>
            <w:vAlign w:val="center"/>
          </w:tcPr>
          <w:p w14:paraId="2F5BE3C7"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33E23F4"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1F63F9A"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28. Свободен /Остатъчен/, Общ и Свързан хлор (Cl</w:t>
            </w:r>
            <w:r w:rsidRPr="00354575">
              <w:rPr>
                <w:rFonts w:ascii="Verdana" w:hAnsi="Verdana"/>
                <w:vertAlign w:val="subscript"/>
                <w:lang w:val="bg-BG"/>
              </w:rPr>
              <w:t>2</w:t>
            </w:r>
            <w:r w:rsidRPr="00354575">
              <w:rPr>
                <w:rFonts w:ascii="Verdana" w:hAnsi="Verdana"/>
                <w:lang w:val="bg-BG"/>
              </w:rPr>
              <w:t>)</w:t>
            </w:r>
          </w:p>
        </w:tc>
        <w:tc>
          <w:tcPr>
            <w:tcW w:w="2995" w:type="dxa"/>
            <w:tcBorders>
              <w:top w:val="single" w:sz="4" w:space="0" w:color="auto"/>
              <w:left w:val="single" w:sz="4" w:space="0" w:color="auto"/>
              <w:bottom w:val="single" w:sz="4" w:space="0" w:color="auto"/>
              <w:right w:val="single" w:sz="4" w:space="0" w:color="auto"/>
            </w:tcBorders>
          </w:tcPr>
          <w:p w14:paraId="4EF2C97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tc>
      </w:tr>
      <w:tr w:rsidR="00354575" w:rsidRPr="00354575" w14:paraId="1BC92282" w14:textId="77777777" w:rsidTr="00AC5B27">
        <w:tc>
          <w:tcPr>
            <w:tcW w:w="567" w:type="dxa"/>
            <w:vMerge/>
            <w:tcBorders>
              <w:left w:val="single" w:sz="4" w:space="0" w:color="auto"/>
              <w:right w:val="single" w:sz="4" w:space="0" w:color="auto"/>
            </w:tcBorders>
            <w:vAlign w:val="center"/>
          </w:tcPr>
          <w:p w14:paraId="12A15669"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27CA3A7"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129F2FA3"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29. </w:t>
            </w:r>
            <w:proofErr w:type="spellStart"/>
            <w:r w:rsidRPr="00354575">
              <w:rPr>
                <w:rFonts w:ascii="Verdana" w:hAnsi="Verdana"/>
                <w:lang w:val="bg-BG"/>
              </w:rPr>
              <w:t>Анионни</w:t>
            </w:r>
            <w:proofErr w:type="spellEnd"/>
            <w:r w:rsidRPr="00354575">
              <w:rPr>
                <w:rFonts w:ascii="Verdana" w:hAnsi="Verdana"/>
                <w:lang w:val="bg-BG"/>
              </w:rPr>
              <w:t xml:space="preserve"> повърхностно-активни вещества </w:t>
            </w:r>
          </w:p>
        </w:tc>
        <w:tc>
          <w:tcPr>
            <w:tcW w:w="2995" w:type="dxa"/>
            <w:tcBorders>
              <w:top w:val="single" w:sz="4" w:space="0" w:color="auto"/>
              <w:left w:val="single" w:sz="4" w:space="0" w:color="auto"/>
              <w:bottom w:val="single" w:sz="4" w:space="0" w:color="auto"/>
              <w:right w:val="single" w:sz="4" w:space="0" w:color="auto"/>
            </w:tcBorders>
          </w:tcPr>
          <w:p w14:paraId="7FF33E40" w14:textId="77777777" w:rsidR="00354575" w:rsidRPr="00354575" w:rsidRDefault="00354575" w:rsidP="00354575">
            <w:pPr>
              <w:overflowPunct/>
              <w:adjustRightInd/>
              <w:spacing w:line="276" w:lineRule="auto"/>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p w14:paraId="31A82CBD"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rPr>
              <w:t>БДС EN 903 (2,3,5)*</w:t>
            </w:r>
          </w:p>
        </w:tc>
      </w:tr>
      <w:tr w:rsidR="00354575" w:rsidRPr="00354575" w14:paraId="375F8AFE" w14:textId="77777777" w:rsidTr="00AC5B27">
        <w:tc>
          <w:tcPr>
            <w:tcW w:w="567" w:type="dxa"/>
            <w:vMerge/>
            <w:tcBorders>
              <w:left w:val="single" w:sz="4" w:space="0" w:color="auto"/>
              <w:right w:val="single" w:sz="4" w:space="0" w:color="auto"/>
            </w:tcBorders>
            <w:vAlign w:val="center"/>
          </w:tcPr>
          <w:p w14:paraId="0E3D9285"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6B2AC21E"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265F5E1"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30. Нефтопродукти/ въглеводороди С1</w:t>
            </w:r>
            <w:r w:rsidRPr="00354575">
              <w:rPr>
                <w:rFonts w:ascii="Verdana" w:hAnsi="Verdana"/>
                <w:vertAlign w:val="subscript"/>
                <w:lang w:val="bg-BG"/>
              </w:rPr>
              <w:t>0</w:t>
            </w:r>
            <w:r w:rsidRPr="00354575">
              <w:rPr>
                <w:rFonts w:ascii="Verdana" w:hAnsi="Verdana"/>
                <w:lang w:val="bg-BG"/>
              </w:rPr>
              <w:t>÷С</w:t>
            </w:r>
            <w:r w:rsidRPr="00354575">
              <w:rPr>
                <w:rFonts w:ascii="Verdana" w:hAnsi="Verdana"/>
                <w:vertAlign w:val="subscript"/>
                <w:lang w:val="bg-BG"/>
              </w:rPr>
              <w:t>40</w:t>
            </w:r>
          </w:p>
        </w:tc>
        <w:tc>
          <w:tcPr>
            <w:tcW w:w="2995" w:type="dxa"/>
            <w:tcBorders>
              <w:top w:val="single" w:sz="4" w:space="0" w:color="auto"/>
              <w:left w:val="single" w:sz="4" w:space="0" w:color="auto"/>
              <w:bottom w:val="single" w:sz="4" w:space="0" w:color="auto"/>
              <w:right w:val="single" w:sz="4" w:space="0" w:color="auto"/>
            </w:tcBorders>
          </w:tcPr>
          <w:p w14:paraId="7C9691AD"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9377-2 (1÷</w:t>
            </w:r>
            <w:r w:rsidRPr="00354575">
              <w:rPr>
                <w:rFonts w:ascii="Verdana" w:hAnsi="Verdana"/>
                <w:lang w:eastAsia="bg-BG"/>
              </w:rPr>
              <w:t>6</w:t>
            </w:r>
            <w:r w:rsidRPr="00354575">
              <w:rPr>
                <w:rFonts w:ascii="Verdana" w:hAnsi="Verdana"/>
                <w:lang w:val="bg-BG" w:eastAsia="bg-BG"/>
              </w:rPr>
              <w:t>)*</w:t>
            </w:r>
          </w:p>
        </w:tc>
      </w:tr>
      <w:tr w:rsidR="00354575" w:rsidRPr="00354575" w14:paraId="0CCC5360" w14:textId="77777777" w:rsidTr="00AC5B27">
        <w:tc>
          <w:tcPr>
            <w:tcW w:w="567" w:type="dxa"/>
            <w:vMerge/>
            <w:tcBorders>
              <w:left w:val="single" w:sz="4" w:space="0" w:color="auto"/>
              <w:right w:val="single" w:sz="4" w:space="0" w:color="auto"/>
            </w:tcBorders>
            <w:vAlign w:val="center"/>
          </w:tcPr>
          <w:p w14:paraId="6763F089"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00FB5CE"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5BE40E0"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31. Хром, тривалентен/ </w:t>
            </w:r>
            <w:proofErr w:type="spellStart"/>
            <w:r w:rsidRPr="00354575">
              <w:rPr>
                <w:rFonts w:ascii="Verdana" w:hAnsi="Verdana"/>
                <w:lang w:val="bg-BG"/>
              </w:rPr>
              <w:t>Cr</w:t>
            </w:r>
            <w:proofErr w:type="spellEnd"/>
            <w:r w:rsidRPr="00354575">
              <w:rPr>
                <w:rFonts w:ascii="Verdana" w:hAnsi="Verdana"/>
                <w:lang w:val="bg-BG"/>
              </w:rPr>
              <w:t xml:space="preserve"> (III); Хром /общ/</w:t>
            </w:r>
          </w:p>
        </w:tc>
        <w:tc>
          <w:tcPr>
            <w:tcW w:w="2995" w:type="dxa"/>
            <w:tcBorders>
              <w:top w:val="single" w:sz="4" w:space="0" w:color="auto"/>
              <w:left w:val="single" w:sz="4" w:space="0" w:color="auto"/>
              <w:bottom w:val="single" w:sz="4" w:space="0" w:color="auto"/>
              <w:right w:val="single" w:sz="4" w:space="0" w:color="auto"/>
            </w:tcBorders>
          </w:tcPr>
          <w:p w14:paraId="1ECBD58D"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17.1.4.17 (1,2,5)*</w:t>
            </w:r>
          </w:p>
        </w:tc>
      </w:tr>
      <w:tr w:rsidR="00354575" w:rsidRPr="00354575" w14:paraId="1EB29EAC" w14:textId="77777777" w:rsidTr="00AC5B27">
        <w:tc>
          <w:tcPr>
            <w:tcW w:w="567" w:type="dxa"/>
            <w:vMerge/>
            <w:tcBorders>
              <w:left w:val="single" w:sz="4" w:space="0" w:color="auto"/>
              <w:right w:val="single" w:sz="4" w:space="0" w:color="auto"/>
            </w:tcBorders>
            <w:vAlign w:val="center"/>
          </w:tcPr>
          <w:p w14:paraId="15A7327D"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A48AA1E"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0B33064"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32. Хром, </w:t>
            </w:r>
            <w:proofErr w:type="spellStart"/>
            <w:r w:rsidRPr="00354575">
              <w:rPr>
                <w:rFonts w:ascii="Verdana" w:hAnsi="Verdana"/>
                <w:lang w:val="bg-BG"/>
              </w:rPr>
              <w:t>шествалентен</w:t>
            </w:r>
            <w:proofErr w:type="spellEnd"/>
            <w:r w:rsidRPr="00354575">
              <w:rPr>
                <w:rFonts w:ascii="Verdana" w:hAnsi="Verdana"/>
                <w:lang w:val="bg-BG"/>
              </w:rPr>
              <w:t xml:space="preserve"> / </w:t>
            </w:r>
            <w:proofErr w:type="spellStart"/>
            <w:r w:rsidRPr="00354575">
              <w:rPr>
                <w:rFonts w:ascii="Verdana" w:hAnsi="Verdana"/>
                <w:lang w:val="bg-BG"/>
              </w:rPr>
              <w:t>Cr</w:t>
            </w:r>
            <w:proofErr w:type="spellEnd"/>
            <w:r w:rsidRPr="00354575">
              <w:rPr>
                <w:rFonts w:ascii="Verdana" w:hAnsi="Verdana"/>
                <w:lang w:val="bg-BG"/>
              </w:rPr>
              <w:t xml:space="preserve"> (VI)</w:t>
            </w:r>
          </w:p>
        </w:tc>
        <w:tc>
          <w:tcPr>
            <w:tcW w:w="2995" w:type="dxa"/>
            <w:tcBorders>
              <w:top w:val="single" w:sz="4" w:space="0" w:color="auto"/>
              <w:left w:val="single" w:sz="4" w:space="0" w:color="auto"/>
              <w:bottom w:val="single" w:sz="4" w:space="0" w:color="auto"/>
              <w:right w:val="single" w:sz="4" w:space="0" w:color="auto"/>
            </w:tcBorders>
          </w:tcPr>
          <w:p w14:paraId="555450F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17.1.4.17 (1,2,5)*</w:t>
            </w:r>
          </w:p>
        </w:tc>
      </w:tr>
      <w:tr w:rsidR="00354575" w:rsidRPr="00354575" w14:paraId="6E13E8AF" w14:textId="77777777" w:rsidTr="00AC5B27">
        <w:tc>
          <w:tcPr>
            <w:tcW w:w="567" w:type="dxa"/>
            <w:vMerge/>
            <w:tcBorders>
              <w:left w:val="single" w:sz="4" w:space="0" w:color="auto"/>
              <w:right w:val="single" w:sz="4" w:space="0" w:color="auto"/>
            </w:tcBorders>
            <w:vAlign w:val="center"/>
          </w:tcPr>
          <w:p w14:paraId="457DF3E4"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C024FA4"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FB609F0"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33. Разтворен </w:t>
            </w:r>
            <w:proofErr w:type="spellStart"/>
            <w:r w:rsidRPr="00354575">
              <w:rPr>
                <w:rFonts w:ascii="Verdana" w:hAnsi="Verdana"/>
                <w:lang w:val="bg-BG"/>
              </w:rPr>
              <w:t>сяроводород</w:t>
            </w:r>
            <w:proofErr w:type="spellEnd"/>
            <w:r w:rsidRPr="00354575">
              <w:rPr>
                <w:rFonts w:ascii="Verdana" w:hAnsi="Verdana"/>
                <w:lang w:val="bg-BG"/>
              </w:rPr>
              <w:t xml:space="preserve"> / Сулфиди </w:t>
            </w:r>
          </w:p>
        </w:tc>
        <w:tc>
          <w:tcPr>
            <w:tcW w:w="2995" w:type="dxa"/>
            <w:tcBorders>
              <w:top w:val="single" w:sz="4" w:space="0" w:color="auto"/>
              <w:left w:val="single" w:sz="4" w:space="0" w:color="auto"/>
              <w:bottom w:val="single" w:sz="4" w:space="0" w:color="auto"/>
              <w:right w:val="single" w:sz="4" w:space="0" w:color="auto"/>
            </w:tcBorders>
          </w:tcPr>
          <w:p w14:paraId="15A8215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tc>
      </w:tr>
      <w:tr w:rsidR="00354575" w:rsidRPr="00354575" w14:paraId="7A0341B7" w14:textId="77777777" w:rsidTr="00AC5B27">
        <w:tc>
          <w:tcPr>
            <w:tcW w:w="567" w:type="dxa"/>
            <w:vMerge/>
            <w:tcBorders>
              <w:left w:val="single" w:sz="4" w:space="0" w:color="auto"/>
              <w:right w:val="single" w:sz="4" w:space="0" w:color="auto"/>
            </w:tcBorders>
            <w:vAlign w:val="center"/>
          </w:tcPr>
          <w:p w14:paraId="0CD278DD"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173705C"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4AA242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34. Сулфати / SO</w:t>
            </w:r>
            <w:r w:rsidRPr="00354575">
              <w:rPr>
                <w:rFonts w:ascii="Verdana" w:hAnsi="Verdana"/>
                <w:vertAlign w:val="subscript"/>
                <w:lang w:val="bg-BG"/>
              </w:rPr>
              <w:t>4</w:t>
            </w:r>
            <w:r w:rsidRPr="00354575">
              <w:rPr>
                <w:rFonts w:ascii="Verdana" w:hAnsi="Verdana"/>
                <w:vertAlign w:val="superscript"/>
                <w:lang w:val="bg-BG"/>
              </w:rPr>
              <w:t>2-</w:t>
            </w:r>
          </w:p>
        </w:tc>
        <w:tc>
          <w:tcPr>
            <w:tcW w:w="2995" w:type="dxa"/>
            <w:tcBorders>
              <w:top w:val="single" w:sz="4" w:space="0" w:color="auto"/>
              <w:left w:val="single" w:sz="4" w:space="0" w:color="auto"/>
              <w:bottom w:val="single" w:sz="4" w:space="0" w:color="auto"/>
              <w:right w:val="single" w:sz="4" w:space="0" w:color="auto"/>
            </w:tcBorders>
          </w:tcPr>
          <w:p w14:paraId="4E38F45C"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tc>
      </w:tr>
      <w:tr w:rsidR="00354575" w:rsidRPr="00354575" w14:paraId="3FB4CAF5" w14:textId="77777777" w:rsidTr="00AC5B27">
        <w:tc>
          <w:tcPr>
            <w:tcW w:w="567" w:type="dxa"/>
            <w:vMerge/>
            <w:tcBorders>
              <w:left w:val="single" w:sz="4" w:space="0" w:color="auto"/>
              <w:right w:val="single" w:sz="4" w:space="0" w:color="auto"/>
            </w:tcBorders>
            <w:vAlign w:val="center"/>
          </w:tcPr>
          <w:p w14:paraId="69FCF094"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7A65B92"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413C8E8"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35. Феноли(летливи) / </w:t>
            </w:r>
            <w:proofErr w:type="spellStart"/>
            <w:r w:rsidRPr="00354575">
              <w:rPr>
                <w:rFonts w:ascii="Verdana" w:hAnsi="Verdana"/>
                <w:lang w:val="bg-BG"/>
              </w:rPr>
              <w:t>Фенолен</w:t>
            </w:r>
            <w:proofErr w:type="spellEnd"/>
            <w:r w:rsidRPr="00354575">
              <w:rPr>
                <w:rFonts w:ascii="Verdana" w:hAnsi="Verdana"/>
                <w:lang w:val="bg-BG"/>
              </w:rPr>
              <w:t xml:space="preserve"> индекс</w:t>
            </w:r>
          </w:p>
        </w:tc>
        <w:tc>
          <w:tcPr>
            <w:tcW w:w="2995" w:type="dxa"/>
            <w:tcBorders>
              <w:top w:val="single" w:sz="4" w:space="0" w:color="auto"/>
              <w:left w:val="single" w:sz="4" w:space="0" w:color="auto"/>
              <w:bottom w:val="single" w:sz="4" w:space="0" w:color="auto"/>
              <w:right w:val="single" w:sz="4" w:space="0" w:color="auto"/>
            </w:tcBorders>
          </w:tcPr>
          <w:p w14:paraId="760F3017"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 (1÷</w:t>
            </w:r>
            <w:r w:rsidRPr="00354575">
              <w:rPr>
                <w:rFonts w:ascii="Verdana" w:hAnsi="Verdana"/>
                <w:lang w:eastAsia="bg-BG"/>
              </w:rPr>
              <w:t>6</w:t>
            </w:r>
            <w:r w:rsidRPr="00354575">
              <w:rPr>
                <w:rFonts w:ascii="Verdana" w:hAnsi="Verdana"/>
                <w:lang w:val="bg-BG" w:eastAsia="bg-BG"/>
              </w:rPr>
              <w:t>)</w:t>
            </w:r>
          </w:p>
        </w:tc>
      </w:tr>
      <w:tr w:rsidR="00354575" w:rsidRPr="00354575" w14:paraId="649063DC" w14:textId="77777777" w:rsidTr="00AC5B27">
        <w:tc>
          <w:tcPr>
            <w:tcW w:w="567" w:type="dxa"/>
            <w:vMerge/>
            <w:tcBorders>
              <w:left w:val="single" w:sz="4" w:space="0" w:color="auto"/>
              <w:right w:val="single" w:sz="4" w:space="0" w:color="auto"/>
            </w:tcBorders>
            <w:vAlign w:val="center"/>
          </w:tcPr>
          <w:p w14:paraId="15DAE25D"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92AB699"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6ABB086"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36. Масла и мазнини / </w:t>
            </w:r>
            <w:proofErr w:type="spellStart"/>
            <w:r w:rsidRPr="00354575">
              <w:rPr>
                <w:rFonts w:ascii="Verdana" w:hAnsi="Verdana"/>
                <w:lang w:val="bg-BG"/>
              </w:rPr>
              <w:t>хексан</w:t>
            </w:r>
            <w:proofErr w:type="spellEnd"/>
            <w:r w:rsidRPr="00354575">
              <w:rPr>
                <w:rFonts w:ascii="Verdana" w:hAnsi="Verdana"/>
                <w:lang w:val="bg-BG"/>
              </w:rPr>
              <w:t xml:space="preserve"> </w:t>
            </w:r>
            <w:proofErr w:type="spellStart"/>
            <w:r w:rsidRPr="00354575">
              <w:rPr>
                <w:rFonts w:ascii="Verdana" w:hAnsi="Verdana"/>
                <w:lang w:val="bg-BG"/>
              </w:rPr>
              <w:t>екстрахируеми</w:t>
            </w:r>
            <w:proofErr w:type="spellEnd"/>
            <w:r w:rsidRPr="00354575">
              <w:rPr>
                <w:rFonts w:ascii="Verdana" w:hAnsi="Verdana"/>
                <w:lang w:val="bg-BG"/>
              </w:rPr>
              <w:t xml:space="preserve"> и </w:t>
            </w:r>
            <w:proofErr w:type="spellStart"/>
            <w:r w:rsidRPr="00354575">
              <w:rPr>
                <w:rFonts w:ascii="Verdana" w:hAnsi="Verdana"/>
                <w:lang w:val="bg-BG"/>
              </w:rPr>
              <w:t>силика</w:t>
            </w:r>
            <w:proofErr w:type="spellEnd"/>
            <w:r w:rsidRPr="00354575">
              <w:rPr>
                <w:rFonts w:ascii="Verdana" w:hAnsi="Verdana"/>
                <w:lang w:val="bg-BG"/>
              </w:rPr>
              <w:t xml:space="preserve"> гел третирани продукти/</w:t>
            </w:r>
          </w:p>
        </w:tc>
        <w:tc>
          <w:tcPr>
            <w:tcW w:w="2995" w:type="dxa"/>
            <w:tcBorders>
              <w:top w:val="single" w:sz="4" w:space="0" w:color="auto"/>
              <w:left w:val="single" w:sz="4" w:space="0" w:color="auto"/>
              <w:bottom w:val="single" w:sz="4" w:space="0" w:color="auto"/>
              <w:right w:val="single" w:sz="4" w:space="0" w:color="auto"/>
            </w:tcBorders>
          </w:tcPr>
          <w:p w14:paraId="439FCD36"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EPA 1664 B (1÷5)*</w:t>
            </w:r>
          </w:p>
        </w:tc>
      </w:tr>
      <w:tr w:rsidR="00354575" w:rsidRPr="00354575" w14:paraId="10137015" w14:textId="77777777" w:rsidTr="00AC5B27">
        <w:tc>
          <w:tcPr>
            <w:tcW w:w="567" w:type="dxa"/>
            <w:vMerge/>
            <w:tcBorders>
              <w:left w:val="single" w:sz="4" w:space="0" w:color="auto"/>
              <w:right w:val="single" w:sz="4" w:space="0" w:color="auto"/>
            </w:tcBorders>
            <w:vAlign w:val="center"/>
          </w:tcPr>
          <w:p w14:paraId="1253E78F"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7E71D5C"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85E260B"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37. </w:t>
            </w:r>
            <w:proofErr w:type="spellStart"/>
            <w:r w:rsidRPr="00354575">
              <w:rPr>
                <w:rFonts w:ascii="Verdana" w:hAnsi="Verdana"/>
                <w:lang w:val="bg-BG"/>
              </w:rPr>
              <w:t>Полициклични</w:t>
            </w:r>
            <w:proofErr w:type="spellEnd"/>
            <w:r w:rsidRPr="00354575">
              <w:rPr>
                <w:rFonts w:ascii="Verdana" w:hAnsi="Verdana"/>
                <w:lang w:val="bg-BG"/>
              </w:rPr>
              <w:t xml:space="preserve"> ароматни въглеводороди /PAH/ </w:t>
            </w:r>
            <w:r w:rsidRPr="00354575">
              <w:rPr>
                <w:rFonts w:ascii="Verdana" w:hAnsi="Verdana"/>
                <w:vertAlign w:val="superscript"/>
                <w:lang w:val="bg-BG"/>
              </w:rPr>
              <w:t>*</w:t>
            </w:r>
          </w:p>
        </w:tc>
        <w:tc>
          <w:tcPr>
            <w:tcW w:w="2995" w:type="dxa"/>
            <w:tcBorders>
              <w:top w:val="single" w:sz="4" w:space="0" w:color="auto"/>
              <w:left w:val="single" w:sz="4" w:space="0" w:color="auto"/>
              <w:bottom w:val="single" w:sz="4" w:space="0" w:color="auto"/>
              <w:right w:val="single" w:sz="4" w:space="0" w:color="auto"/>
            </w:tcBorders>
          </w:tcPr>
          <w:p w14:paraId="0EE642C0"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EPA 8270 Е (1÷</w:t>
            </w:r>
            <w:r w:rsidRPr="00354575">
              <w:rPr>
                <w:rFonts w:ascii="Verdana" w:hAnsi="Verdana"/>
                <w:lang w:eastAsia="bg-BG"/>
              </w:rPr>
              <w:t>6</w:t>
            </w:r>
            <w:r w:rsidRPr="00354575">
              <w:rPr>
                <w:rFonts w:ascii="Verdana" w:hAnsi="Verdana"/>
                <w:lang w:val="bg-BG" w:eastAsia="bg-BG"/>
              </w:rPr>
              <w:t>)**;</w:t>
            </w:r>
          </w:p>
          <w:p w14:paraId="329B6F8E" w14:textId="77777777" w:rsidR="00354575" w:rsidRPr="00354575" w:rsidRDefault="00354575" w:rsidP="00354575">
            <w:pPr>
              <w:overflowPunct/>
              <w:adjustRightInd/>
              <w:spacing w:line="276" w:lineRule="auto"/>
              <w:textAlignment w:val="auto"/>
              <w:rPr>
                <w:rFonts w:ascii="Verdana" w:hAnsi="Verdana"/>
                <w:lang w:val="bg-BG" w:eastAsia="bg-BG"/>
              </w:rPr>
            </w:pPr>
            <w:r w:rsidRPr="00354575">
              <w:rPr>
                <w:rFonts w:ascii="Verdana" w:hAnsi="Verdana"/>
                <w:lang w:val="bg-BG" w:eastAsia="bg-BG"/>
              </w:rPr>
              <w:t>EРА 525.2 R2 (1÷</w:t>
            </w:r>
            <w:r w:rsidRPr="00354575">
              <w:rPr>
                <w:rFonts w:ascii="Verdana" w:hAnsi="Verdana"/>
                <w:lang w:eastAsia="bg-BG"/>
              </w:rPr>
              <w:t>6</w:t>
            </w:r>
            <w:r w:rsidRPr="00354575">
              <w:rPr>
                <w:rFonts w:ascii="Verdana" w:hAnsi="Verdana"/>
                <w:lang w:val="bg-BG" w:eastAsia="bg-BG"/>
              </w:rPr>
              <w:t>)**</w:t>
            </w:r>
          </w:p>
        </w:tc>
      </w:tr>
      <w:tr w:rsidR="00354575" w:rsidRPr="00354575" w14:paraId="56692FE2" w14:textId="77777777" w:rsidTr="00AC5B27">
        <w:tc>
          <w:tcPr>
            <w:tcW w:w="567" w:type="dxa"/>
            <w:vMerge/>
            <w:tcBorders>
              <w:left w:val="single" w:sz="4" w:space="0" w:color="auto"/>
              <w:right w:val="single" w:sz="4" w:space="0" w:color="auto"/>
            </w:tcBorders>
            <w:vAlign w:val="center"/>
          </w:tcPr>
          <w:p w14:paraId="54BF92C5"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46E71CC"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2C107DF8"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38. Пестициди / </w:t>
            </w:r>
            <w:proofErr w:type="spellStart"/>
            <w:r w:rsidRPr="00354575">
              <w:rPr>
                <w:rFonts w:ascii="Verdana" w:hAnsi="Verdana"/>
                <w:lang w:val="bg-BG"/>
              </w:rPr>
              <w:t>органохлорни</w:t>
            </w:r>
            <w:proofErr w:type="spellEnd"/>
            <w:r w:rsidRPr="00354575">
              <w:rPr>
                <w:rFonts w:ascii="Verdana" w:hAnsi="Verdana"/>
                <w:lang w:val="bg-BG"/>
              </w:rPr>
              <w:t xml:space="preserve"> /OCP/; </w:t>
            </w:r>
            <w:proofErr w:type="spellStart"/>
            <w:r w:rsidRPr="00354575">
              <w:rPr>
                <w:rFonts w:ascii="Verdana" w:hAnsi="Verdana"/>
                <w:lang w:val="bg-BG"/>
              </w:rPr>
              <w:t>органофосфорни</w:t>
            </w:r>
            <w:proofErr w:type="spellEnd"/>
            <w:r w:rsidRPr="00354575">
              <w:rPr>
                <w:rFonts w:ascii="Verdana" w:hAnsi="Verdana"/>
                <w:lang w:val="bg-BG"/>
              </w:rPr>
              <w:t xml:space="preserve">/ фосфор съдържащи /OPP/; </w:t>
            </w:r>
            <w:proofErr w:type="spellStart"/>
            <w:r w:rsidRPr="00354575">
              <w:rPr>
                <w:rFonts w:ascii="Verdana" w:hAnsi="Verdana"/>
                <w:lang w:val="bg-BG"/>
              </w:rPr>
              <w:t>азотсъдържащи</w:t>
            </w:r>
            <w:proofErr w:type="spellEnd"/>
            <w:r w:rsidRPr="00354575">
              <w:rPr>
                <w:rFonts w:ascii="Verdana" w:hAnsi="Verdana"/>
                <w:lang w:val="bg-BG"/>
              </w:rPr>
              <w:t xml:space="preserve"> /ОNP/</w:t>
            </w:r>
            <w:r w:rsidRPr="00354575">
              <w:rPr>
                <w:rFonts w:ascii="Verdana" w:hAnsi="Verdana"/>
                <w:vertAlign w:val="superscript"/>
                <w:lang w:val="bg-BG"/>
              </w:rPr>
              <w:t>*</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0FBD6B4A"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eastAsia="bg-BG"/>
              </w:rPr>
            </w:pPr>
            <w:r w:rsidRPr="00354575">
              <w:rPr>
                <w:rFonts w:ascii="Verdana" w:hAnsi="Verdana"/>
                <w:lang w:val="bg-BG" w:eastAsia="bg-BG"/>
              </w:rPr>
              <w:t>БДС EN ISO 6468 (1,2,3,5)*</w:t>
            </w:r>
            <w:r w:rsidRPr="00354575">
              <w:rPr>
                <w:rFonts w:ascii="Verdana" w:hAnsi="Verdana"/>
                <w:lang w:eastAsia="bg-BG"/>
              </w:rPr>
              <w:t>*</w:t>
            </w:r>
          </w:p>
          <w:p w14:paraId="70C9A157"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eastAsia="bg-BG"/>
              </w:rPr>
            </w:pPr>
            <w:r w:rsidRPr="00354575">
              <w:rPr>
                <w:rFonts w:ascii="Verdana" w:hAnsi="Verdana"/>
                <w:lang w:val="bg-BG" w:eastAsia="bg-BG"/>
              </w:rPr>
              <w:t>БДС EN ISO 10695 (1,2,3,5)*</w:t>
            </w:r>
            <w:r w:rsidRPr="00354575">
              <w:rPr>
                <w:rFonts w:ascii="Verdana" w:hAnsi="Verdana"/>
                <w:lang w:eastAsia="bg-BG"/>
              </w:rPr>
              <w:t>*</w:t>
            </w:r>
          </w:p>
          <w:p w14:paraId="023F6DF0" w14:textId="77777777" w:rsidR="00354575" w:rsidRPr="00354575" w:rsidRDefault="003A5B14" w:rsidP="00354575">
            <w:pPr>
              <w:tabs>
                <w:tab w:val="center" w:pos="4536"/>
                <w:tab w:val="right" w:pos="9072"/>
              </w:tabs>
              <w:overflowPunct/>
              <w:adjustRightInd/>
              <w:spacing w:line="276" w:lineRule="auto"/>
              <w:textAlignment w:val="auto"/>
              <w:rPr>
                <w:rFonts w:ascii="Verdana" w:hAnsi="Verdana"/>
                <w:lang w:eastAsia="bg-BG"/>
              </w:rPr>
            </w:pPr>
            <w:hyperlink r:id="rId7" w:history="1">
              <w:r w:rsidR="00354575" w:rsidRPr="00354575">
                <w:rPr>
                  <w:rFonts w:ascii="Verdana" w:hAnsi="Verdana"/>
                  <w:lang w:val="bg-BG" w:eastAsia="bg-BG"/>
                </w:rPr>
                <w:t>БДС EN 12918</w:t>
              </w:r>
            </w:hyperlink>
            <w:r w:rsidR="00354575" w:rsidRPr="00354575">
              <w:rPr>
                <w:rFonts w:ascii="Verdana" w:hAnsi="Verdana"/>
                <w:lang w:val="bg-BG" w:eastAsia="bg-BG"/>
              </w:rPr>
              <w:t xml:space="preserve"> (1,2,3,5)</w:t>
            </w:r>
            <w:r w:rsidR="00354575" w:rsidRPr="00354575">
              <w:rPr>
                <w:rFonts w:ascii="Verdana" w:hAnsi="Verdana"/>
                <w:lang w:eastAsia="bg-BG"/>
              </w:rPr>
              <w:t>**</w:t>
            </w:r>
          </w:p>
        </w:tc>
      </w:tr>
      <w:tr w:rsidR="00354575" w:rsidRPr="00354575" w14:paraId="36294B3E" w14:textId="77777777" w:rsidTr="00AC5B27">
        <w:tc>
          <w:tcPr>
            <w:tcW w:w="567" w:type="dxa"/>
            <w:vMerge/>
            <w:tcBorders>
              <w:left w:val="single" w:sz="4" w:space="0" w:color="auto"/>
              <w:right w:val="single" w:sz="4" w:space="0" w:color="auto"/>
            </w:tcBorders>
            <w:vAlign w:val="center"/>
          </w:tcPr>
          <w:p w14:paraId="1C5EC494"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AA81337"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1CF620B1"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39. </w:t>
            </w:r>
            <w:proofErr w:type="spellStart"/>
            <w:r w:rsidRPr="00354575">
              <w:rPr>
                <w:rFonts w:ascii="Verdana" w:hAnsi="Verdana"/>
                <w:lang w:val="bg-BG"/>
              </w:rPr>
              <w:t>Полихлорирани</w:t>
            </w:r>
            <w:proofErr w:type="spellEnd"/>
            <w:r w:rsidRPr="00354575">
              <w:rPr>
                <w:rFonts w:ascii="Verdana" w:hAnsi="Verdana"/>
                <w:lang w:val="bg-BG"/>
              </w:rPr>
              <w:t xml:space="preserve"> </w:t>
            </w:r>
            <w:proofErr w:type="spellStart"/>
            <w:r w:rsidRPr="00354575">
              <w:rPr>
                <w:rFonts w:ascii="Verdana" w:hAnsi="Verdana"/>
                <w:lang w:val="bg-BG"/>
              </w:rPr>
              <w:t>дибензо</w:t>
            </w:r>
            <w:proofErr w:type="spellEnd"/>
            <w:r w:rsidRPr="00354575">
              <w:rPr>
                <w:rFonts w:ascii="Verdana" w:hAnsi="Verdana"/>
                <w:lang w:val="bg-BG"/>
              </w:rPr>
              <w:t xml:space="preserve"> –p- диоксини /PCDD/, </w:t>
            </w:r>
            <w:proofErr w:type="spellStart"/>
            <w:r w:rsidRPr="00354575">
              <w:rPr>
                <w:rFonts w:ascii="Verdana" w:hAnsi="Verdana"/>
                <w:lang w:val="bg-BG"/>
              </w:rPr>
              <w:t>полихлорирани</w:t>
            </w:r>
            <w:proofErr w:type="spellEnd"/>
            <w:r w:rsidRPr="00354575">
              <w:rPr>
                <w:rFonts w:ascii="Verdana" w:hAnsi="Verdana"/>
                <w:lang w:val="bg-BG"/>
              </w:rPr>
              <w:t xml:space="preserve"> </w:t>
            </w:r>
            <w:proofErr w:type="spellStart"/>
            <w:r w:rsidRPr="00354575">
              <w:rPr>
                <w:rFonts w:ascii="Verdana" w:hAnsi="Verdana"/>
                <w:lang w:val="bg-BG"/>
              </w:rPr>
              <w:t>дибензофурани</w:t>
            </w:r>
            <w:proofErr w:type="spellEnd"/>
            <w:r w:rsidRPr="00354575">
              <w:rPr>
                <w:rFonts w:ascii="Verdana" w:hAnsi="Verdana"/>
                <w:lang w:val="bg-BG"/>
              </w:rPr>
              <w:t xml:space="preserve"> /PCDF/*</w:t>
            </w:r>
          </w:p>
        </w:tc>
        <w:tc>
          <w:tcPr>
            <w:tcW w:w="2995" w:type="dxa"/>
            <w:tcBorders>
              <w:top w:val="single" w:sz="4" w:space="0" w:color="auto"/>
              <w:left w:val="single" w:sz="4" w:space="0" w:color="auto"/>
              <w:bottom w:val="single" w:sz="4" w:space="0" w:color="auto"/>
              <w:right w:val="single" w:sz="4" w:space="0" w:color="auto"/>
            </w:tcBorders>
          </w:tcPr>
          <w:p w14:paraId="2950D595"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eastAsia="bg-BG"/>
              </w:rPr>
            </w:pPr>
            <w:r w:rsidRPr="00354575">
              <w:rPr>
                <w:rFonts w:ascii="Verdana" w:hAnsi="Verdana"/>
                <w:lang w:val="bg-BG" w:eastAsia="bg-BG"/>
              </w:rPr>
              <w:t>EPA 8280 B – R2 (1÷</w:t>
            </w:r>
            <w:r w:rsidRPr="00354575">
              <w:rPr>
                <w:rFonts w:ascii="Verdana" w:hAnsi="Verdana"/>
                <w:lang w:eastAsia="bg-BG"/>
              </w:rPr>
              <w:t>6</w:t>
            </w:r>
            <w:r w:rsidRPr="00354575">
              <w:rPr>
                <w:rFonts w:ascii="Verdana" w:hAnsi="Verdana"/>
                <w:lang w:val="bg-BG" w:eastAsia="bg-BG"/>
              </w:rPr>
              <w:t>)</w:t>
            </w:r>
            <w:r w:rsidRPr="00354575">
              <w:rPr>
                <w:rFonts w:ascii="Verdana" w:hAnsi="Verdana"/>
                <w:lang w:eastAsia="bg-BG"/>
              </w:rPr>
              <w:t>**</w:t>
            </w:r>
          </w:p>
          <w:p w14:paraId="1D1E8036"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tc>
      </w:tr>
      <w:tr w:rsidR="00354575" w:rsidRPr="00354575" w14:paraId="07D8A00A" w14:textId="77777777" w:rsidTr="00AC5B27">
        <w:tc>
          <w:tcPr>
            <w:tcW w:w="567" w:type="dxa"/>
            <w:vMerge/>
            <w:tcBorders>
              <w:left w:val="single" w:sz="4" w:space="0" w:color="auto"/>
              <w:right w:val="single" w:sz="4" w:space="0" w:color="auto"/>
            </w:tcBorders>
            <w:vAlign w:val="center"/>
          </w:tcPr>
          <w:p w14:paraId="69386921"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4260E80"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307137A"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40. Летливи органични съединения /ЛОС/</w:t>
            </w:r>
            <w:r w:rsidRPr="00354575">
              <w:rPr>
                <w:rFonts w:ascii="Verdana" w:hAnsi="Verdana"/>
                <w:vertAlign w:val="superscript"/>
                <w:lang w:val="bg-BG"/>
              </w:rPr>
              <w:t>*</w:t>
            </w:r>
          </w:p>
        </w:tc>
        <w:tc>
          <w:tcPr>
            <w:tcW w:w="2995" w:type="dxa"/>
            <w:tcBorders>
              <w:top w:val="single" w:sz="4" w:space="0" w:color="auto"/>
              <w:left w:val="single" w:sz="4" w:space="0" w:color="auto"/>
              <w:bottom w:val="single" w:sz="4" w:space="0" w:color="auto"/>
              <w:right w:val="single" w:sz="4" w:space="0" w:color="auto"/>
            </w:tcBorders>
          </w:tcPr>
          <w:p w14:paraId="3182F40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EN ISO 10301 (1,2,3)</w:t>
            </w:r>
            <w:r w:rsidRPr="00354575">
              <w:rPr>
                <w:rFonts w:ascii="Verdana" w:hAnsi="Verdana"/>
                <w:lang w:eastAsia="bg-BG"/>
              </w:rPr>
              <w:t>**</w:t>
            </w:r>
          </w:p>
        </w:tc>
      </w:tr>
      <w:tr w:rsidR="00354575" w:rsidRPr="00354575" w14:paraId="528191B1" w14:textId="77777777" w:rsidTr="00AC5B27">
        <w:tc>
          <w:tcPr>
            <w:tcW w:w="567" w:type="dxa"/>
            <w:vMerge/>
            <w:tcBorders>
              <w:left w:val="single" w:sz="4" w:space="0" w:color="auto"/>
              <w:right w:val="single" w:sz="4" w:space="0" w:color="auto"/>
            </w:tcBorders>
            <w:vAlign w:val="center"/>
          </w:tcPr>
          <w:p w14:paraId="1C805DE7"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39F183A"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09710A1E"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41. </w:t>
            </w:r>
            <w:proofErr w:type="spellStart"/>
            <w:r w:rsidRPr="00354575">
              <w:rPr>
                <w:rFonts w:ascii="Verdana" w:hAnsi="Verdana"/>
                <w:lang w:val="bg-BG"/>
              </w:rPr>
              <w:t>Абсорбируеми</w:t>
            </w:r>
            <w:proofErr w:type="spellEnd"/>
            <w:r w:rsidRPr="00354575">
              <w:rPr>
                <w:rFonts w:ascii="Verdana" w:hAnsi="Verdana"/>
                <w:lang w:val="bg-BG"/>
              </w:rPr>
              <w:t xml:space="preserve"> органични </w:t>
            </w:r>
            <w:proofErr w:type="spellStart"/>
            <w:r w:rsidRPr="00354575">
              <w:rPr>
                <w:rFonts w:ascii="Verdana" w:hAnsi="Verdana"/>
                <w:lang w:val="bg-BG"/>
              </w:rPr>
              <w:t>халогениди</w:t>
            </w:r>
            <w:proofErr w:type="spellEnd"/>
            <w:r w:rsidRPr="00354575">
              <w:rPr>
                <w:rFonts w:ascii="Verdana" w:hAnsi="Verdana"/>
                <w:lang w:val="bg-BG"/>
              </w:rPr>
              <w:t xml:space="preserve"> /AOX/ </w:t>
            </w:r>
          </w:p>
        </w:tc>
        <w:tc>
          <w:tcPr>
            <w:tcW w:w="2995" w:type="dxa"/>
            <w:tcBorders>
              <w:top w:val="single" w:sz="4" w:space="0" w:color="auto"/>
              <w:left w:val="single" w:sz="4" w:space="0" w:color="auto"/>
              <w:bottom w:val="single" w:sz="4" w:space="0" w:color="auto"/>
              <w:right w:val="single" w:sz="4" w:space="0" w:color="auto"/>
            </w:tcBorders>
          </w:tcPr>
          <w:p w14:paraId="509DD85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rPr>
              <w:t xml:space="preserve">ФМ 05/14:2017 </w:t>
            </w:r>
            <w:r w:rsidRPr="00354575">
              <w:rPr>
                <w:rFonts w:ascii="Verdana" w:hAnsi="Verdana"/>
                <w:lang w:val="bg-BG" w:eastAsia="bg-BG"/>
              </w:rPr>
              <w:t>(1÷</w:t>
            </w:r>
            <w:r w:rsidRPr="00354575">
              <w:rPr>
                <w:rFonts w:ascii="Verdana" w:hAnsi="Verdana"/>
                <w:lang w:eastAsia="bg-BG"/>
              </w:rPr>
              <w:t>6</w:t>
            </w:r>
            <w:r w:rsidRPr="00354575">
              <w:rPr>
                <w:rFonts w:ascii="Verdana" w:hAnsi="Verdana"/>
                <w:lang w:val="bg-BG" w:eastAsia="bg-BG"/>
              </w:rPr>
              <w:t>)</w:t>
            </w:r>
          </w:p>
        </w:tc>
      </w:tr>
      <w:tr w:rsidR="00354575" w:rsidRPr="00354575" w14:paraId="18F68DCF" w14:textId="77777777" w:rsidTr="00AC5B27">
        <w:tc>
          <w:tcPr>
            <w:tcW w:w="567" w:type="dxa"/>
            <w:vMerge/>
            <w:tcBorders>
              <w:left w:val="single" w:sz="4" w:space="0" w:color="auto"/>
              <w:right w:val="single" w:sz="4" w:space="0" w:color="auto"/>
            </w:tcBorders>
            <w:vAlign w:val="center"/>
          </w:tcPr>
          <w:p w14:paraId="4FBF1874"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119FC38"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0CEDE7A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42. Азот по </w:t>
            </w:r>
            <w:proofErr w:type="spellStart"/>
            <w:r w:rsidRPr="00354575">
              <w:rPr>
                <w:rFonts w:ascii="Verdana" w:hAnsi="Verdana"/>
                <w:lang w:val="bg-BG"/>
              </w:rPr>
              <w:t>Kjeldahl</w:t>
            </w:r>
            <w:proofErr w:type="spellEnd"/>
          </w:p>
        </w:tc>
        <w:tc>
          <w:tcPr>
            <w:tcW w:w="2995" w:type="dxa"/>
            <w:tcBorders>
              <w:top w:val="single" w:sz="4" w:space="0" w:color="auto"/>
              <w:left w:val="single" w:sz="4" w:space="0" w:color="auto"/>
              <w:bottom w:val="single" w:sz="4" w:space="0" w:color="auto"/>
              <w:right w:val="single" w:sz="4" w:space="0" w:color="auto"/>
            </w:tcBorders>
          </w:tcPr>
          <w:p w14:paraId="1DDBEBEC"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rPr>
              <w:t>БДС EN 25663 (1,2,3,5,</w:t>
            </w:r>
            <w:r w:rsidRPr="00354575">
              <w:rPr>
                <w:rFonts w:ascii="Verdana" w:hAnsi="Verdana"/>
              </w:rPr>
              <w:t>6</w:t>
            </w:r>
            <w:r w:rsidRPr="00354575">
              <w:rPr>
                <w:rFonts w:ascii="Verdana" w:hAnsi="Verdana"/>
                <w:lang w:val="bg-BG"/>
              </w:rPr>
              <w:t>)</w:t>
            </w:r>
            <w:r w:rsidRPr="00354575">
              <w:rPr>
                <w:rFonts w:ascii="Verdana" w:hAnsi="Verdana"/>
              </w:rPr>
              <w:t>*</w:t>
            </w:r>
          </w:p>
        </w:tc>
      </w:tr>
      <w:tr w:rsidR="00354575" w:rsidRPr="00354575" w14:paraId="2466BB31" w14:textId="77777777" w:rsidTr="00AC5B27">
        <w:tc>
          <w:tcPr>
            <w:tcW w:w="567" w:type="dxa"/>
            <w:vMerge/>
            <w:tcBorders>
              <w:left w:val="single" w:sz="4" w:space="0" w:color="auto"/>
              <w:right w:val="single" w:sz="4" w:space="0" w:color="auto"/>
            </w:tcBorders>
            <w:vAlign w:val="center"/>
          </w:tcPr>
          <w:p w14:paraId="45AB0635"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D19E815"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5E95CBF"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43. </w:t>
            </w:r>
            <w:proofErr w:type="spellStart"/>
            <w:r w:rsidRPr="00354575">
              <w:rPr>
                <w:rFonts w:ascii="Verdana" w:hAnsi="Verdana"/>
                <w:lang w:val="bg-BG"/>
              </w:rPr>
              <w:t>Екстрахируеми</w:t>
            </w:r>
            <w:proofErr w:type="spellEnd"/>
            <w:r w:rsidRPr="00354575">
              <w:rPr>
                <w:rFonts w:ascii="Verdana" w:hAnsi="Verdana"/>
                <w:lang w:val="bg-BG"/>
              </w:rPr>
              <w:t xml:space="preserve"> вещества</w:t>
            </w:r>
          </w:p>
        </w:tc>
        <w:tc>
          <w:tcPr>
            <w:tcW w:w="2995" w:type="dxa"/>
            <w:tcBorders>
              <w:top w:val="single" w:sz="4" w:space="0" w:color="auto"/>
              <w:left w:val="single" w:sz="4" w:space="0" w:color="auto"/>
              <w:bottom w:val="single" w:sz="4" w:space="0" w:color="auto"/>
              <w:right w:val="single" w:sz="4" w:space="0" w:color="auto"/>
            </w:tcBorders>
          </w:tcPr>
          <w:p w14:paraId="1497F38A"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rPr>
              <w:t>ФМ 14/18:2018 (5)</w:t>
            </w:r>
          </w:p>
        </w:tc>
      </w:tr>
      <w:tr w:rsidR="00354575" w:rsidRPr="00354575" w14:paraId="3A6A18EF" w14:textId="77777777" w:rsidTr="00AC5B27">
        <w:trPr>
          <w:trHeight w:val="431"/>
        </w:trPr>
        <w:tc>
          <w:tcPr>
            <w:tcW w:w="567" w:type="dxa"/>
            <w:tcBorders>
              <w:left w:val="single" w:sz="4" w:space="0" w:color="auto"/>
              <w:right w:val="single" w:sz="4" w:space="0" w:color="auto"/>
            </w:tcBorders>
            <w:shd w:val="clear" w:color="auto" w:fill="D9D9D9"/>
            <w:vAlign w:val="center"/>
          </w:tcPr>
          <w:p w14:paraId="14281A46" w14:textId="77777777" w:rsidR="00354575" w:rsidRPr="00354575" w:rsidRDefault="00354575" w:rsidP="00354575">
            <w:pPr>
              <w:tabs>
                <w:tab w:val="center" w:pos="4536"/>
                <w:tab w:val="right" w:pos="9072"/>
              </w:tabs>
              <w:overflowPunct/>
              <w:adjustRightInd/>
              <w:spacing w:line="276" w:lineRule="auto"/>
              <w:ind w:left="-126" w:right="-41"/>
              <w:jc w:val="center"/>
              <w:textAlignment w:val="auto"/>
              <w:rPr>
                <w:rFonts w:ascii="Verdana" w:hAnsi="Verdana"/>
                <w:b/>
                <w:bCs/>
                <w:lang w:val="bg-BG"/>
              </w:rPr>
            </w:pPr>
            <w:r w:rsidRPr="00354575">
              <w:rPr>
                <w:rFonts w:ascii="Verdana" w:hAnsi="Verdana"/>
                <w:b/>
                <w:bCs/>
                <w:lang w:val="bg-BG"/>
              </w:rPr>
              <w:t>III.</w:t>
            </w:r>
          </w:p>
        </w:tc>
        <w:tc>
          <w:tcPr>
            <w:tcW w:w="8931" w:type="dxa"/>
            <w:gridSpan w:val="3"/>
            <w:tcBorders>
              <w:left w:val="single" w:sz="4" w:space="0" w:color="auto"/>
              <w:right w:val="single" w:sz="4" w:space="0" w:color="auto"/>
            </w:tcBorders>
            <w:shd w:val="clear" w:color="auto" w:fill="D9D9D9"/>
            <w:vAlign w:val="center"/>
          </w:tcPr>
          <w:p w14:paraId="6184B03E" w14:textId="77777777" w:rsidR="00354575" w:rsidRPr="00354575" w:rsidRDefault="00354575" w:rsidP="00354575">
            <w:pPr>
              <w:tabs>
                <w:tab w:val="center" w:pos="4536"/>
                <w:tab w:val="right" w:pos="9072"/>
              </w:tabs>
              <w:overflowPunct/>
              <w:adjustRightInd/>
              <w:spacing w:line="276" w:lineRule="auto"/>
              <w:textAlignment w:val="auto"/>
              <w:rPr>
                <w:rFonts w:ascii="Verdana" w:hAnsi="Verdana"/>
                <w:b/>
                <w:bCs/>
                <w:lang w:val="bg-BG"/>
              </w:rPr>
            </w:pPr>
            <w:r w:rsidRPr="00354575">
              <w:rPr>
                <w:rFonts w:ascii="Verdana" w:hAnsi="Verdana"/>
                <w:b/>
                <w:bCs/>
                <w:lang w:val="bg-BG"/>
              </w:rPr>
              <w:t>Почви</w:t>
            </w:r>
          </w:p>
        </w:tc>
      </w:tr>
      <w:tr w:rsidR="00354575" w:rsidRPr="00354575" w14:paraId="14FD5EC1" w14:textId="77777777" w:rsidTr="00AC5B27">
        <w:tc>
          <w:tcPr>
            <w:tcW w:w="567" w:type="dxa"/>
            <w:vMerge w:val="restart"/>
            <w:tcBorders>
              <w:left w:val="single" w:sz="4" w:space="0" w:color="auto"/>
              <w:right w:val="single" w:sz="4" w:space="0" w:color="auto"/>
            </w:tcBorders>
            <w:vAlign w:val="center"/>
          </w:tcPr>
          <w:p w14:paraId="134B5D92"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val="restart"/>
            <w:tcBorders>
              <w:left w:val="single" w:sz="4" w:space="0" w:color="auto"/>
              <w:right w:val="single" w:sz="4" w:space="0" w:color="auto"/>
            </w:tcBorders>
            <w:vAlign w:val="center"/>
          </w:tcPr>
          <w:p w14:paraId="4D516E39"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7FE65C9"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 Активна реакция / </w:t>
            </w:r>
            <w:proofErr w:type="spellStart"/>
            <w:r w:rsidRPr="00354575">
              <w:rPr>
                <w:rFonts w:ascii="Verdana" w:hAnsi="Verdana"/>
                <w:lang w:val="bg-BG"/>
              </w:rPr>
              <w:t>pH</w:t>
            </w:r>
            <w:proofErr w:type="spellEnd"/>
          </w:p>
        </w:tc>
        <w:tc>
          <w:tcPr>
            <w:tcW w:w="2995" w:type="dxa"/>
            <w:tcBorders>
              <w:top w:val="single" w:sz="4" w:space="0" w:color="auto"/>
              <w:left w:val="single" w:sz="4" w:space="0" w:color="auto"/>
              <w:bottom w:val="single" w:sz="4" w:space="0" w:color="auto"/>
              <w:right w:val="single" w:sz="4" w:space="0" w:color="auto"/>
            </w:tcBorders>
          </w:tcPr>
          <w:p w14:paraId="0593AB23"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iCs/>
                <w:lang w:val="bg-BG" w:eastAsia="bg-BG"/>
              </w:rPr>
            </w:pPr>
            <w:r w:rsidRPr="00354575">
              <w:rPr>
                <w:rFonts w:ascii="Verdana" w:hAnsi="Verdana"/>
                <w:iCs/>
                <w:lang w:val="bg-BG" w:eastAsia="bg-BG"/>
              </w:rPr>
              <w:t>БДС EN ISO 10390</w:t>
            </w:r>
            <w:r w:rsidRPr="00354575">
              <w:rPr>
                <w:rFonts w:ascii="Verdana" w:hAnsi="Verdana"/>
                <w:iCs/>
                <w:lang w:eastAsia="bg-BG"/>
              </w:rPr>
              <w:t>*</w:t>
            </w:r>
            <w:r w:rsidRPr="00354575">
              <w:rPr>
                <w:rFonts w:ascii="Verdana" w:hAnsi="Verdana"/>
                <w:iCs/>
                <w:lang w:val="bg-BG" w:eastAsia="bg-BG"/>
              </w:rPr>
              <w:t xml:space="preserve"> </w:t>
            </w:r>
          </w:p>
          <w:p w14:paraId="0D190C66"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rPr>
            </w:pPr>
            <w:r w:rsidRPr="00354575">
              <w:rPr>
                <w:rFonts w:ascii="Verdana" w:hAnsi="Verdana"/>
                <w:lang w:val="bg-BG" w:eastAsia="bg-BG"/>
              </w:rPr>
              <w:t>БДС 11301</w:t>
            </w:r>
            <w:r w:rsidRPr="00354575">
              <w:rPr>
                <w:rFonts w:ascii="Verdana" w:hAnsi="Verdana"/>
                <w:lang w:eastAsia="bg-BG"/>
              </w:rPr>
              <w:t>*</w:t>
            </w:r>
          </w:p>
        </w:tc>
      </w:tr>
      <w:tr w:rsidR="00354575" w:rsidRPr="00354575" w14:paraId="06827C26" w14:textId="77777777" w:rsidTr="00AC5B27">
        <w:tc>
          <w:tcPr>
            <w:tcW w:w="567" w:type="dxa"/>
            <w:vMerge/>
            <w:tcBorders>
              <w:left w:val="single" w:sz="4" w:space="0" w:color="auto"/>
              <w:right w:val="single" w:sz="4" w:space="0" w:color="auto"/>
            </w:tcBorders>
            <w:vAlign w:val="center"/>
          </w:tcPr>
          <w:p w14:paraId="5728C058"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167CC94"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1620371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 Съдържание на вода / Влага; </w:t>
            </w:r>
            <w:proofErr w:type="spellStart"/>
            <w:r w:rsidRPr="00354575">
              <w:rPr>
                <w:rFonts w:ascii="Verdana" w:hAnsi="Verdana"/>
                <w:lang w:val="bg-BG"/>
              </w:rPr>
              <w:t>Сухo</w:t>
            </w:r>
            <w:proofErr w:type="spellEnd"/>
            <w:r w:rsidRPr="00354575">
              <w:rPr>
                <w:rFonts w:ascii="Verdana" w:hAnsi="Verdana"/>
                <w:lang w:val="bg-BG"/>
              </w:rPr>
              <w:t xml:space="preserve"> вещество</w:t>
            </w:r>
          </w:p>
        </w:tc>
        <w:tc>
          <w:tcPr>
            <w:tcW w:w="2995" w:type="dxa"/>
            <w:tcBorders>
              <w:top w:val="single" w:sz="4" w:space="0" w:color="auto"/>
              <w:left w:val="single" w:sz="4" w:space="0" w:color="auto"/>
              <w:bottom w:val="single" w:sz="4" w:space="0" w:color="auto"/>
              <w:right w:val="single" w:sz="4" w:space="0" w:color="auto"/>
            </w:tcBorders>
          </w:tcPr>
          <w:p w14:paraId="6CEE215A"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rPr>
            </w:pPr>
            <w:r w:rsidRPr="00354575">
              <w:rPr>
                <w:rFonts w:ascii="Verdana" w:hAnsi="Verdana"/>
                <w:lang w:val="bg-BG" w:eastAsia="bg-BG"/>
              </w:rPr>
              <w:t>ISO 11465</w:t>
            </w:r>
            <w:r w:rsidRPr="00354575">
              <w:rPr>
                <w:rFonts w:ascii="Verdana" w:hAnsi="Verdana"/>
                <w:lang w:eastAsia="bg-BG"/>
              </w:rPr>
              <w:t>*</w:t>
            </w:r>
          </w:p>
        </w:tc>
      </w:tr>
      <w:tr w:rsidR="00354575" w:rsidRPr="00354575" w14:paraId="789C65A5" w14:textId="77777777" w:rsidTr="00AC5B27">
        <w:tc>
          <w:tcPr>
            <w:tcW w:w="567" w:type="dxa"/>
            <w:vMerge/>
            <w:tcBorders>
              <w:left w:val="single" w:sz="4" w:space="0" w:color="auto"/>
              <w:right w:val="single" w:sz="4" w:space="0" w:color="auto"/>
            </w:tcBorders>
            <w:vAlign w:val="center"/>
          </w:tcPr>
          <w:p w14:paraId="56E17A6C"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322590D"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7BF1D10"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3. Общо съдържание на водоразтворими соли</w:t>
            </w:r>
          </w:p>
        </w:tc>
        <w:tc>
          <w:tcPr>
            <w:tcW w:w="2995" w:type="dxa"/>
            <w:tcBorders>
              <w:top w:val="single" w:sz="4" w:space="0" w:color="auto"/>
              <w:left w:val="single" w:sz="4" w:space="0" w:color="auto"/>
              <w:bottom w:val="single" w:sz="4" w:space="0" w:color="auto"/>
              <w:right w:val="single" w:sz="4" w:space="0" w:color="auto"/>
            </w:tcBorders>
          </w:tcPr>
          <w:p w14:paraId="79CAEABE"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rPr>
            </w:pPr>
            <w:r w:rsidRPr="00354575">
              <w:rPr>
                <w:rFonts w:ascii="Verdana" w:hAnsi="Verdana"/>
                <w:lang w:val="bg-BG" w:eastAsia="bg-BG"/>
              </w:rPr>
              <w:t>БДС 11301</w:t>
            </w:r>
            <w:r w:rsidRPr="00354575">
              <w:rPr>
                <w:rFonts w:ascii="Verdana" w:hAnsi="Verdana"/>
                <w:lang w:eastAsia="bg-BG"/>
              </w:rPr>
              <w:t>*</w:t>
            </w:r>
          </w:p>
        </w:tc>
      </w:tr>
      <w:tr w:rsidR="00354575" w:rsidRPr="00354575" w14:paraId="0306844C" w14:textId="77777777" w:rsidTr="00AC5B27">
        <w:tc>
          <w:tcPr>
            <w:tcW w:w="567" w:type="dxa"/>
            <w:vMerge/>
            <w:tcBorders>
              <w:left w:val="single" w:sz="4" w:space="0" w:color="auto"/>
              <w:right w:val="single" w:sz="4" w:space="0" w:color="auto"/>
            </w:tcBorders>
            <w:vAlign w:val="center"/>
          </w:tcPr>
          <w:p w14:paraId="22F45711"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2BCDEDA"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2BE0318"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4. </w:t>
            </w:r>
            <w:proofErr w:type="spellStart"/>
            <w:r w:rsidRPr="00354575">
              <w:rPr>
                <w:rFonts w:ascii="Verdana" w:hAnsi="Verdana"/>
                <w:lang w:val="bg-BG"/>
              </w:rPr>
              <w:t>Хлоридни</w:t>
            </w:r>
            <w:proofErr w:type="spellEnd"/>
            <w:r w:rsidRPr="00354575">
              <w:rPr>
                <w:rFonts w:ascii="Verdana" w:hAnsi="Verdana"/>
                <w:lang w:val="bg-BG"/>
              </w:rPr>
              <w:t xml:space="preserve"> йони(</w:t>
            </w:r>
            <w:proofErr w:type="spellStart"/>
            <w:r w:rsidRPr="00354575">
              <w:rPr>
                <w:rFonts w:ascii="Verdana" w:hAnsi="Verdana"/>
                <w:lang w:val="bg-BG"/>
              </w:rPr>
              <w:t>Cl</w:t>
            </w:r>
            <w:proofErr w:type="spellEnd"/>
            <w:r w:rsidRPr="00354575">
              <w:rPr>
                <w:rFonts w:ascii="Verdana" w:hAnsi="Verdana"/>
                <w:vertAlign w:val="superscript"/>
                <w:lang w:val="bg-BG"/>
              </w:rPr>
              <w:t>-</w:t>
            </w:r>
            <w:r w:rsidRPr="00354575">
              <w:rPr>
                <w:rFonts w:ascii="Verdana" w:hAnsi="Verdana"/>
                <w:lang w:val="bg-BG"/>
              </w:rPr>
              <w:t>)/ Хлориди</w:t>
            </w:r>
          </w:p>
        </w:tc>
        <w:tc>
          <w:tcPr>
            <w:tcW w:w="2995" w:type="dxa"/>
            <w:tcBorders>
              <w:top w:val="single" w:sz="4" w:space="0" w:color="auto"/>
              <w:left w:val="single" w:sz="4" w:space="0" w:color="auto"/>
              <w:bottom w:val="single" w:sz="4" w:space="0" w:color="auto"/>
              <w:right w:val="single" w:sz="4" w:space="0" w:color="auto"/>
            </w:tcBorders>
          </w:tcPr>
          <w:p w14:paraId="7E89AEDE"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rPr>
            </w:pPr>
            <w:r w:rsidRPr="00354575">
              <w:rPr>
                <w:rFonts w:ascii="Verdana" w:hAnsi="Verdana"/>
                <w:lang w:val="bg-BG" w:eastAsia="bg-BG"/>
              </w:rPr>
              <w:t>ФМ 05/14:2017</w:t>
            </w:r>
          </w:p>
        </w:tc>
      </w:tr>
      <w:tr w:rsidR="00354575" w:rsidRPr="00354575" w14:paraId="2E268AEA" w14:textId="77777777" w:rsidTr="00AC5B27">
        <w:tc>
          <w:tcPr>
            <w:tcW w:w="567" w:type="dxa"/>
            <w:vMerge/>
            <w:tcBorders>
              <w:left w:val="single" w:sz="4" w:space="0" w:color="auto"/>
              <w:right w:val="single" w:sz="4" w:space="0" w:color="auto"/>
            </w:tcBorders>
            <w:vAlign w:val="center"/>
          </w:tcPr>
          <w:p w14:paraId="2C0DFEA6"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FEEF223"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CCBEC4C"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5. </w:t>
            </w:r>
            <w:proofErr w:type="spellStart"/>
            <w:r w:rsidRPr="00354575">
              <w:rPr>
                <w:rFonts w:ascii="Verdana" w:hAnsi="Verdana"/>
                <w:lang w:val="bg-BG"/>
              </w:rPr>
              <w:t>Нитрaтни</w:t>
            </w:r>
            <w:proofErr w:type="spellEnd"/>
            <w:r w:rsidRPr="00354575">
              <w:rPr>
                <w:rFonts w:ascii="Verdana" w:hAnsi="Verdana"/>
                <w:lang w:val="bg-BG"/>
              </w:rPr>
              <w:t xml:space="preserve"> йони/ </w:t>
            </w:r>
            <w:proofErr w:type="spellStart"/>
            <w:r w:rsidRPr="00354575">
              <w:rPr>
                <w:rFonts w:ascii="Verdana" w:hAnsi="Verdana"/>
                <w:lang w:val="bg-BG"/>
              </w:rPr>
              <w:t>Нитрaти</w:t>
            </w:r>
            <w:proofErr w:type="spellEnd"/>
            <w:r w:rsidRPr="00354575">
              <w:rPr>
                <w:rFonts w:ascii="Verdana" w:hAnsi="Verdana"/>
                <w:lang w:val="bg-BG"/>
              </w:rPr>
              <w:t xml:space="preserve"> (NO</w:t>
            </w:r>
            <w:r w:rsidRPr="00354575">
              <w:rPr>
                <w:rFonts w:ascii="Verdana" w:hAnsi="Verdana"/>
                <w:vertAlign w:val="subscript"/>
                <w:lang w:val="bg-BG"/>
              </w:rPr>
              <w:t>3</w:t>
            </w:r>
            <w:r w:rsidRPr="00354575">
              <w:rPr>
                <w:rFonts w:ascii="Verdana" w:hAnsi="Verdana"/>
                <w:vertAlign w:val="superscript"/>
                <w:lang w:val="bg-BG"/>
              </w:rPr>
              <w:t>-</w:t>
            </w:r>
            <w:r w:rsidRPr="00354575">
              <w:rPr>
                <w:rFonts w:ascii="Verdana" w:hAnsi="Verdana"/>
                <w:lang w:val="bg-BG"/>
              </w:rPr>
              <w:t>)</w:t>
            </w:r>
            <w:r w:rsidRPr="00354575">
              <w:rPr>
                <w:rFonts w:ascii="Verdana" w:hAnsi="Verdana"/>
              </w:rPr>
              <w:t xml:space="preserve"> </w:t>
            </w:r>
            <w:r w:rsidRPr="00354575">
              <w:rPr>
                <w:rFonts w:ascii="Verdana" w:hAnsi="Verdana"/>
                <w:lang w:val="bg-BG"/>
              </w:rPr>
              <w:t>/ Азот-</w:t>
            </w:r>
            <w:proofErr w:type="spellStart"/>
            <w:r w:rsidRPr="00354575">
              <w:rPr>
                <w:rFonts w:ascii="Verdana" w:hAnsi="Verdana"/>
                <w:lang w:val="bg-BG"/>
              </w:rPr>
              <w:t>нитрaтен</w:t>
            </w:r>
            <w:proofErr w:type="spellEnd"/>
            <w:r w:rsidRPr="00354575">
              <w:rPr>
                <w:rFonts w:ascii="Verdana" w:hAnsi="Verdana"/>
                <w:lang w:val="bg-BG"/>
              </w:rPr>
              <w:t xml:space="preserve"> (N-NO</w:t>
            </w:r>
            <w:r w:rsidRPr="00354575">
              <w:rPr>
                <w:rFonts w:ascii="Verdana" w:hAnsi="Verdana"/>
                <w:vertAlign w:val="subscript"/>
                <w:lang w:val="bg-BG"/>
              </w:rPr>
              <w:t>3</w:t>
            </w:r>
            <w:r w:rsidRPr="00354575">
              <w:rPr>
                <w:rFonts w:ascii="Verdana" w:hAnsi="Verdana"/>
                <w:vertAlign w:val="superscript"/>
                <w:lang w:val="bg-BG"/>
              </w:rPr>
              <w:t>-</w:t>
            </w:r>
            <w:r w:rsidRPr="00354575">
              <w:rPr>
                <w:rFonts w:ascii="Verdana" w:hAnsi="Verdana"/>
                <w:lang w:val="bg-BG"/>
              </w:rPr>
              <w:t xml:space="preserve">) </w:t>
            </w:r>
          </w:p>
        </w:tc>
        <w:tc>
          <w:tcPr>
            <w:tcW w:w="2995" w:type="dxa"/>
            <w:tcBorders>
              <w:top w:val="single" w:sz="4" w:space="0" w:color="auto"/>
              <w:left w:val="single" w:sz="4" w:space="0" w:color="auto"/>
              <w:bottom w:val="single" w:sz="4" w:space="0" w:color="auto"/>
              <w:right w:val="single" w:sz="4" w:space="0" w:color="auto"/>
            </w:tcBorders>
          </w:tcPr>
          <w:p w14:paraId="363519AB"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rPr>
            </w:pPr>
            <w:r w:rsidRPr="00354575">
              <w:rPr>
                <w:rFonts w:ascii="Verdana" w:hAnsi="Verdana"/>
                <w:lang w:val="bg-BG" w:eastAsia="bg-BG"/>
              </w:rPr>
              <w:t>ФМ 05/14:2017</w:t>
            </w:r>
          </w:p>
        </w:tc>
      </w:tr>
      <w:tr w:rsidR="00354575" w:rsidRPr="00354575" w14:paraId="43ACD9CD" w14:textId="77777777" w:rsidTr="00AC5B27">
        <w:tc>
          <w:tcPr>
            <w:tcW w:w="567" w:type="dxa"/>
            <w:vMerge/>
            <w:tcBorders>
              <w:left w:val="single" w:sz="4" w:space="0" w:color="auto"/>
              <w:right w:val="single" w:sz="4" w:space="0" w:color="auto"/>
            </w:tcBorders>
            <w:vAlign w:val="center"/>
          </w:tcPr>
          <w:p w14:paraId="17AC0C07"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E5613ED"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07474B76"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6. Амониеви йони</w:t>
            </w:r>
            <w:r w:rsidRPr="00354575">
              <w:rPr>
                <w:rFonts w:ascii="Verdana" w:hAnsi="Verdana"/>
              </w:rPr>
              <w:t xml:space="preserve"> </w:t>
            </w:r>
            <w:r w:rsidRPr="00354575">
              <w:rPr>
                <w:rFonts w:ascii="Verdana" w:hAnsi="Verdana"/>
                <w:lang w:val="bg-BG"/>
              </w:rPr>
              <w:t>(NH</w:t>
            </w:r>
            <w:r w:rsidRPr="00354575">
              <w:rPr>
                <w:rFonts w:ascii="Verdana" w:hAnsi="Verdana"/>
                <w:vertAlign w:val="subscript"/>
                <w:lang w:val="bg-BG"/>
              </w:rPr>
              <w:t>4</w:t>
            </w:r>
            <w:r w:rsidRPr="00354575">
              <w:rPr>
                <w:rFonts w:ascii="Verdana" w:hAnsi="Verdana"/>
                <w:vertAlign w:val="superscript"/>
                <w:lang w:val="bg-BG"/>
              </w:rPr>
              <w:t>+</w:t>
            </w:r>
            <w:r w:rsidRPr="00354575">
              <w:rPr>
                <w:rFonts w:ascii="Verdana" w:hAnsi="Verdana"/>
                <w:lang w:val="bg-BG"/>
              </w:rPr>
              <w:t>) / Азот- амониев (N-NH</w:t>
            </w:r>
            <w:r w:rsidRPr="00354575">
              <w:rPr>
                <w:rFonts w:ascii="Verdana" w:hAnsi="Verdana"/>
                <w:vertAlign w:val="subscript"/>
                <w:lang w:val="bg-BG"/>
              </w:rPr>
              <w:t>4</w:t>
            </w:r>
            <w:r w:rsidRPr="00354575">
              <w:rPr>
                <w:rFonts w:ascii="Verdana" w:hAnsi="Verdana"/>
                <w:vertAlign w:val="superscript"/>
                <w:lang w:val="bg-BG"/>
              </w:rPr>
              <w:t>+</w:t>
            </w:r>
            <w:r w:rsidRPr="00354575">
              <w:rPr>
                <w:rFonts w:ascii="Verdana" w:hAnsi="Verdana"/>
                <w:lang w:val="bg-BG"/>
              </w:rPr>
              <w:t>)</w:t>
            </w:r>
          </w:p>
        </w:tc>
        <w:tc>
          <w:tcPr>
            <w:tcW w:w="2995" w:type="dxa"/>
            <w:tcBorders>
              <w:top w:val="single" w:sz="4" w:space="0" w:color="auto"/>
              <w:left w:val="single" w:sz="4" w:space="0" w:color="auto"/>
              <w:bottom w:val="single" w:sz="4" w:space="0" w:color="auto"/>
              <w:right w:val="single" w:sz="4" w:space="0" w:color="auto"/>
            </w:tcBorders>
          </w:tcPr>
          <w:p w14:paraId="5526919B"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rPr>
            </w:pPr>
            <w:r w:rsidRPr="00354575">
              <w:rPr>
                <w:rFonts w:ascii="Verdana" w:hAnsi="Verdana"/>
                <w:lang w:val="bg-BG" w:eastAsia="bg-BG"/>
              </w:rPr>
              <w:t>ФМ 05/14:2017</w:t>
            </w:r>
          </w:p>
        </w:tc>
      </w:tr>
      <w:tr w:rsidR="00354575" w:rsidRPr="00354575" w14:paraId="5B62A967" w14:textId="77777777" w:rsidTr="00AC5B27">
        <w:tc>
          <w:tcPr>
            <w:tcW w:w="567" w:type="dxa"/>
            <w:vMerge/>
            <w:tcBorders>
              <w:left w:val="single" w:sz="4" w:space="0" w:color="auto"/>
              <w:right w:val="single" w:sz="4" w:space="0" w:color="auto"/>
            </w:tcBorders>
            <w:vAlign w:val="center"/>
          </w:tcPr>
          <w:p w14:paraId="592C55ED"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4E957BE"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56D7C40D"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7. Сулфатни йони / Сулфати (SO</w:t>
            </w:r>
            <w:r w:rsidRPr="00354575">
              <w:rPr>
                <w:rFonts w:ascii="Verdana" w:hAnsi="Verdana"/>
                <w:vertAlign w:val="subscript"/>
                <w:lang w:val="bg-BG"/>
              </w:rPr>
              <w:t>4</w:t>
            </w:r>
            <w:r w:rsidRPr="00354575">
              <w:rPr>
                <w:rFonts w:ascii="Verdana" w:hAnsi="Verdana"/>
                <w:vertAlign w:val="superscript"/>
                <w:lang w:val="bg-BG"/>
              </w:rPr>
              <w:t>2-</w:t>
            </w:r>
            <w:r w:rsidRPr="00354575">
              <w:rPr>
                <w:rFonts w:ascii="Verdana" w:hAnsi="Verdana"/>
                <w:lang w:val="bg-BG"/>
              </w:rPr>
              <w:t>)</w:t>
            </w:r>
          </w:p>
        </w:tc>
        <w:tc>
          <w:tcPr>
            <w:tcW w:w="2995" w:type="dxa"/>
            <w:tcBorders>
              <w:top w:val="single" w:sz="4" w:space="0" w:color="auto"/>
              <w:left w:val="single" w:sz="4" w:space="0" w:color="auto"/>
              <w:bottom w:val="single" w:sz="4" w:space="0" w:color="auto"/>
              <w:right w:val="single" w:sz="4" w:space="0" w:color="auto"/>
            </w:tcBorders>
          </w:tcPr>
          <w:p w14:paraId="2E89111F"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rPr>
            </w:pPr>
            <w:r w:rsidRPr="00354575">
              <w:rPr>
                <w:rFonts w:ascii="Verdana" w:hAnsi="Verdana"/>
                <w:lang w:val="bg-BG" w:eastAsia="bg-BG"/>
              </w:rPr>
              <w:t>ФМ 05/14:2017</w:t>
            </w:r>
          </w:p>
        </w:tc>
      </w:tr>
      <w:tr w:rsidR="00354575" w:rsidRPr="00354575" w14:paraId="41A96255" w14:textId="77777777" w:rsidTr="00AC5B27">
        <w:tc>
          <w:tcPr>
            <w:tcW w:w="567" w:type="dxa"/>
            <w:vMerge/>
            <w:tcBorders>
              <w:left w:val="single" w:sz="4" w:space="0" w:color="auto"/>
              <w:right w:val="single" w:sz="4" w:space="0" w:color="auto"/>
            </w:tcBorders>
            <w:vAlign w:val="center"/>
          </w:tcPr>
          <w:p w14:paraId="7309B7C5"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6DBFB39"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5041A0E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8. Карбонати (CO</w:t>
            </w:r>
            <w:r w:rsidRPr="00354575">
              <w:rPr>
                <w:rFonts w:ascii="Verdana" w:hAnsi="Verdana"/>
                <w:vertAlign w:val="subscript"/>
                <w:lang w:val="bg-BG"/>
              </w:rPr>
              <w:t>3</w:t>
            </w:r>
            <w:r w:rsidRPr="00354575">
              <w:rPr>
                <w:rFonts w:ascii="Verdana" w:hAnsi="Verdana"/>
                <w:vertAlign w:val="superscript"/>
                <w:lang w:val="bg-BG"/>
              </w:rPr>
              <w:t>2-</w:t>
            </w:r>
            <w:r w:rsidRPr="00354575">
              <w:rPr>
                <w:rFonts w:ascii="Verdana" w:hAnsi="Verdana"/>
                <w:lang w:val="bg-BG"/>
              </w:rPr>
              <w:t>)</w:t>
            </w:r>
          </w:p>
        </w:tc>
        <w:tc>
          <w:tcPr>
            <w:tcW w:w="2995" w:type="dxa"/>
            <w:tcBorders>
              <w:top w:val="single" w:sz="4" w:space="0" w:color="auto"/>
              <w:left w:val="single" w:sz="4" w:space="0" w:color="auto"/>
              <w:bottom w:val="single" w:sz="4" w:space="0" w:color="auto"/>
              <w:right w:val="single" w:sz="4" w:space="0" w:color="auto"/>
            </w:tcBorders>
          </w:tcPr>
          <w:p w14:paraId="00C5DC84"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rPr>
            </w:pPr>
            <w:r w:rsidRPr="00354575">
              <w:rPr>
                <w:rFonts w:ascii="Verdana" w:hAnsi="Verdana"/>
                <w:lang w:val="bg-BG" w:eastAsia="bg-BG"/>
              </w:rPr>
              <w:t>БДС EN ISO 10693</w:t>
            </w:r>
            <w:r w:rsidRPr="00354575">
              <w:rPr>
                <w:rFonts w:ascii="Verdana" w:hAnsi="Verdana"/>
                <w:lang w:eastAsia="bg-BG"/>
              </w:rPr>
              <w:t>*</w:t>
            </w:r>
          </w:p>
        </w:tc>
      </w:tr>
      <w:tr w:rsidR="00354575" w:rsidRPr="00354575" w14:paraId="075E871A" w14:textId="77777777" w:rsidTr="00AC5B27">
        <w:tc>
          <w:tcPr>
            <w:tcW w:w="567" w:type="dxa"/>
            <w:vMerge/>
            <w:tcBorders>
              <w:left w:val="single" w:sz="4" w:space="0" w:color="auto"/>
              <w:right w:val="single" w:sz="4" w:space="0" w:color="auto"/>
            </w:tcBorders>
            <w:vAlign w:val="center"/>
          </w:tcPr>
          <w:p w14:paraId="1A2E416E"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B90E323"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0066AF2E"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9. Хром, </w:t>
            </w:r>
            <w:proofErr w:type="spellStart"/>
            <w:r w:rsidRPr="00354575">
              <w:rPr>
                <w:rFonts w:ascii="Verdana" w:hAnsi="Verdana"/>
                <w:lang w:val="bg-BG"/>
              </w:rPr>
              <w:t>шествалентен</w:t>
            </w:r>
            <w:proofErr w:type="spellEnd"/>
            <w:r w:rsidRPr="00354575">
              <w:rPr>
                <w:rFonts w:ascii="Verdana" w:hAnsi="Verdana"/>
                <w:lang w:val="bg-BG"/>
              </w:rPr>
              <w:t xml:space="preserve"> /</w:t>
            </w:r>
            <w:proofErr w:type="spellStart"/>
            <w:r w:rsidRPr="00354575">
              <w:rPr>
                <w:rFonts w:ascii="Verdana" w:hAnsi="Verdana"/>
                <w:lang w:val="bg-BG"/>
              </w:rPr>
              <w:t>Cr</w:t>
            </w:r>
            <w:proofErr w:type="spellEnd"/>
            <w:r w:rsidRPr="00354575">
              <w:rPr>
                <w:rFonts w:ascii="Verdana" w:hAnsi="Verdana"/>
                <w:lang w:val="bg-BG"/>
              </w:rPr>
              <w:t xml:space="preserve"> VI/</w:t>
            </w:r>
          </w:p>
        </w:tc>
        <w:tc>
          <w:tcPr>
            <w:tcW w:w="2995" w:type="dxa"/>
            <w:tcBorders>
              <w:top w:val="single" w:sz="4" w:space="0" w:color="auto"/>
              <w:left w:val="single" w:sz="4" w:space="0" w:color="auto"/>
              <w:bottom w:val="single" w:sz="4" w:space="0" w:color="auto"/>
              <w:right w:val="single" w:sz="4" w:space="0" w:color="auto"/>
            </w:tcBorders>
          </w:tcPr>
          <w:p w14:paraId="7E5B15C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rPr>
            </w:pPr>
            <w:r w:rsidRPr="00354575">
              <w:rPr>
                <w:rFonts w:ascii="Verdana" w:hAnsi="Verdana"/>
                <w:lang w:val="bg-BG" w:eastAsia="bg-BG"/>
              </w:rPr>
              <w:t>EPA 7196A – R1</w:t>
            </w:r>
            <w:r w:rsidRPr="00354575">
              <w:rPr>
                <w:rFonts w:ascii="Verdana" w:hAnsi="Verdana"/>
                <w:lang w:eastAsia="bg-BG"/>
              </w:rPr>
              <w:t>*</w:t>
            </w:r>
          </w:p>
        </w:tc>
      </w:tr>
      <w:tr w:rsidR="00354575" w:rsidRPr="00354575" w14:paraId="12ED8673" w14:textId="77777777" w:rsidTr="00AC5B27">
        <w:tc>
          <w:tcPr>
            <w:tcW w:w="567" w:type="dxa"/>
            <w:vMerge/>
            <w:tcBorders>
              <w:left w:val="single" w:sz="4" w:space="0" w:color="auto"/>
              <w:right w:val="single" w:sz="4" w:space="0" w:color="auto"/>
            </w:tcBorders>
            <w:vAlign w:val="center"/>
          </w:tcPr>
          <w:p w14:paraId="5071A738"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328E0B8"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241B05C"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10. Съдържание на метали и </w:t>
            </w:r>
            <w:proofErr w:type="spellStart"/>
            <w:r w:rsidRPr="00354575">
              <w:rPr>
                <w:rFonts w:ascii="Verdana" w:hAnsi="Verdana"/>
                <w:lang w:val="bg-BG"/>
              </w:rPr>
              <w:t>неметали</w:t>
            </w:r>
            <w:proofErr w:type="spellEnd"/>
            <w:r w:rsidRPr="00354575">
              <w:rPr>
                <w:rFonts w:ascii="Verdana" w:hAnsi="Verdana"/>
                <w:lang w:val="bg-BG"/>
              </w:rPr>
              <w:t xml:space="preserve">: Алуминий/ </w:t>
            </w:r>
            <w:proofErr w:type="spellStart"/>
            <w:r w:rsidRPr="00354575">
              <w:rPr>
                <w:rFonts w:ascii="Verdana" w:hAnsi="Verdana"/>
                <w:lang w:val="bg-BG"/>
              </w:rPr>
              <w:t>Al</w:t>
            </w:r>
            <w:proofErr w:type="spellEnd"/>
            <w:r w:rsidRPr="00354575">
              <w:rPr>
                <w:rFonts w:ascii="Verdana" w:hAnsi="Verdana"/>
                <w:lang w:val="bg-BG"/>
              </w:rPr>
              <w:t xml:space="preserve">; Антимон/ </w:t>
            </w:r>
            <w:proofErr w:type="spellStart"/>
            <w:r w:rsidRPr="00354575">
              <w:rPr>
                <w:rFonts w:ascii="Verdana" w:hAnsi="Verdana"/>
                <w:lang w:val="bg-BG"/>
              </w:rPr>
              <w:t>Sb</w:t>
            </w:r>
            <w:proofErr w:type="spellEnd"/>
            <w:r w:rsidRPr="00354575">
              <w:rPr>
                <w:rFonts w:ascii="Verdana" w:hAnsi="Verdana"/>
                <w:lang w:val="bg-BG"/>
              </w:rPr>
              <w:t xml:space="preserve">; Арсен/ </w:t>
            </w:r>
            <w:proofErr w:type="spellStart"/>
            <w:r w:rsidRPr="00354575">
              <w:rPr>
                <w:rFonts w:ascii="Verdana" w:hAnsi="Verdana"/>
                <w:lang w:val="bg-BG"/>
              </w:rPr>
              <w:t>As</w:t>
            </w:r>
            <w:proofErr w:type="spellEnd"/>
            <w:r w:rsidRPr="00354575">
              <w:rPr>
                <w:rFonts w:ascii="Verdana" w:hAnsi="Verdana"/>
                <w:lang w:val="bg-BG"/>
              </w:rPr>
              <w:t xml:space="preserve">; Бор/ B; Барий/ </w:t>
            </w:r>
            <w:proofErr w:type="spellStart"/>
            <w:r w:rsidRPr="00354575">
              <w:rPr>
                <w:rFonts w:ascii="Verdana" w:hAnsi="Verdana"/>
                <w:lang w:val="bg-BG"/>
              </w:rPr>
              <w:t>Ba</w:t>
            </w:r>
            <w:proofErr w:type="spellEnd"/>
            <w:r w:rsidRPr="00354575">
              <w:rPr>
                <w:rFonts w:ascii="Verdana" w:hAnsi="Verdana"/>
                <w:lang w:val="bg-BG"/>
              </w:rPr>
              <w:t xml:space="preserve">;  Берилий/ </w:t>
            </w:r>
            <w:proofErr w:type="spellStart"/>
            <w:r w:rsidRPr="00354575">
              <w:rPr>
                <w:rFonts w:ascii="Verdana" w:hAnsi="Verdana"/>
                <w:lang w:val="bg-BG"/>
              </w:rPr>
              <w:t>Be</w:t>
            </w:r>
            <w:proofErr w:type="spellEnd"/>
            <w:r w:rsidRPr="00354575">
              <w:rPr>
                <w:rFonts w:ascii="Verdana" w:hAnsi="Verdana"/>
                <w:lang w:val="bg-BG"/>
              </w:rPr>
              <w:t xml:space="preserve">; Бисмут/ </w:t>
            </w:r>
            <w:proofErr w:type="spellStart"/>
            <w:r w:rsidRPr="00354575">
              <w:rPr>
                <w:rFonts w:ascii="Verdana" w:hAnsi="Verdana"/>
                <w:lang w:val="bg-BG"/>
              </w:rPr>
              <w:t>Bi</w:t>
            </w:r>
            <w:proofErr w:type="spellEnd"/>
            <w:r w:rsidRPr="00354575">
              <w:rPr>
                <w:rFonts w:ascii="Verdana" w:hAnsi="Verdana"/>
                <w:lang w:val="bg-BG"/>
              </w:rPr>
              <w:t xml:space="preserve">; Калций/ </w:t>
            </w:r>
            <w:proofErr w:type="spellStart"/>
            <w:r w:rsidRPr="00354575">
              <w:rPr>
                <w:rFonts w:ascii="Verdana" w:hAnsi="Verdana"/>
                <w:lang w:val="bg-BG"/>
              </w:rPr>
              <w:t>Ca</w:t>
            </w:r>
            <w:proofErr w:type="spellEnd"/>
            <w:r w:rsidRPr="00354575">
              <w:rPr>
                <w:rFonts w:ascii="Verdana" w:hAnsi="Verdana"/>
                <w:lang w:val="bg-BG"/>
              </w:rPr>
              <w:t xml:space="preserve">; Кадмий/ </w:t>
            </w:r>
            <w:proofErr w:type="spellStart"/>
            <w:r w:rsidRPr="00354575">
              <w:rPr>
                <w:rFonts w:ascii="Verdana" w:hAnsi="Verdana"/>
                <w:lang w:val="bg-BG"/>
              </w:rPr>
              <w:t>Cd</w:t>
            </w:r>
            <w:proofErr w:type="spellEnd"/>
            <w:r w:rsidRPr="00354575">
              <w:rPr>
                <w:rFonts w:ascii="Verdana" w:hAnsi="Verdana"/>
                <w:lang w:val="bg-BG"/>
              </w:rPr>
              <w:t xml:space="preserve">; Кобалт/ Co; Хром/ </w:t>
            </w:r>
            <w:proofErr w:type="spellStart"/>
            <w:r w:rsidRPr="00354575">
              <w:rPr>
                <w:rFonts w:ascii="Verdana" w:hAnsi="Verdana"/>
                <w:lang w:val="bg-BG"/>
              </w:rPr>
              <w:t>Cr</w:t>
            </w:r>
            <w:proofErr w:type="spellEnd"/>
            <w:r w:rsidRPr="00354575">
              <w:rPr>
                <w:rFonts w:ascii="Verdana" w:hAnsi="Verdana"/>
                <w:lang w:val="bg-BG"/>
              </w:rPr>
              <w:t xml:space="preserve">; Мед/ </w:t>
            </w:r>
            <w:proofErr w:type="spellStart"/>
            <w:r w:rsidRPr="00354575">
              <w:rPr>
                <w:rFonts w:ascii="Verdana" w:hAnsi="Verdana"/>
                <w:lang w:val="bg-BG"/>
              </w:rPr>
              <w:t>Cu</w:t>
            </w:r>
            <w:proofErr w:type="spellEnd"/>
            <w:r w:rsidRPr="00354575">
              <w:rPr>
                <w:rFonts w:ascii="Verdana" w:hAnsi="Verdana"/>
                <w:lang w:val="bg-BG"/>
              </w:rPr>
              <w:t xml:space="preserve">; Желязо/ </w:t>
            </w:r>
            <w:proofErr w:type="spellStart"/>
            <w:r w:rsidRPr="00354575">
              <w:rPr>
                <w:rFonts w:ascii="Verdana" w:hAnsi="Verdana"/>
                <w:lang w:val="bg-BG"/>
              </w:rPr>
              <w:t>Fe</w:t>
            </w:r>
            <w:proofErr w:type="spellEnd"/>
            <w:r w:rsidRPr="00354575">
              <w:rPr>
                <w:rFonts w:ascii="Verdana" w:hAnsi="Verdana"/>
                <w:lang w:val="bg-BG"/>
              </w:rPr>
              <w:t xml:space="preserve">; Калий/ K; Литий/ </w:t>
            </w:r>
            <w:proofErr w:type="spellStart"/>
            <w:r w:rsidRPr="00354575">
              <w:rPr>
                <w:rFonts w:ascii="Verdana" w:hAnsi="Verdana"/>
                <w:lang w:val="bg-BG"/>
              </w:rPr>
              <w:t>Li</w:t>
            </w:r>
            <w:proofErr w:type="spellEnd"/>
            <w:r w:rsidRPr="00354575">
              <w:rPr>
                <w:rFonts w:ascii="Verdana" w:hAnsi="Verdana"/>
                <w:lang w:val="bg-BG"/>
              </w:rPr>
              <w:t xml:space="preserve">; Олово/ </w:t>
            </w:r>
            <w:proofErr w:type="spellStart"/>
            <w:r w:rsidRPr="00354575">
              <w:rPr>
                <w:rFonts w:ascii="Verdana" w:hAnsi="Verdana"/>
                <w:lang w:val="bg-BG"/>
              </w:rPr>
              <w:t>Pb</w:t>
            </w:r>
            <w:proofErr w:type="spellEnd"/>
            <w:r w:rsidRPr="00354575">
              <w:rPr>
                <w:rFonts w:ascii="Verdana" w:hAnsi="Verdana"/>
                <w:lang w:val="bg-BG"/>
              </w:rPr>
              <w:t xml:space="preserve">; Магнезий/ </w:t>
            </w:r>
            <w:proofErr w:type="spellStart"/>
            <w:r w:rsidRPr="00354575">
              <w:rPr>
                <w:rFonts w:ascii="Verdana" w:hAnsi="Verdana"/>
                <w:lang w:val="bg-BG"/>
              </w:rPr>
              <w:t>Mg</w:t>
            </w:r>
            <w:proofErr w:type="spellEnd"/>
            <w:r w:rsidRPr="00354575">
              <w:rPr>
                <w:rFonts w:ascii="Verdana" w:hAnsi="Verdana"/>
                <w:lang w:val="bg-BG"/>
              </w:rPr>
              <w:t xml:space="preserve">; Манган/ </w:t>
            </w:r>
            <w:proofErr w:type="spellStart"/>
            <w:r w:rsidRPr="00354575">
              <w:rPr>
                <w:rFonts w:ascii="Verdana" w:hAnsi="Verdana"/>
                <w:lang w:val="bg-BG"/>
              </w:rPr>
              <w:t>Mn</w:t>
            </w:r>
            <w:proofErr w:type="spellEnd"/>
            <w:r w:rsidRPr="00354575">
              <w:rPr>
                <w:rFonts w:ascii="Verdana" w:hAnsi="Verdana"/>
                <w:lang w:val="bg-BG"/>
              </w:rPr>
              <w:t xml:space="preserve">; Молибден/ </w:t>
            </w:r>
            <w:proofErr w:type="spellStart"/>
            <w:r w:rsidRPr="00354575">
              <w:rPr>
                <w:rFonts w:ascii="Verdana" w:hAnsi="Verdana"/>
                <w:lang w:val="bg-BG"/>
              </w:rPr>
              <w:t>Mo</w:t>
            </w:r>
            <w:proofErr w:type="spellEnd"/>
            <w:r w:rsidRPr="00354575">
              <w:rPr>
                <w:rFonts w:ascii="Verdana" w:hAnsi="Verdana"/>
                <w:lang w:val="bg-BG"/>
              </w:rPr>
              <w:t xml:space="preserve">; Натрий/ Na; Никел/ </w:t>
            </w:r>
            <w:proofErr w:type="spellStart"/>
            <w:r w:rsidRPr="00354575">
              <w:rPr>
                <w:rFonts w:ascii="Verdana" w:hAnsi="Verdana"/>
                <w:lang w:val="bg-BG"/>
              </w:rPr>
              <w:t>Ni</w:t>
            </w:r>
            <w:proofErr w:type="spellEnd"/>
            <w:r w:rsidRPr="00354575">
              <w:rPr>
                <w:rFonts w:ascii="Verdana" w:hAnsi="Verdana"/>
                <w:lang w:val="bg-BG"/>
              </w:rPr>
              <w:t xml:space="preserve">; Фосфор/ P; Сяра/ S; Селен/ </w:t>
            </w:r>
            <w:proofErr w:type="spellStart"/>
            <w:r w:rsidRPr="00354575">
              <w:rPr>
                <w:rFonts w:ascii="Verdana" w:hAnsi="Verdana"/>
                <w:lang w:val="bg-BG"/>
              </w:rPr>
              <w:t>Se</w:t>
            </w:r>
            <w:proofErr w:type="spellEnd"/>
            <w:r w:rsidRPr="00354575">
              <w:rPr>
                <w:rFonts w:ascii="Verdana" w:hAnsi="Verdana"/>
                <w:lang w:val="bg-BG"/>
              </w:rPr>
              <w:t xml:space="preserve">; Силиций/ </w:t>
            </w:r>
            <w:proofErr w:type="spellStart"/>
            <w:r w:rsidRPr="00354575">
              <w:rPr>
                <w:rFonts w:ascii="Verdana" w:hAnsi="Verdana"/>
                <w:lang w:val="bg-BG"/>
              </w:rPr>
              <w:t>Si</w:t>
            </w:r>
            <w:proofErr w:type="spellEnd"/>
            <w:r w:rsidRPr="00354575">
              <w:rPr>
                <w:rFonts w:ascii="Verdana" w:hAnsi="Verdana"/>
                <w:lang w:val="bg-BG"/>
              </w:rPr>
              <w:t xml:space="preserve">; Калай/ </w:t>
            </w:r>
            <w:proofErr w:type="spellStart"/>
            <w:r w:rsidRPr="00354575">
              <w:rPr>
                <w:rFonts w:ascii="Verdana" w:hAnsi="Verdana"/>
                <w:lang w:val="bg-BG"/>
              </w:rPr>
              <w:t>Sn</w:t>
            </w:r>
            <w:proofErr w:type="spellEnd"/>
            <w:r w:rsidRPr="00354575">
              <w:rPr>
                <w:rFonts w:ascii="Verdana" w:hAnsi="Verdana"/>
                <w:lang w:val="bg-BG"/>
              </w:rPr>
              <w:t xml:space="preserve">; Стронций/ </w:t>
            </w:r>
            <w:proofErr w:type="spellStart"/>
            <w:r w:rsidRPr="00354575">
              <w:rPr>
                <w:rFonts w:ascii="Verdana" w:hAnsi="Verdana"/>
                <w:lang w:val="bg-BG"/>
              </w:rPr>
              <w:t>Sr</w:t>
            </w:r>
            <w:proofErr w:type="spellEnd"/>
            <w:r w:rsidRPr="00354575">
              <w:rPr>
                <w:rFonts w:ascii="Verdana" w:hAnsi="Verdana"/>
                <w:lang w:val="bg-BG"/>
              </w:rPr>
              <w:t xml:space="preserve">; Титан/ </w:t>
            </w:r>
            <w:proofErr w:type="spellStart"/>
            <w:r w:rsidRPr="00354575">
              <w:rPr>
                <w:rFonts w:ascii="Verdana" w:hAnsi="Verdana"/>
                <w:lang w:val="bg-BG"/>
              </w:rPr>
              <w:t>Ti</w:t>
            </w:r>
            <w:proofErr w:type="spellEnd"/>
            <w:r w:rsidRPr="00354575">
              <w:rPr>
                <w:rFonts w:ascii="Verdana" w:hAnsi="Verdana"/>
                <w:lang w:val="bg-BG"/>
              </w:rPr>
              <w:t xml:space="preserve">; Ванадий/ V; Цинк/ </w:t>
            </w:r>
            <w:proofErr w:type="spellStart"/>
            <w:r w:rsidRPr="00354575">
              <w:rPr>
                <w:rFonts w:ascii="Verdana" w:hAnsi="Verdana"/>
                <w:lang w:val="bg-BG"/>
              </w:rPr>
              <w:t>Zn</w:t>
            </w:r>
            <w:proofErr w:type="spellEnd"/>
            <w:r w:rsidRPr="00354575">
              <w:rPr>
                <w:rFonts w:ascii="Verdana" w:hAnsi="Verdana"/>
                <w:lang w:val="bg-BG"/>
              </w:rPr>
              <w:t xml:space="preserve">; Живак/ </w:t>
            </w:r>
            <w:proofErr w:type="spellStart"/>
            <w:r w:rsidRPr="00354575">
              <w:rPr>
                <w:rFonts w:ascii="Verdana" w:hAnsi="Verdana"/>
                <w:lang w:val="bg-BG"/>
              </w:rPr>
              <w:t>Hg</w:t>
            </w:r>
            <w:proofErr w:type="spellEnd"/>
          </w:p>
        </w:tc>
        <w:tc>
          <w:tcPr>
            <w:tcW w:w="2995" w:type="dxa"/>
            <w:tcBorders>
              <w:top w:val="single" w:sz="4" w:space="0" w:color="auto"/>
              <w:left w:val="single" w:sz="4" w:space="0" w:color="auto"/>
              <w:bottom w:val="single" w:sz="4" w:space="0" w:color="auto"/>
              <w:right w:val="single" w:sz="4" w:space="0" w:color="auto"/>
            </w:tcBorders>
          </w:tcPr>
          <w:p w14:paraId="6D17982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EN ISO 22036</w:t>
            </w:r>
            <w:r w:rsidRPr="00354575">
              <w:rPr>
                <w:rFonts w:ascii="Verdana" w:hAnsi="Verdana"/>
                <w:lang w:eastAsia="bg-BG"/>
              </w:rPr>
              <w:t>*</w:t>
            </w:r>
          </w:p>
          <w:p w14:paraId="3D341A9B"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rPr>
            </w:pPr>
          </w:p>
        </w:tc>
      </w:tr>
      <w:tr w:rsidR="00354575" w:rsidRPr="00354575" w14:paraId="68150292" w14:textId="77777777" w:rsidTr="00AC5B27">
        <w:tc>
          <w:tcPr>
            <w:tcW w:w="567" w:type="dxa"/>
            <w:vMerge/>
            <w:tcBorders>
              <w:left w:val="single" w:sz="4" w:space="0" w:color="auto"/>
              <w:right w:val="single" w:sz="4" w:space="0" w:color="auto"/>
            </w:tcBorders>
            <w:vAlign w:val="center"/>
          </w:tcPr>
          <w:p w14:paraId="3D4BB0F6"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BD09646"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2C21CB28"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11.Нефтопродукти/</w:t>
            </w:r>
          </w:p>
          <w:p w14:paraId="277B7B33"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Въглеводороди С</w:t>
            </w:r>
            <w:r w:rsidRPr="00354575">
              <w:rPr>
                <w:rFonts w:ascii="Verdana" w:hAnsi="Verdana"/>
                <w:vertAlign w:val="subscript"/>
                <w:lang w:val="bg-BG"/>
              </w:rPr>
              <w:t>10</w:t>
            </w:r>
            <w:r w:rsidRPr="00354575">
              <w:rPr>
                <w:rFonts w:ascii="Verdana" w:hAnsi="Verdana"/>
                <w:lang w:val="bg-BG"/>
              </w:rPr>
              <w:t>÷С</w:t>
            </w:r>
            <w:r w:rsidRPr="00354575">
              <w:rPr>
                <w:rFonts w:ascii="Verdana" w:hAnsi="Verdana"/>
                <w:vertAlign w:val="subscript"/>
                <w:lang w:val="bg-BG"/>
              </w:rPr>
              <w:t>40</w:t>
            </w:r>
          </w:p>
        </w:tc>
        <w:tc>
          <w:tcPr>
            <w:tcW w:w="2995" w:type="dxa"/>
            <w:tcBorders>
              <w:top w:val="single" w:sz="4" w:space="0" w:color="auto"/>
              <w:left w:val="single" w:sz="4" w:space="0" w:color="auto"/>
              <w:bottom w:val="single" w:sz="4" w:space="0" w:color="auto"/>
              <w:right w:val="single" w:sz="4" w:space="0" w:color="auto"/>
            </w:tcBorders>
          </w:tcPr>
          <w:p w14:paraId="473219CF"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rPr>
            </w:pPr>
            <w:r w:rsidRPr="00354575">
              <w:rPr>
                <w:rFonts w:ascii="Verdana" w:hAnsi="Verdana"/>
                <w:lang w:val="bg-BG" w:eastAsia="bg-BG"/>
              </w:rPr>
              <w:t>БДС EN ISO 16703</w:t>
            </w:r>
            <w:r w:rsidRPr="00354575">
              <w:rPr>
                <w:rFonts w:ascii="Verdana" w:hAnsi="Verdana"/>
                <w:lang w:eastAsia="bg-BG"/>
              </w:rPr>
              <w:t>*</w:t>
            </w:r>
          </w:p>
        </w:tc>
      </w:tr>
      <w:tr w:rsidR="00354575" w:rsidRPr="00354575" w14:paraId="63129B2F" w14:textId="77777777" w:rsidTr="00AC5B27">
        <w:tc>
          <w:tcPr>
            <w:tcW w:w="567" w:type="dxa"/>
            <w:vMerge/>
            <w:tcBorders>
              <w:left w:val="single" w:sz="4" w:space="0" w:color="auto"/>
              <w:right w:val="single" w:sz="4" w:space="0" w:color="auto"/>
            </w:tcBorders>
            <w:vAlign w:val="center"/>
          </w:tcPr>
          <w:p w14:paraId="09109C38"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D45C983"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5950972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12. </w:t>
            </w:r>
            <w:proofErr w:type="spellStart"/>
            <w:r w:rsidRPr="00354575">
              <w:rPr>
                <w:rFonts w:ascii="Verdana" w:hAnsi="Verdana"/>
                <w:lang w:val="bg-BG"/>
              </w:rPr>
              <w:t>Полициклични</w:t>
            </w:r>
            <w:proofErr w:type="spellEnd"/>
            <w:r w:rsidRPr="00354575">
              <w:rPr>
                <w:rFonts w:ascii="Verdana" w:hAnsi="Verdana"/>
                <w:lang w:val="bg-BG"/>
              </w:rPr>
              <w:t xml:space="preserve"> ароматни въглеводороди /PAH/</w:t>
            </w:r>
            <w:r w:rsidRPr="00354575">
              <w:rPr>
                <w:rFonts w:ascii="Verdana" w:hAnsi="Verdana"/>
                <w:vertAlign w:val="superscript"/>
                <w:lang w:val="bg-BG"/>
              </w:rPr>
              <w:t>*</w:t>
            </w:r>
          </w:p>
        </w:tc>
        <w:tc>
          <w:tcPr>
            <w:tcW w:w="2995" w:type="dxa"/>
            <w:tcBorders>
              <w:top w:val="single" w:sz="4" w:space="0" w:color="auto"/>
              <w:left w:val="single" w:sz="4" w:space="0" w:color="auto"/>
              <w:bottom w:val="single" w:sz="4" w:space="0" w:color="auto"/>
              <w:right w:val="single" w:sz="4" w:space="0" w:color="auto"/>
            </w:tcBorders>
          </w:tcPr>
          <w:p w14:paraId="03C2C673" w14:textId="77777777" w:rsidR="00354575" w:rsidRPr="00354575" w:rsidRDefault="00354575" w:rsidP="00354575">
            <w:pPr>
              <w:overflowPunct/>
              <w:adjustRightInd/>
              <w:spacing w:line="276" w:lineRule="auto"/>
              <w:textAlignment w:val="auto"/>
              <w:rPr>
                <w:rFonts w:ascii="Verdana" w:hAnsi="Verdana"/>
                <w:lang w:val="bg-BG" w:eastAsia="bg-BG"/>
              </w:rPr>
            </w:pPr>
            <w:r w:rsidRPr="00354575">
              <w:rPr>
                <w:rFonts w:ascii="Verdana" w:hAnsi="Verdana"/>
                <w:lang w:val="bg-BG" w:eastAsia="bg-BG"/>
              </w:rPr>
              <w:t>EPA 8275A – R1</w:t>
            </w:r>
            <w:r w:rsidRPr="00354575">
              <w:rPr>
                <w:rFonts w:ascii="Verdana" w:hAnsi="Verdana"/>
                <w:lang w:eastAsia="bg-BG"/>
              </w:rPr>
              <w:t>**</w:t>
            </w:r>
            <w:r w:rsidRPr="00354575">
              <w:rPr>
                <w:rFonts w:ascii="Verdana" w:hAnsi="Verdana"/>
                <w:lang w:val="bg-BG" w:eastAsia="bg-BG"/>
              </w:rPr>
              <w:t xml:space="preserve"> </w:t>
            </w:r>
          </w:p>
          <w:p w14:paraId="6243EE1C"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iCs/>
              </w:rPr>
            </w:pPr>
            <w:r w:rsidRPr="00354575">
              <w:rPr>
                <w:rFonts w:ascii="Verdana" w:hAnsi="Verdana"/>
                <w:iCs/>
                <w:lang w:val="bg-BG" w:eastAsia="bg-BG"/>
              </w:rPr>
              <w:t>БДС EN 17503</w:t>
            </w:r>
            <w:r w:rsidRPr="00354575">
              <w:rPr>
                <w:rFonts w:ascii="Verdana" w:hAnsi="Verdana"/>
                <w:iCs/>
                <w:lang w:eastAsia="bg-BG"/>
              </w:rPr>
              <w:t>**</w:t>
            </w:r>
          </w:p>
        </w:tc>
      </w:tr>
      <w:tr w:rsidR="00354575" w:rsidRPr="00354575" w14:paraId="5D0F5E6F" w14:textId="77777777" w:rsidTr="00AC5B27">
        <w:tc>
          <w:tcPr>
            <w:tcW w:w="567" w:type="dxa"/>
            <w:vMerge/>
            <w:tcBorders>
              <w:left w:val="single" w:sz="4" w:space="0" w:color="auto"/>
              <w:right w:val="single" w:sz="4" w:space="0" w:color="auto"/>
            </w:tcBorders>
            <w:vAlign w:val="center"/>
          </w:tcPr>
          <w:p w14:paraId="5BD8534F"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500D37F"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5BBE61C9"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13. </w:t>
            </w:r>
            <w:proofErr w:type="spellStart"/>
            <w:r w:rsidRPr="00354575">
              <w:rPr>
                <w:rFonts w:ascii="Verdana" w:hAnsi="Verdana"/>
                <w:lang w:val="bg-BG"/>
              </w:rPr>
              <w:t>Полихлорирани</w:t>
            </w:r>
            <w:proofErr w:type="spellEnd"/>
            <w:r w:rsidRPr="00354575">
              <w:rPr>
                <w:rFonts w:ascii="Verdana" w:hAnsi="Verdana"/>
                <w:lang w:val="bg-BG"/>
              </w:rPr>
              <w:t xml:space="preserve"> </w:t>
            </w:r>
            <w:proofErr w:type="spellStart"/>
            <w:r w:rsidRPr="00354575">
              <w:rPr>
                <w:rFonts w:ascii="Verdana" w:hAnsi="Verdana"/>
                <w:lang w:val="bg-BG"/>
              </w:rPr>
              <w:t>бифенили</w:t>
            </w:r>
            <w:proofErr w:type="spellEnd"/>
            <w:r w:rsidRPr="00354575">
              <w:rPr>
                <w:rFonts w:ascii="Verdana" w:hAnsi="Verdana"/>
                <w:lang w:val="bg-BG"/>
              </w:rPr>
              <w:t xml:space="preserve"> /PCB/</w:t>
            </w:r>
            <w:r w:rsidRPr="00354575">
              <w:rPr>
                <w:rFonts w:ascii="Verdana" w:hAnsi="Verdana"/>
                <w:vertAlign w:val="superscript"/>
                <w:lang w:val="bg-BG"/>
              </w:rPr>
              <w:t>*</w:t>
            </w:r>
          </w:p>
        </w:tc>
        <w:tc>
          <w:tcPr>
            <w:tcW w:w="2995" w:type="dxa"/>
            <w:tcBorders>
              <w:top w:val="single" w:sz="4" w:space="0" w:color="auto"/>
              <w:left w:val="single" w:sz="4" w:space="0" w:color="auto"/>
              <w:bottom w:val="single" w:sz="4" w:space="0" w:color="auto"/>
              <w:right w:val="single" w:sz="4" w:space="0" w:color="auto"/>
            </w:tcBorders>
          </w:tcPr>
          <w:p w14:paraId="31BA542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rPr>
            </w:pPr>
            <w:r w:rsidRPr="00354575">
              <w:rPr>
                <w:rFonts w:ascii="Verdana" w:hAnsi="Verdana"/>
                <w:lang w:val="bg-BG"/>
              </w:rPr>
              <w:t>БДС EN 17322</w:t>
            </w:r>
            <w:r w:rsidRPr="00354575">
              <w:rPr>
                <w:rFonts w:ascii="Verdana" w:hAnsi="Verdana"/>
              </w:rPr>
              <w:t>**</w:t>
            </w:r>
          </w:p>
          <w:p w14:paraId="543A565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highlight w:val="cyan"/>
                <w:lang w:val="bg-BG"/>
              </w:rPr>
            </w:pPr>
          </w:p>
        </w:tc>
      </w:tr>
      <w:tr w:rsidR="00354575" w:rsidRPr="00354575" w14:paraId="03926164" w14:textId="77777777" w:rsidTr="00AC5B27">
        <w:tc>
          <w:tcPr>
            <w:tcW w:w="567" w:type="dxa"/>
            <w:vMerge/>
            <w:tcBorders>
              <w:left w:val="single" w:sz="4" w:space="0" w:color="auto"/>
              <w:right w:val="single" w:sz="4" w:space="0" w:color="auto"/>
            </w:tcBorders>
            <w:vAlign w:val="center"/>
          </w:tcPr>
          <w:p w14:paraId="31A6BAD1"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6459AC61"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5F36F7E1"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14. Общ фосфор</w:t>
            </w:r>
          </w:p>
        </w:tc>
        <w:tc>
          <w:tcPr>
            <w:tcW w:w="2995" w:type="dxa"/>
            <w:tcBorders>
              <w:top w:val="single" w:sz="4" w:space="0" w:color="auto"/>
              <w:left w:val="single" w:sz="4" w:space="0" w:color="auto"/>
              <w:bottom w:val="single" w:sz="4" w:space="0" w:color="auto"/>
              <w:right w:val="single" w:sz="4" w:space="0" w:color="auto"/>
            </w:tcBorders>
          </w:tcPr>
          <w:p w14:paraId="5AD0492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rPr>
            </w:pPr>
            <w:r w:rsidRPr="00354575">
              <w:rPr>
                <w:rFonts w:ascii="Verdana" w:hAnsi="Verdana"/>
                <w:lang w:val="bg-BG" w:eastAsia="bg-BG"/>
              </w:rPr>
              <w:t>ФМ 05/14:2017</w:t>
            </w:r>
          </w:p>
        </w:tc>
      </w:tr>
      <w:tr w:rsidR="00354575" w:rsidRPr="00354575" w14:paraId="638C3B98" w14:textId="77777777" w:rsidTr="00AC5B27">
        <w:tc>
          <w:tcPr>
            <w:tcW w:w="567" w:type="dxa"/>
            <w:vMerge/>
            <w:tcBorders>
              <w:left w:val="single" w:sz="4" w:space="0" w:color="auto"/>
              <w:right w:val="single" w:sz="4" w:space="0" w:color="auto"/>
            </w:tcBorders>
            <w:vAlign w:val="center"/>
          </w:tcPr>
          <w:p w14:paraId="21AEEA1C"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E57F12A"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1ECBAC8E"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15. Общ азот</w:t>
            </w:r>
          </w:p>
        </w:tc>
        <w:tc>
          <w:tcPr>
            <w:tcW w:w="2995" w:type="dxa"/>
            <w:tcBorders>
              <w:top w:val="single" w:sz="4" w:space="0" w:color="auto"/>
              <w:left w:val="single" w:sz="4" w:space="0" w:color="auto"/>
              <w:bottom w:val="single" w:sz="4" w:space="0" w:color="auto"/>
              <w:right w:val="single" w:sz="4" w:space="0" w:color="auto"/>
            </w:tcBorders>
          </w:tcPr>
          <w:p w14:paraId="06A78454"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rPr>
            </w:pPr>
            <w:r w:rsidRPr="00354575">
              <w:rPr>
                <w:rFonts w:ascii="Verdana" w:hAnsi="Verdana"/>
                <w:lang w:val="bg-BG" w:eastAsia="bg-BG"/>
              </w:rPr>
              <w:t>ФМ 05/14:2017</w:t>
            </w:r>
          </w:p>
        </w:tc>
      </w:tr>
      <w:tr w:rsidR="00354575" w:rsidRPr="00354575" w14:paraId="1793843A" w14:textId="77777777" w:rsidTr="00AC5B27">
        <w:tc>
          <w:tcPr>
            <w:tcW w:w="567" w:type="dxa"/>
            <w:vMerge/>
            <w:tcBorders>
              <w:left w:val="single" w:sz="4" w:space="0" w:color="auto"/>
              <w:right w:val="single" w:sz="4" w:space="0" w:color="auto"/>
            </w:tcBorders>
            <w:vAlign w:val="center"/>
          </w:tcPr>
          <w:p w14:paraId="15D70F16"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66A82CD"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F28DB1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16. </w:t>
            </w:r>
            <w:proofErr w:type="spellStart"/>
            <w:r w:rsidRPr="00354575">
              <w:rPr>
                <w:rFonts w:ascii="Verdana" w:hAnsi="Verdana"/>
                <w:lang w:val="bg-BG"/>
              </w:rPr>
              <w:t>Ортофосфати</w:t>
            </w:r>
            <w:proofErr w:type="spellEnd"/>
            <w:r w:rsidRPr="00354575">
              <w:rPr>
                <w:rFonts w:ascii="Verdana" w:hAnsi="Verdana"/>
                <w:lang w:val="bg-BG"/>
              </w:rPr>
              <w:t xml:space="preserve"> / фосфати/ Фосфор като фосфати</w:t>
            </w:r>
          </w:p>
        </w:tc>
        <w:tc>
          <w:tcPr>
            <w:tcW w:w="2995" w:type="dxa"/>
            <w:tcBorders>
              <w:top w:val="single" w:sz="4" w:space="0" w:color="auto"/>
              <w:left w:val="single" w:sz="4" w:space="0" w:color="auto"/>
              <w:bottom w:val="single" w:sz="4" w:space="0" w:color="auto"/>
              <w:right w:val="single" w:sz="4" w:space="0" w:color="auto"/>
            </w:tcBorders>
          </w:tcPr>
          <w:p w14:paraId="0D693143"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rPr>
            </w:pPr>
            <w:r w:rsidRPr="00354575">
              <w:rPr>
                <w:rFonts w:ascii="Verdana" w:hAnsi="Verdana"/>
                <w:lang w:val="bg-BG" w:eastAsia="bg-BG"/>
              </w:rPr>
              <w:t>ФМ 05/14:2017</w:t>
            </w:r>
          </w:p>
        </w:tc>
      </w:tr>
      <w:tr w:rsidR="00354575" w:rsidRPr="00354575" w14:paraId="12CBF4BB" w14:textId="77777777" w:rsidTr="00AC5B27">
        <w:tc>
          <w:tcPr>
            <w:tcW w:w="567" w:type="dxa"/>
            <w:vMerge/>
            <w:tcBorders>
              <w:left w:val="single" w:sz="4" w:space="0" w:color="auto"/>
              <w:right w:val="single" w:sz="4" w:space="0" w:color="auto"/>
            </w:tcBorders>
            <w:vAlign w:val="center"/>
          </w:tcPr>
          <w:p w14:paraId="114450FB"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4E37199"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2489A7D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17. </w:t>
            </w:r>
            <w:proofErr w:type="spellStart"/>
            <w:r w:rsidRPr="00354575">
              <w:rPr>
                <w:rFonts w:ascii="Verdana" w:hAnsi="Verdana"/>
                <w:lang w:val="bg-BG"/>
              </w:rPr>
              <w:t>Полихлорирани</w:t>
            </w:r>
            <w:proofErr w:type="spellEnd"/>
            <w:r w:rsidRPr="00354575">
              <w:rPr>
                <w:rFonts w:ascii="Verdana" w:hAnsi="Verdana"/>
                <w:lang w:val="bg-BG"/>
              </w:rPr>
              <w:t xml:space="preserve"> </w:t>
            </w:r>
            <w:proofErr w:type="spellStart"/>
            <w:r w:rsidRPr="00354575">
              <w:rPr>
                <w:rFonts w:ascii="Verdana" w:hAnsi="Verdana"/>
                <w:lang w:val="bg-BG"/>
              </w:rPr>
              <w:t>дибензо</w:t>
            </w:r>
            <w:proofErr w:type="spellEnd"/>
            <w:r w:rsidRPr="00354575">
              <w:rPr>
                <w:rFonts w:ascii="Verdana" w:hAnsi="Verdana"/>
                <w:lang w:val="bg-BG"/>
              </w:rPr>
              <w:t xml:space="preserve"> –p- диоксини /PCDD/, </w:t>
            </w:r>
            <w:proofErr w:type="spellStart"/>
            <w:r w:rsidRPr="00354575">
              <w:rPr>
                <w:rFonts w:ascii="Verdana" w:hAnsi="Verdana"/>
                <w:lang w:val="bg-BG"/>
              </w:rPr>
              <w:t>полихлорирани</w:t>
            </w:r>
            <w:proofErr w:type="spellEnd"/>
            <w:r w:rsidRPr="00354575">
              <w:rPr>
                <w:rFonts w:ascii="Verdana" w:hAnsi="Verdana"/>
                <w:lang w:val="bg-BG"/>
              </w:rPr>
              <w:t xml:space="preserve"> </w:t>
            </w:r>
            <w:proofErr w:type="spellStart"/>
            <w:r w:rsidRPr="00354575">
              <w:rPr>
                <w:rFonts w:ascii="Verdana" w:hAnsi="Verdana"/>
                <w:lang w:val="bg-BG"/>
              </w:rPr>
              <w:t>дибензофурани</w:t>
            </w:r>
            <w:proofErr w:type="spellEnd"/>
            <w:r w:rsidRPr="00354575">
              <w:rPr>
                <w:rFonts w:ascii="Verdana" w:hAnsi="Verdana"/>
                <w:lang w:val="bg-BG"/>
              </w:rPr>
              <w:t xml:space="preserve"> /PCDF/</w:t>
            </w:r>
            <w:r w:rsidRPr="00354575">
              <w:rPr>
                <w:rFonts w:ascii="Verdana" w:hAnsi="Verdana"/>
                <w:vertAlign w:val="superscript"/>
                <w:lang w:val="bg-BG"/>
              </w:rPr>
              <w:t>*</w:t>
            </w:r>
          </w:p>
        </w:tc>
        <w:tc>
          <w:tcPr>
            <w:tcW w:w="2995" w:type="dxa"/>
            <w:tcBorders>
              <w:top w:val="single" w:sz="4" w:space="0" w:color="auto"/>
              <w:left w:val="single" w:sz="4" w:space="0" w:color="auto"/>
              <w:bottom w:val="single" w:sz="4" w:space="0" w:color="auto"/>
              <w:right w:val="single" w:sz="4" w:space="0" w:color="auto"/>
            </w:tcBorders>
          </w:tcPr>
          <w:p w14:paraId="4FF8B1DB"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rPr>
            </w:pPr>
            <w:r w:rsidRPr="00354575">
              <w:rPr>
                <w:rFonts w:ascii="Verdana" w:hAnsi="Verdana"/>
                <w:lang w:val="bg-BG" w:eastAsia="bg-BG"/>
              </w:rPr>
              <w:t>ISO 13914</w:t>
            </w:r>
            <w:r w:rsidRPr="00354575">
              <w:rPr>
                <w:rFonts w:ascii="Verdana" w:hAnsi="Verdana"/>
                <w:lang w:eastAsia="bg-BG"/>
              </w:rPr>
              <w:t>**</w:t>
            </w:r>
          </w:p>
        </w:tc>
      </w:tr>
      <w:tr w:rsidR="00354575" w:rsidRPr="00354575" w14:paraId="6E5D052B" w14:textId="77777777" w:rsidTr="00AC5B27">
        <w:tc>
          <w:tcPr>
            <w:tcW w:w="567" w:type="dxa"/>
            <w:vMerge/>
            <w:tcBorders>
              <w:left w:val="single" w:sz="4" w:space="0" w:color="auto"/>
              <w:right w:val="single" w:sz="4" w:space="0" w:color="auto"/>
            </w:tcBorders>
            <w:vAlign w:val="center"/>
          </w:tcPr>
          <w:p w14:paraId="35785911"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64FD9E51"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0AF6BA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18. Азот по </w:t>
            </w:r>
            <w:proofErr w:type="spellStart"/>
            <w:r w:rsidRPr="00354575">
              <w:rPr>
                <w:rFonts w:ascii="Verdana" w:hAnsi="Verdana"/>
                <w:lang w:val="bg-BG"/>
              </w:rPr>
              <w:t>Kjeldahl</w:t>
            </w:r>
            <w:proofErr w:type="spellEnd"/>
          </w:p>
        </w:tc>
        <w:tc>
          <w:tcPr>
            <w:tcW w:w="2995" w:type="dxa"/>
            <w:tcBorders>
              <w:top w:val="single" w:sz="4" w:space="0" w:color="auto"/>
              <w:left w:val="single" w:sz="4" w:space="0" w:color="auto"/>
              <w:bottom w:val="single" w:sz="4" w:space="0" w:color="auto"/>
              <w:right w:val="single" w:sz="4" w:space="0" w:color="auto"/>
            </w:tcBorders>
          </w:tcPr>
          <w:p w14:paraId="14C1EAE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rPr>
            </w:pPr>
            <w:r w:rsidRPr="00354575">
              <w:rPr>
                <w:rFonts w:ascii="Verdana" w:hAnsi="Verdana"/>
                <w:lang w:val="bg-BG" w:eastAsia="bg-BG"/>
              </w:rPr>
              <w:t>БДС EN 16169</w:t>
            </w:r>
            <w:r w:rsidRPr="00354575">
              <w:rPr>
                <w:rFonts w:ascii="Verdana" w:hAnsi="Verdana"/>
                <w:lang w:eastAsia="bg-BG"/>
              </w:rPr>
              <w:t>*</w:t>
            </w:r>
          </w:p>
        </w:tc>
      </w:tr>
      <w:tr w:rsidR="00354575" w:rsidRPr="00354575" w14:paraId="2DEDE7F4" w14:textId="77777777" w:rsidTr="00AC5B27">
        <w:tc>
          <w:tcPr>
            <w:tcW w:w="567" w:type="dxa"/>
            <w:vMerge/>
            <w:tcBorders>
              <w:left w:val="single" w:sz="4" w:space="0" w:color="auto"/>
              <w:right w:val="single" w:sz="4" w:space="0" w:color="auto"/>
            </w:tcBorders>
            <w:vAlign w:val="center"/>
          </w:tcPr>
          <w:p w14:paraId="019C2262"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DDFC278"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C3470A0"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19. Определяне на обменни форми на метали</w:t>
            </w:r>
          </w:p>
        </w:tc>
        <w:tc>
          <w:tcPr>
            <w:tcW w:w="2995" w:type="dxa"/>
            <w:tcBorders>
              <w:top w:val="single" w:sz="4" w:space="0" w:color="auto"/>
              <w:left w:val="single" w:sz="4" w:space="0" w:color="auto"/>
              <w:bottom w:val="single" w:sz="4" w:space="0" w:color="auto"/>
              <w:right w:val="single" w:sz="4" w:space="0" w:color="auto"/>
            </w:tcBorders>
          </w:tcPr>
          <w:p w14:paraId="32D1992B"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rPr>
            </w:pPr>
            <w:r w:rsidRPr="00354575">
              <w:rPr>
                <w:rFonts w:ascii="Verdana" w:hAnsi="Verdana"/>
                <w:lang w:val="bg-BG" w:eastAsia="bg-BG"/>
              </w:rPr>
              <w:t>БДС EN ISO 11260</w:t>
            </w:r>
            <w:r w:rsidRPr="00354575">
              <w:rPr>
                <w:rFonts w:ascii="Verdana" w:hAnsi="Verdana"/>
                <w:lang w:eastAsia="bg-BG"/>
              </w:rPr>
              <w:t>*</w:t>
            </w:r>
          </w:p>
        </w:tc>
      </w:tr>
      <w:tr w:rsidR="00354575" w:rsidRPr="00354575" w14:paraId="6640222E" w14:textId="77777777" w:rsidTr="00AC5B27">
        <w:trPr>
          <w:trHeight w:val="432"/>
        </w:trPr>
        <w:tc>
          <w:tcPr>
            <w:tcW w:w="567" w:type="dxa"/>
            <w:tcBorders>
              <w:left w:val="single" w:sz="4" w:space="0" w:color="auto"/>
              <w:right w:val="single" w:sz="4" w:space="0" w:color="auto"/>
            </w:tcBorders>
            <w:shd w:val="clear" w:color="auto" w:fill="D9D9D9"/>
            <w:vAlign w:val="center"/>
          </w:tcPr>
          <w:p w14:paraId="1AE8539C" w14:textId="77777777" w:rsidR="00354575" w:rsidRPr="00354575" w:rsidRDefault="00354575" w:rsidP="00354575">
            <w:pPr>
              <w:tabs>
                <w:tab w:val="center" w:pos="4536"/>
                <w:tab w:val="right" w:pos="9072"/>
              </w:tabs>
              <w:overflowPunct/>
              <w:adjustRightInd/>
              <w:spacing w:line="276" w:lineRule="auto"/>
              <w:ind w:left="-126" w:right="-41"/>
              <w:jc w:val="center"/>
              <w:textAlignment w:val="auto"/>
              <w:rPr>
                <w:rFonts w:ascii="Verdana" w:hAnsi="Verdana"/>
                <w:b/>
                <w:bCs/>
                <w:lang w:val="bg-BG" w:eastAsia="bg-BG"/>
              </w:rPr>
            </w:pPr>
            <w:r w:rsidRPr="00354575">
              <w:rPr>
                <w:rFonts w:ascii="Verdana" w:hAnsi="Verdana"/>
                <w:b/>
                <w:bCs/>
                <w:lang w:val="bg-BG" w:eastAsia="bg-BG"/>
              </w:rPr>
              <w:t>IV.</w:t>
            </w:r>
          </w:p>
        </w:tc>
        <w:tc>
          <w:tcPr>
            <w:tcW w:w="8931" w:type="dxa"/>
            <w:gridSpan w:val="3"/>
            <w:tcBorders>
              <w:left w:val="single" w:sz="4" w:space="0" w:color="auto"/>
              <w:right w:val="single" w:sz="4" w:space="0" w:color="auto"/>
            </w:tcBorders>
            <w:shd w:val="clear" w:color="auto" w:fill="D9D9D9"/>
            <w:vAlign w:val="center"/>
          </w:tcPr>
          <w:p w14:paraId="5DDC4496" w14:textId="77777777" w:rsidR="00354575" w:rsidRPr="00354575" w:rsidRDefault="00354575" w:rsidP="00354575">
            <w:pPr>
              <w:tabs>
                <w:tab w:val="center" w:pos="4536"/>
                <w:tab w:val="right" w:pos="9072"/>
              </w:tabs>
              <w:overflowPunct/>
              <w:adjustRightInd/>
              <w:spacing w:line="276" w:lineRule="auto"/>
              <w:textAlignment w:val="auto"/>
              <w:rPr>
                <w:rFonts w:ascii="Verdana" w:hAnsi="Verdana"/>
                <w:b/>
                <w:bCs/>
                <w:lang w:val="bg-BG" w:eastAsia="bg-BG"/>
              </w:rPr>
            </w:pPr>
            <w:r w:rsidRPr="00354575">
              <w:rPr>
                <w:rFonts w:ascii="Verdana" w:hAnsi="Verdana"/>
                <w:b/>
                <w:bCs/>
                <w:lang w:val="bg-BG" w:eastAsia="bg-BG"/>
              </w:rPr>
              <w:t xml:space="preserve">Отпадъци (течни, твърди), </w:t>
            </w:r>
            <w:proofErr w:type="spellStart"/>
            <w:r w:rsidRPr="00354575">
              <w:rPr>
                <w:rFonts w:ascii="Verdana" w:hAnsi="Verdana"/>
                <w:b/>
                <w:bCs/>
                <w:lang w:val="bg-BG" w:eastAsia="bg-BG"/>
              </w:rPr>
              <w:t>елуати</w:t>
            </w:r>
            <w:proofErr w:type="spellEnd"/>
            <w:r w:rsidRPr="00354575">
              <w:rPr>
                <w:rFonts w:ascii="Verdana" w:hAnsi="Verdana"/>
                <w:b/>
                <w:bCs/>
                <w:lang w:val="bg-BG" w:eastAsia="bg-BG"/>
              </w:rPr>
              <w:t>, утайки, седименти и обработени биоотпадъци (компост)</w:t>
            </w:r>
          </w:p>
        </w:tc>
      </w:tr>
      <w:tr w:rsidR="00354575" w:rsidRPr="00354575" w14:paraId="028592C6" w14:textId="77777777" w:rsidTr="00AC5B27">
        <w:tc>
          <w:tcPr>
            <w:tcW w:w="567" w:type="dxa"/>
            <w:vMerge w:val="restart"/>
            <w:tcBorders>
              <w:left w:val="single" w:sz="4" w:space="0" w:color="auto"/>
              <w:right w:val="single" w:sz="4" w:space="0" w:color="auto"/>
            </w:tcBorders>
            <w:vAlign w:val="center"/>
          </w:tcPr>
          <w:p w14:paraId="456C29EF"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val="restart"/>
            <w:tcBorders>
              <w:left w:val="single" w:sz="4" w:space="0" w:color="auto"/>
              <w:right w:val="single" w:sz="4" w:space="0" w:color="auto"/>
            </w:tcBorders>
          </w:tcPr>
          <w:p w14:paraId="61918CE4"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 течни отпадъци</w:t>
            </w:r>
          </w:p>
          <w:p w14:paraId="27D6E337" w14:textId="77777777" w:rsidR="00354575" w:rsidRPr="00354575" w:rsidRDefault="00354575" w:rsidP="00354575">
            <w:pPr>
              <w:overflowPunct/>
              <w:adjustRightInd/>
              <w:spacing w:line="276" w:lineRule="auto"/>
              <w:textAlignment w:val="auto"/>
              <w:rPr>
                <w:rFonts w:ascii="Verdana" w:hAnsi="Verdana"/>
                <w:lang w:val="bg-BG"/>
              </w:rPr>
            </w:pPr>
          </w:p>
          <w:p w14:paraId="79D78D65"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2- твърди отпадъци</w:t>
            </w:r>
          </w:p>
          <w:p w14:paraId="5D58426B" w14:textId="77777777" w:rsidR="00354575" w:rsidRPr="00354575" w:rsidRDefault="00354575" w:rsidP="00354575">
            <w:pPr>
              <w:overflowPunct/>
              <w:adjustRightInd/>
              <w:spacing w:line="276" w:lineRule="auto"/>
              <w:textAlignment w:val="auto"/>
              <w:rPr>
                <w:rFonts w:ascii="Verdana" w:hAnsi="Verdana"/>
                <w:lang w:val="bg-BG"/>
              </w:rPr>
            </w:pPr>
          </w:p>
          <w:p w14:paraId="1DF8DDE9"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3- </w:t>
            </w:r>
            <w:proofErr w:type="spellStart"/>
            <w:r w:rsidRPr="00354575">
              <w:rPr>
                <w:rFonts w:ascii="Verdana" w:hAnsi="Verdana"/>
                <w:lang w:val="bg-BG"/>
              </w:rPr>
              <w:t>eлуати</w:t>
            </w:r>
            <w:proofErr w:type="spellEnd"/>
          </w:p>
          <w:p w14:paraId="6F6601B8" w14:textId="77777777" w:rsidR="00354575" w:rsidRPr="00354575" w:rsidRDefault="00354575" w:rsidP="00354575">
            <w:pPr>
              <w:overflowPunct/>
              <w:adjustRightInd/>
              <w:spacing w:line="276" w:lineRule="auto"/>
              <w:textAlignment w:val="auto"/>
              <w:rPr>
                <w:rFonts w:ascii="Verdana" w:hAnsi="Verdana"/>
                <w:lang w:val="bg-BG"/>
              </w:rPr>
            </w:pPr>
          </w:p>
          <w:p w14:paraId="375CD406"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4- утайки</w:t>
            </w:r>
          </w:p>
          <w:p w14:paraId="7F3EBE78" w14:textId="77777777" w:rsidR="00354575" w:rsidRPr="00354575" w:rsidRDefault="00354575" w:rsidP="00354575">
            <w:pPr>
              <w:overflowPunct/>
              <w:adjustRightInd/>
              <w:spacing w:line="276" w:lineRule="auto"/>
              <w:textAlignment w:val="auto"/>
              <w:rPr>
                <w:rFonts w:ascii="Verdana" w:hAnsi="Verdana"/>
                <w:lang w:val="bg-BG"/>
              </w:rPr>
            </w:pPr>
          </w:p>
          <w:p w14:paraId="251E0F0F"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5- седименти</w:t>
            </w:r>
          </w:p>
          <w:p w14:paraId="0D3489E5" w14:textId="77777777" w:rsidR="00354575" w:rsidRPr="00354575" w:rsidRDefault="00354575" w:rsidP="00354575">
            <w:pPr>
              <w:overflowPunct/>
              <w:adjustRightInd/>
              <w:spacing w:line="276" w:lineRule="auto"/>
              <w:textAlignment w:val="auto"/>
              <w:rPr>
                <w:rFonts w:ascii="Verdana" w:hAnsi="Verdana"/>
                <w:lang w:val="bg-BG"/>
              </w:rPr>
            </w:pPr>
          </w:p>
          <w:p w14:paraId="339AC8B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6 - обработени биоотпадъци (компост)</w:t>
            </w:r>
          </w:p>
          <w:p w14:paraId="54121879" w14:textId="77777777" w:rsidR="00354575" w:rsidRPr="00354575" w:rsidRDefault="00354575" w:rsidP="00354575">
            <w:pPr>
              <w:overflowPunct/>
              <w:adjustRightInd/>
              <w:spacing w:line="276" w:lineRule="auto"/>
              <w:textAlignment w:val="auto"/>
              <w:rPr>
                <w:rFonts w:ascii="Verdana" w:hAnsi="Verdana"/>
                <w:lang w:val="bg-BG"/>
              </w:rPr>
            </w:pPr>
          </w:p>
          <w:p w14:paraId="5541C28E" w14:textId="77777777" w:rsidR="00354575" w:rsidRPr="00354575" w:rsidRDefault="00354575" w:rsidP="00354575">
            <w:pPr>
              <w:overflowPunct/>
              <w:adjustRightInd/>
              <w:spacing w:line="276" w:lineRule="auto"/>
              <w:textAlignment w:val="auto"/>
              <w:rPr>
                <w:rFonts w:ascii="Verdana" w:hAnsi="Verdana"/>
                <w:lang w:val="bg-BG"/>
              </w:rPr>
            </w:pPr>
          </w:p>
          <w:p w14:paraId="56D1B14E" w14:textId="77777777" w:rsidR="00354575" w:rsidRPr="00354575" w:rsidRDefault="00354575" w:rsidP="00354575">
            <w:pPr>
              <w:overflowPunct/>
              <w:adjustRightInd/>
              <w:spacing w:line="276" w:lineRule="auto"/>
              <w:textAlignment w:val="auto"/>
              <w:rPr>
                <w:rFonts w:ascii="Verdana" w:hAnsi="Verdana"/>
                <w:lang w:val="bg-BG"/>
              </w:rPr>
            </w:pPr>
          </w:p>
          <w:p w14:paraId="458BD082" w14:textId="77777777" w:rsidR="00354575" w:rsidRPr="00354575" w:rsidRDefault="00354575" w:rsidP="00354575">
            <w:pPr>
              <w:overflowPunct/>
              <w:adjustRightInd/>
              <w:spacing w:line="276" w:lineRule="auto"/>
              <w:textAlignment w:val="auto"/>
              <w:rPr>
                <w:rFonts w:ascii="Verdana" w:hAnsi="Verdana"/>
                <w:lang w:val="bg-BG"/>
              </w:rPr>
            </w:pPr>
          </w:p>
          <w:p w14:paraId="1FCAD688" w14:textId="77777777" w:rsidR="00354575" w:rsidRPr="00354575" w:rsidRDefault="00354575" w:rsidP="00354575">
            <w:pPr>
              <w:overflowPunct/>
              <w:adjustRightInd/>
              <w:spacing w:line="276" w:lineRule="auto"/>
              <w:textAlignment w:val="auto"/>
              <w:rPr>
                <w:rFonts w:ascii="Verdana" w:hAnsi="Verdana"/>
                <w:lang w:val="bg-BG"/>
              </w:rPr>
            </w:pPr>
          </w:p>
          <w:p w14:paraId="4394E7F0" w14:textId="77777777" w:rsidR="00354575" w:rsidRPr="00354575" w:rsidRDefault="00354575" w:rsidP="00354575">
            <w:pPr>
              <w:overflowPunct/>
              <w:adjustRightInd/>
              <w:spacing w:line="276" w:lineRule="auto"/>
              <w:textAlignment w:val="auto"/>
              <w:rPr>
                <w:rFonts w:ascii="Verdana" w:hAnsi="Verdana"/>
                <w:lang w:val="bg-BG"/>
              </w:rPr>
            </w:pPr>
          </w:p>
          <w:p w14:paraId="4292B56F" w14:textId="77777777" w:rsidR="00354575" w:rsidRPr="00354575" w:rsidRDefault="00354575" w:rsidP="00354575">
            <w:pPr>
              <w:overflowPunct/>
              <w:adjustRightInd/>
              <w:spacing w:line="276" w:lineRule="auto"/>
              <w:textAlignment w:val="auto"/>
              <w:rPr>
                <w:rFonts w:ascii="Verdana" w:hAnsi="Verdana"/>
                <w:lang w:val="bg-BG"/>
              </w:rPr>
            </w:pPr>
          </w:p>
          <w:p w14:paraId="11473599" w14:textId="77777777" w:rsidR="00354575" w:rsidRPr="00354575" w:rsidRDefault="00354575" w:rsidP="00354575">
            <w:pPr>
              <w:overflowPunct/>
              <w:adjustRightInd/>
              <w:spacing w:line="276" w:lineRule="auto"/>
              <w:textAlignment w:val="auto"/>
              <w:rPr>
                <w:rFonts w:ascii="Verdana" w:hAnsi="Verdana"/>
                <w:lang w:val="bg-BG"/>
              </w:rPr>
            </w:pPr>
          </w:p>
          <w:p w14:paraId="73DFF2FD" w14:textId="77777777" w:rsidR="00354575" w:rsidRPr="00354575" w:rsidRDefault="00354575" w:rsidP="00354575">
            <w:pPr>
              <w:overflowPunct/>
              <w:adjustRightInd/>
              <w:spacing w:line="276" w:lineRule="auto"/>
              <w:textAlignment w:val="auto"/>
              <w:rPr>
                <w:rFonts w:ascii="Verdana" w:hAnsi="Verdana"/>
                <w:lang w:val="bg-BG"/>
              </w:rPr>
            </w:pPr>
          </w:p>
          <w:p w14:paraId="7179CDE4" w14:textId="77777777" w:rsidR="00354575" w:rsidRPr="00354575" w:rsidRDefault="00354575" w:rsidP="00354575">
            <w:pPr>
              <w:overflowPunct/>
              <w:adjustRightInd/>
              <w:spacing w:line="276" w:lineRule="auto"/>
              <w:textAlignment w:val="auto"/>
              <w:rPr>
                <w:rFonts w:ascii="Verdana" w:hAnsi="Verdana"/>
                <w:lang w:val="bg-BG"/>
              </w:rPr>
            </w:pPr>
          </w:p>
          <w:p w14:paraId="68DC98F0" w14:textId="77777777" w:rsidR="00354575" w:rsidRPr="00354575" w:rsidRDefault="00354575" w:rsidP="00354575">
            <w:pPr>
              <w:overflowPunct/>
              <w:adjustRightInd/>
              <w:spacing w:line="276" w:lineRule="auto"/>
              <w:textAlignment w:val="auto"/>
              <w:rPr>
                <w:rFonts w:ascii="Verdana" w:hAnsi="Verdana"/>
                <w:lang w:val="bg-BG"/>
              </w:rPr>
            </w:pPr>
          </w:p>
          <w:p w14:paraId="71E42BCA" w14:textId="77777777" w:rsidR="00354575" w:rsidRPr="00354575" w:rsidRDefault="00354575" w:rsidP="00354575">
            <w:pPr>
              <w:overflowPunct/>
              <w:adjustRightInd/>
              <w:spacing w:line="276" w:lineRule="auto"/>
              <w:textAlignment w:val="auto"/>
              <w:rPr>
                <w:rFonts w:ascii="Verdana" w:hAnsi="Verdana"/>
                <w:lang w:val="bg-BG"/>
              </w:rPr>
            </w:pPr>
          </w:p>
          <w:p w14:paraId="5970E735" w14:textId="77777777" w:rsidR="00354575" w:rsidRPr="00354575" w:rsidRDefault="00354575" w:rsidP="00354575">
            <w:pPr>
              <w:overflowPunct/>
              <w:adjustRightInd/>
              <w:spacing w:line="276" w:lineRule="auto"/>
              <w:textAlignment w:val="auto"/>
              <w:rPr>
                <w:rFonts w:ascii="Verdana" w:hAnsi="Verdana"/>
                <w:lang w:val="bg-BG"/>
              </w:rPr>
            </w:pPr>
          </w:p>
          <w:p w14:paraId="5B62BBC9" w14:textId="77777777" w:rsidR="00354575" w:rsidRPr="00354575" w:rsidRDefault="00354575" w:rsidP="00354575">
            <w:pPr>
              <w:overflowPunct/>
              <w:adjustRightInd/>
              <w:spacing w:line="276" w:lineRule="auto"/>
              <w:textAlignment w:val="auto"/>
              <w:rPr>
                <w:rFonts w:ascii="Verdana" w:hAnsi="Verdana"/>
                <w:lang w:val="bg-BG"/>
              </w:rPr>
            </w:pPr>
          </w:p>
          <w:p w14:paraId="75CAFE8F" w14:textId="77777777" w:rsidR="00354575" w:rsidRPr="00354575" w:rsidRDefault="00354575" w:rsidP="00354575">
            <w:pPr>
              <w:overflowPunct/>
              <w:adjustRightInd/>
              <w:spacing w:line="276" w:lineRule="auto"/>
              <w:textAlignment w:val="auto"/>
              <w:rPr>
                <w:rFonts w:ascii="Verdana" w:hAnsi="Verdana"/>
                <w:lang w:val="bg-BG"/>
              </w:rPr>
            </w:pPr>
          </w:p>
          <w:p w14:paraId="0794AD69"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DCD598D"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eastAsia="bg-BG"/>
              </w:rPr>
              <w:lastRenderedPageBreak/>
              <w:t xml:space="preserve">1. Активна реакция / </w:t>
            </w:r>
            <w:proofErr w:type="spellStart"/>
            <w:r w:rsidRPr="00354575">
              <w:rPr>
                <w:rFonts w:ascii="Verdana" w:hAnsi="Verdana"/>
                <w:lang w:val="bg-BG" w:eastAsia="bg-BG"/>
              </w:rPr>
              <w:t>pH</w:t>
            </w:r>
            <w:proofErr w:type="spellEnd"/>
          </w:p>
        </w:tc>
        <w:tc>
          <w:tcPr>
            <w:tcW w:w="2995" w:type="dxa"/>
            <w:tcBorders>
              <w:top w:val="single" w:sz="4" w:space="0" w:color="auto"/>
              <w:left w:val="single" w:sz="4" w:space="0" w:color="auto"/>
              <w:bottom w:val="single" w:sz="4" w:space="0" w:color="auto"/>
              <w:right w:val="single" w:sz="4" w:space="0" w:color="auto"/>
            </w:tcBorders>
          </w:tcPr>
          <w:p w14:paraId="79F17034" w14:textId="77777777" w:rsidR="00354575" w:rsidRPr="00354575" w:rsidRDefault="00354575" w:rsidP="00354575">
            <w:pPr>
              <w:overflowPunct/>
              <w:adjustRightInd/>
              <w:spacing w:line="276" w:lineRule="auto"/>
              <w:textAlignment w:val="auto"/>
              <w:rPr>
                <w:rFonts w:ascii="Verdana" w:hAnsi="Verdana"/>
                <w:lang w:eastAsia="bg-BG"/>
              </w:rPr>
            </w:pPr>
            <w:r w:rsidRPr="00354575">
              <w:rPr>
                <w:rFonts w:ascii="Verdana" w:hAnsi="Verdana"/>
                <w:lang w:val="bg-BG" w:eastAsia="bg-BG"/>
              </w:rPr>
              <w:t>БДС 17.1.4.27 (1,</w:t>
            </w:r>
            <w:r w:rsidRPr="00354575">
              <w:rPr>
                <w:rFonts w:ascii="Verdana" w:hAnsi="Verdana"/>
                <w:lang w:val="de-LI" w:eastAsia="bg-BG"/>
              </w:rPr>
              <w:t xml:space="preserve"> </w:t>
            </w:r>
            <w:r w:rsidRPr="00354575">
              <w:rPr>
                <w:rFonts w:ascii="Verdana" w:hAnsi="Verdana"/>
                <w:lang w:val="bg-BG" w:eastAsia="bg-BG"/>
              </w:rPr>
              <w:t>3)</w:t>
            </w:r>
            <w:r w:rsidRPr="00354575">
              <w:rPr>
                <w:rFonts w:ascii="Verdana" w:hAnsi="Verdana"/>
                <w:lang w:eastAsia="bg-BG"/>
              </w:rPr>
              <w:t>*</w:t>
            </w:r>
          </w:p>
          <w:p w14:paraId="3E6A700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EN ISO 10523 (1,</w:t>
            </w:r>
            <w:r w:rsidRPr="00354575">
              <w:rPr>
                <w:rFonts w:ascii="Verdana" w:hAnsi="Verdana"/>
                <w:lang w:val="de-LI" w:eastAsia="bg-BG"/>
              </w:rPr>
              <w:t xml:space="preserve"> </w:t>
            </w:r>
            <w:r w:rsidRPr="00354575">
              <w:rPr>
                <w:rFonts w:ascii="Verdana" w:hAnsi="Verdana"/>
                <w:lang w:val="bg-BG" w:eastAsia="bg-BG"/>
              </w:rPr>
              <w:t>3)</w:t>
            </w:r>
            <w:r w:rsidRPr="00354575">
              <w:rPr>
                <w:rFonts w:ascii="Verdana" w:hAnsi="Verdana"/>
                <w:lang w:eastAsia="bg-BG"/>
              </w:rPr>
              <w:t>*</w:t>
            </w:r>
          </w:p>
          <w:p w14:paraId="1457AC9C"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EN ISO 10390 (2,</w:t>
            </w:r>
            <w:r w:rsidRPr="00354575">
              <w:rPr>
                <w:rFonts w:ascii="Verdana" w:hAnsi="Verdana"/>
                <w:lang w:val="de-LI" w:eastAsia="bg-BG"/>
              </w:rPr>
              <w:t xml:space="preserve"> </w:t>
            </w:r>
            <w:r w:rsidRPr="00354575">
              <w:rPr>
                <w:rFonts w:ascii="Verdana" w:hAnsi="Verdana"/>
                <w:lang w:val="bg-BG" w:eastAsia="bg-BG"/>
              </w:rPr>
              <w:t>4,</w:t>
            </w:r>
            <w:r w:rsidRPr="00354575">
              <w:rPr>
                <w:rFonts w:ascii="Verdana" w:hAnsi="Verdana"/>
                <w:lang w:val="de-LI" w:eastAsia="bg-BG"/>
              </w:rPr>
              <w:t xml:space="preserve"> </w:t>
            </w:r>
            <w:r w:rsidRPr="00354575">
              <w:rPr>
                <w:rFonts w:ascii="Verdana" w:hAnsi="Verdana"/>
                <w:lang w:val="bg-BG" w:eastAsia="bg-BG"/>
              </w:rPr>
              <w:t>5,</w:t>
            </w:r>
            <w:r w:rsidRPr="00354575">
              <w:rPr>
                <w:rFonts w:ascii="Verdana" w:hAnsi="Verdana"/>
                <w:lang w:val="de-LI" w:eastAsia="bg-BG"/>
              </w:rPr>
              <w:t xml:space="preserve"> </w:t>
            </w:r>
            <w:r w:rsidRPr="00354575">
              <w:rPr>
                <w:rFonts w:ascii="Verdana" w:hAnsi="Verdana"/>
                <w:lang w:val="bg-BG" w:eastAsia="bg-BG"/>
              </w:rPr>
              <w:t>6)</w:t>
            </w:r>
            <w:r w:rsidRPr="00354575">
              <w:rPr>
                <w:rFonts w:ascii="Verdana" w:hAnsi="Verdana"/>
                <w:lang w:eastAsia="bg-BG"/>
              </w:rPr>
              <w:t>*</w:t>
            </w:r>
          </w:p>
        </w:tc>
      </w:tr>
      <w:tr w:rsidR="00354575" w:rsidRPr="00354575" w14:paraId="2567A51E" w14:textId="77777777" w:rsidTr="00AC5B27">
        <w:tc>
          <w:tcPr>
            <w:tcW w:w="567" w:type="dxa"/>
            <w:vMerge/>
            <w:tcBorders>
              <w:left w:val="single" w:sz="4" w:space="0" w:color="auto"/>
              <w:right w:val="single" w:sz="4" w:space="0" w:color="auto"/>
            </w:tcBorders>
            <w:vAlign w:val="center"/>
          </w:tcPr>
          <w:p w14:paraId="595C6EF3"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A1942E3"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627CA71"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2. Електропроводимост</w:t>
            </w:r>
          </w:p>
          <w:p w14:paraId="7F8E31EE" w14:textId="77777777" w:rsidR="00354575" w:rsidRPr="00354575" w:rsidRDefault="00354575" w:rsidP="00354575">
            <w:pPr>
              <w:overflowPunct/>
              <w:adjustRightInd/>
              <w:spacing w:line="276" w:lineRule="auto"/>
              <w:textAlignment w:val="auto"/>
              <w:rPr>
                <w:rFonts w:ascii="Verdana" w:hAnsi="Verdana"/>
                <w:lang w:val="bg-BG"/>
              </w:rPr>
            </w:pPr>
          </w:p>
        </w:tc>
        <w:tc>
          <w:tcPr>
            <w:tcW w:w="2995" w:type="dxa"/>
            <w:tcBorders>
              <w:top w:val="single" w:sz="4" w:space="0" w:color="auto"/>
              <w:left w:val="single" w:sz="4" w:space="0" w:color="auto"/>
              <w:bottom w:val="single" w:sz="4" w:space="0" w:color="auto"/>
              <w:right w:val="single" w:sz="4" w:space="0" w:color="auto"/>
            </w:tcBorders>
          </w:tcPr>
          <w:p w14:paraId="0D1E7259" w14:textId="77777777" w:rsidR="00354575" w:rsidRPr="00354575" w:rsidRDefault="00354575" w:rsidP="00354575">
            <w:pPr>
              <w:overflowPunct/>
              <w:adjustRightInd/>
              <w:spacing w:line="276" w:lineRule="auto"/>
              <w:textAlignment w:val="auto"/>
              <w:rPr>
                <w:rFonts w:ascii="Verdana" w:hAnsi="Verdana"/>
                <w:lang w:eastAsia="bg-BG"/>
              </w:rPr>
            </w:pPr>
            <w:r w:rsidRPr="00354575">
              <w:rPr>
                <w:rFonts w:ascii="Verdana" w:hAnsi="Verdana"/>
                <w:lang w:val="bg-BG" w:eastAsia="bg-BG"/>
              </w:rPr>
              <w:t>БДС EN 27888 (1,3</w:t>
            </w:r>
            <w:r w:rsidRPr="00354575">
              <w:rPr>
                <w:rFonts w:ascii="Verdana" w:hAnsi="Verdana"/>
                <w:lang w:eastAsia="bg-BG"/>
              </w:rPr>
              <w:t xml:space="preserve"> </w:t>
            </w:r>
            <w:r w:rsidRPr="00354575">
              <w:rPr>
                <w:rFonts w:ascii="Verdana" w:hAnsi="Verdana"/>
                <w:lang w:val="bg-BG" w:eastAsia="bg-BG"/>
              </w:rPr>
              <w:t>)</w:t>
            </w:r>
            <w:r w:rsidRPr="00354575">
              <w:rPr>
                <w:rFonts w:ascii="Verdana" w:hAnsi="Verdana"/>
                <w:lang w:eastAsia="bg-BG"/>
              </w:rPr>
              <w:t>*</w:t>
            </w:r>
          </w:p>
          <w:p w14:paraId="64156F9C"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EN 13038 (2,</w:t>
            </w:r>
            <w:r w:rsidRPr="00354575">
              <w:rPr>
                <w:rFonts w:ascii="Verdana" w:hAnsi="Verdana"/>
                <w:lang w:eastAsia="bg-BG"/>
              </w:rPr>
              <w:t xml:space="preserve"> </w:t>
            </w:r>
            <w:r w:rsidRPr="00354575">
              <w:rPr>
                <w:rFonts w:ascii="Verdana" w:hAnsi="Verdana"/>
                <w:lang w:val="bg-BG" w:eastAsia="bg-BG"/>
              </w:rPr>
              <w:t>4,</w:t>
            </w:r>
            <w:r w:rsidRPr="00354575">
              <w:rPr>
                <w:rFonts w:ascii="Verdana" w:hAnsi="Verdana"/>
                <w:lang w:eastAsia="bg-BG"/>
              </w:rPr>
              <w:t xml:space="preserve"> </w:t>
            </w:r>
            <w:r w:rsidRPr="00354575">
              <w:rPr>
                <w:rFonts w:ascii="Verdana" w:hAnsi="Verdana"/>
                <w:lang w:val="bg-BG" w:eastAsia="bg-BG"/>
              </w:rPr>
              <w:t>5,</w:t>
            </w:r>
            <w:r w:rsidRPr="00354575">
              <w:rPr>
                <w:rFonts w:ascii="Verdana" w:hAnsi="Verdana"/>
                <w:lang w:eastAsia="bg-BG"/>
              </w:rPr>
              <w:t xml:space="preserve"> </w:t>
            </w:r>
            <w:r w:rsidRPr="00354575">
              <w:rPr>
                <w:rFonts w:ascii="Verdana" w:hAnsi="Verdana"/>
                <w:lang w:val="bg-BG" w:eastAsia="bg-BG"/>
              </w:rPr>
              <w:t>6)</w:t>
            </w:r>
            <w:r w:rsidRPr="00354575">
              <w:rPr>
                <w:rFonts w:ascii="Verdana" w:hAnsi="Verdana"/>
                <w:lang w:eastAsia="bg-BG"/>
              </w:rPr>
              <w:t>*</w:t>
            </w:r>
          </w:p>
        </w:tc>
      </w:tr>
      <w:tr w:rsidR="00354575" w:rsidRPr="00354575" w14:paraId="3FC82495" w14:textId="77777777" w:rsidTr="00AC5B27">
        <w:tc>
          <w:tcPr>
            <w:tcW w:w="567" w:type="dxa"/>
            <w:vMerge/>
            <w:tcBorders>
              <w:left w:val="single" w:sz="4" w:space="0" w:color="auto"/>
              <w:right w:val="single" w:sz="4" w:space="0" w:color="auto"/>
            </w:tcBorders>
            <w:vAlign w:val="center"/>
          </w:tcPr>
          <w:p w14:paraId="14362387"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BFDAB49"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DA10708"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3. Съдържание на вода / Влага / Сухо вещество</w:t>
            </w:r>
          </w:p>
        </w:tc>
        <w:tc>
          <w:tcPr>
            <w:tcW w:w="2995" w:type="dxa"/>
            <w:tcBorders>
              <w:top w:val="single" w:sz="4" w:space="0" w:color="auto"/>
              <w:left w:val="single" w:sz="4" w:space="0" w:color="auto"/>
              <w:bottom w:val="single" w:sz="4" w:space="0" w:color="auto"/>
              <w:right w:val="single" w:sz="4" w:space="0" w:color="auto"/>
            </w:tcBorders>
          </w:tcPr>
          <w:p w14:paraId="35978CF5" w14:textId="77777777" w:rsidR="00354575" w:rsidRPr="00354575" w:rsidRDefault="00354575" w:rsidP="00354575">
            <w:pPr>
              <w:overflowPunct/>
              <w:adjustRightInd/>
              <w:spacing w:line="276" w:lineRule="auto"/>
              <w:textAlignment w:val="auto"/>
              <w:rPr>
                <w:rFonts w:ascii="Verdana" w:hAnsi="Verdana"/>
                <w:lang w:eastAsia="bg-BG"/>
              </w:rPr>
            </w:pPr>
            <w:r w:rsidRPr="00354575">
              <w:rPr>
                <w:rFonts w:ascii="Verdana" w:hAnsi="Verdana"/>
                <w:lang w:val="bg-BG" w:eastAsia="bg-BG"/>
              </w:rPr>
              <w:t>ISO 11465 (2,4)</w:t>
            </w:r>
            <w:r w:rsidRPr="00354575">
              <w:rPr>
                <w:rFonts w:ascii="Verdana" w:hAnsi="Verdana"/>
                <w:lang w:eastAsia="bg-BG"/>
              </w:rPr>
              <w:t>*</w:t>
            </w:r>
          </w:p>
          <w:p w14:paraId="12075EAF"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lastRenderedPageBreak/>
              <w:t>БДС EN 15934 - метод А (2, 4, 5, 6)</w:t>
            </w:r>
            <w:r w:rsidRPr="00354575">
              <w:rPr>
                <w:rFonts w:ascii="Verdana" w:hAnsi="Verdana"/>
                <w:lang w:eastAsia="bg-BG"/>
              </w:rPr>
              <w:t>*</w:t>
            </w:r>
          </w:p>
        </w:tc>
      </w:tr>
      <w:tr w:rsidR="00354575" w:rsidRPr="00354575" w14:paraId="3328B60A" w14:textId="77777777" w:rsidTr="00AC5B27">
        <w:tc>
          <w:tcPr>
            <w:tcW w:w="567" w:type="dxa"/>
            <w:vMerge/>
            <w:tcBorders>
              <w:left w:val="single" w:sz="4" w:space="0" w:color="auto"/>
              <w:right w:val="single" w:sz="4" w:space="0" w:color="auto"/>
            </w:tcBorders>
            <w:vAlign w:val="center"/>
          </w:tcPr>
          <w:p w14:paraId="7C304D21"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640BE57F"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7701261"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4. Общо количество разтворени  твърди вещества / TDS</w:t>
            </w:r>
          </w:p>
        </w:tc>
        <w:tc>
          <w:tcPr>
            <w:tcW w:w="2995" w:type="dxa"/>
            <w:tcBorders>
              <w:top w:val="single" w:sz="4" w:space="0" w:color="auto"/>
              <w:left w:val="single" w:sz="4" w:space="0" w:color="auto"/>
              <w:bottom w:val="single" w:sz="4" w:space="0" w:color="auto"/>
              <w:right w:val="single" w:sz="4" w:space="0" w:color="auto"/>
            </w:tcBorders>
          </w:tcPr>
          <w:p w14:paraId="617DD386"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EN 15216 (1,</w:t>
            </w:r>
            <w:r w:rsidRPr="00354575">
              <w:rPr>
                <w:rFonts w:ascii="Verdana" w:hAnsi="Verdana"/>
                <w:lang w:eastAsia="bg-BG"/>
              </w:rPr>
              <w:t xml:space="preserve"> </w:t>
            </w:r>
            <w:r w:rsidRPr="00354575">
              <w:rPr>
                <w:rFonts w:ascii="Verdana" w:hAnsi="Verdana"/>
                <w:lang w:val="bg-BG" w:eastAsia="bg-BG"/>
              </w:rPr>
              <w:t>3)</w:t>
            </w:r>
            <w:r w:rsidRPr="00354575">
              <w:rPr>
                <w:rFonts w:ascii="Verdana" w:hAnsi="Verdana"/>
                <w:lang w:eastAsia="bg-BG"/>
              </w:rPr>
              <w:t>*</w:t>
            </w:r>
          </w:p>
        </w:tc>
      </w:tr>
      <w:tr w:rsidR="00354575" w:rsidRPr="00354575" w14:paraId="2A7F7A88" w14:textId="77777777" w:rsidTr="00AC5B27">
        <w:tc>
          <w:tcPr>
            <w:tcW w:w="567" w:type="dxa"/>
            <w:vMerge/>
            <w:tcBorders>
              <w:left w:val="single" w:sz="4" w:space="0" w:color="auto"/>
              <w:right w:val="single" w:sz="4" w:space="0" w:color="auto"/>
            </w:tcBorders>
            <w:vAlign w:val="center"/>
          </w:tcPr>
          <w:p w14:paraId="3BDC68DD"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1AFA7DA"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1AC70733"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5. Общ органичен въглерод / TOC, Разтворим органичен въглерод / DOC</w:t>
            </w:r>
          </w:p>
        </w:tc>
        <w:tc>
          <w:tcPr>
            <w:tcW w:w="2995" w:type="dxa"/>
            <w:tcBorders>
              <w:top w:val="single" w:sz="4" w:space="0" w:color="auto"/>
              <w:left w:val="single" w:sz="4" w:space="0" w:color="auto"/>
              <w:bottom w:val="single" w:sz="4" w:space="0" w:color="auto"/>
              <w:right w:val="single" w:sz="4" w:space="0" w:color="auto"/>
            </w:tcBorders>
          </w:tcPr>
          <w:p w14:paraId="606C016C"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05/14:2017</w:t>
            </w:r>
            <w:r w:rsidRPr="00354575">
              <w:rPr>
                <w:rFonts w:ascii="Verdana" w:hAnsi="Verdana"/>
                <w:lang w:eastAsia="bg-BG"/>
              </w:rPr>
              <w:t xml:space="preserve"> </w:t>
            </w:r>
            <w:r w:rsidRPr="00354575">
              <w:rPr>
                <w:rFonts w:ascii="Verdana" w:hAnsi="Verdana"/>
                <w:lang w:val="bg-BG" w:eastAsia="bg-BG"/>
              </w:rPr>
              <w:t>(1 ÷ 5)</w:t>
            </w:r>
          </w:p>
        </w:tc>
      </w:tr>
      <w:tr w:rsidR="00354575" w:rsidRPr="00354575" w14:paraId="48CBFAAC" w14:textId="77777777" w:rsidTr="00AC5B27">
        <w:tc>
          <w:tcPr>
            <w:tcW w:w="567" w:type="dxa"/>
            <w:vMerge/>
            <w:tcBorders>
              <w:left w:val="single" w:sz="4" w:space="0" w:color="auto"/>
              <w:right w:val="single" w:sz="4" w:space="0" w:color="auto"/>
            </w:tcBorders>
            <w:vAlign w:val="center"/>
          </w:tcPr>
          <w:p w14:paraId="778C7544"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627BA4F1"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C73997A"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6. </w:t>
            </w:r>
            <w:proofErr w:type="spellStart"/>
            <w:r w:rsidRPr="00354575">
              <w:rPr>
                <w:rFonts w:ascii="Verdana" w:hAnsi="Verdana"/>
                <w:lang w:val="bg-BG"/>
              </w:rPr>
              <w:t>Нитритни</w:t>
            </w:r>
            <w:proofErr w:type="spellEnd"/>
            <w:r w:rsidRPr="00354575">
              <w:rPr>
                <w:rFonts w:ascii="Verdana" w:hAnsi="Verdana"/>
                <w:lang w:val="bg-BG"/>
              </w:rPr>
              <w:t xml:space="preserve"> йони (NO</w:t>
            </w:r>
            <w:r w:rsidRPr="00354575">
              <w:rPr>
                <w:rFonts w:ascii="Verdana" w:hAnsi="Verdana"/>
                <w:vertAlign w:val="subscript"/>
                <w:lang w:val="bg-BG"/>
              </w:rPr>
              <w:t>2</w:t>
            </w:r>
            <w:r w:rsidRPr="00354575">
              <w:rPr>
                <w:rFonts w:ascii="Verdana" w:hAnsi="Verdana"/>
                <w:vertAlign w:val="superscript"/>
                <w:lang w:val="bg-BG"/>
              </w:rPr>
              <w:t>-</w:t>
            </w:r>
            <w:r w:rsidRPr="00354575">
              <w:rPr>
                <w:rFonts w:ascii="Verdana" w:hAnsi="Verdana"/>
                <w:lang w:val="bg-BG"/>
              </w:rPr>
              <w:t xml:space="preserve">) / Нитрити / Азот- </w:t>
            </w:r>
            <w:proofErr w:type="spellStart"/>
            <w:r w:rsidRPr="00354575">
              <w:rPr>
                <w:rFonts w:ascii="Verdana" w:hAnsi="Verdana"/>
                <w:lang w:val="bg-BG"/>
              </w:rPr>
              <w:t>нитритен</w:t>
            </w:r>
            <w:proofErr w:type="spellEnd"/>
          </w:p>
        </w:tc>
        <w:tc>
          <w:tcPr>
            <w:tcW w:w="2995" w:type="dxa"/>
            <w:tcBorders>
              <w:top w:val="single" w:sz="4" w:space="0" w:color="auto"/>
              <w:left w:val="single" w:sz="4" w:space="0" w:color="auto"/>
              <w:bottom w:val="single" w:sz="4" w:space="0" w:color="auto"/>
              <w:right w:val="single" w:sz="4" w:space="0" w:color="auto"/>
            </w:tcBorders>
          </w:tcPr>
          <w:p w14:paraId="39D3B4B0"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EN 26777 (1,</w:t>
            </w:r>
            <w:r w:rsidRPr="00354575">
              <w:rPr>
                <w:rFonts w:ascii="Verdana" w:hAnsi="Verdana"/>
                <w:lang w:eastAsia="bg-BG"/>
              </w:rPr>
              <w:t xml:space="preserve"> </w:t>
            </w:r>
            <w:r w:rsidRPr="00354575">
              <w:rPr>
                <w:rFonts w:ascii="Verdana" w:hAnsi="Verdana"/>
                <w:lang w:val="bg-BG" w:eastAsia="bg-BG"/>
              </w:rPr>
              <w:t>3)</w:t>
            </w:r>
            <w:r w:rsidRPr="00354575">
              <w:rPr>
                <w:rFonts w:ascii="Verdana" w:hAnsi="Verdana"/>
                <w:lang w:eastAsia="bg-BG"/>
              </w:rPr>
              <w:t>*</w:t>
            </w:r>
          </w:p>
          <w:p w14:paraId="09C795D6"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 (1÷5)</w:t>
            </w:r>
          </w:p>
        </w:tc>
      </w:tr>
      <w:tr w:rsidR="00354575" w:rsidRPr="00354575" w14:paraId="5D4C37A4" w14:textId="77777777" w:rsidTr="00AC5B27">
        <w:tc>
          <w:tcPr>
            <w:tcW w:w="567" w:type="dxa"/>
            <w:vMerge/>
            <w:tcBorders>
              <w:left w:val="single" w:sz="4" w:space="0" w:color="auto"/>
              <w:right w:val="single" w:sz="4" w:space="0" w:color="auto"/>
            </w:tcBorders>
            <w:vAlign w:val="center"/>
          </w:tcPr>
          <w:p w14:paraId="545C80B5"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BC292FE"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28E020C"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7. </w:t>
            </w:r>
            <w:proofErr w:type="spellStart"/>
            <w:r w:rsidRPr="00354575">
              <w:rPr>
                <w:rFonts w:ascii="Verdana" w:hAnsi="Verdana"/>
                <w:lang w:val="bg-BG"/>
              </w:rPr>
              <w:t>Нитрaтни</w:t>
            </w:r>
            <w:proofErr w:type="spellEnd"/>
            <w:r w:rsidRPr="00354575">
              <w:rPr>
                <w:rFonts w:ascii="Verdana" w:hAnsi="Verdana"/>
                <w:lang w:val="bg-BG"/>
              </w:rPr>
              <w:t xml:space="preserve"> йони (NO</w:t>
            </w:r>
            <w:r w:rsidRPr="00354575">
              <w:rPr>
                <w:rFonts w:ascii="Verdana" w:hAnsi="Verdana"/>
                <w:vertAlign w:val="subscript"/>
                <w:lang w:val="bg-BG"/>
              </w:rPr>
              <w:t>3</w:t>
            </w:r>
            <w:r w:rsidRPr="00354575">
              <w:rPr>
                <w:rFonts w:ascii="Verdana" w:hAnsi="Verdana"/>
                <w:vertAlign w:val="superscript"/>
                <w:lang w:val="bg-BG"/>
              </w:rPr>
              <w:t>-</w:t>
            </w:r>
            <w:r w:rsidRPr="00354575">
              <w:rPr>
                <w:rFonts w:ascii="Verdana" w:hAnsi="Verdana"/>
                <w:lang w:val="bg-BG"/>
              </w:rPr>
              <w:t xml:space="preserve">) / </w:t>
            </w:r>
            <w:proofErr w:type="spellStart"/>
            <w:r w:rsidRPr="00354575">
              <w:rPr>
                <w:rFonts w:ascii="Verdana" w:hAnsi="Verdana"/>
                <w:lang w:val="bg-BG"/>
              </w:rPr>
              <w:t>Нитрaти</w:t>
            </w:r>
            <w:proofErr w:type="spellEnd"/>
            <w:r w:rsidRPr="00354575">
              <w:rPr>
                <w:rFonts w:ascii="Verdana" w:hAnsi="Verdana"/>
                <w:lang w:val="bg-BG"/>
              </w:rPr>
              <w:t xml:space="preserve"> / Азот- </w:t>
            </w:r>
            <w:proofErr w:type="spellStart"/>
            <w:r w:rsidRPr="00354575">
              <w:rPr>
                <w:rFonts w:ascii="Verdana" w:hAnsi="Verdana"/>
                <w:lang w:val="bg-BG"/>
              </w:rPr>
              <w:t>нитрaтен</w:t>
            </w:r>
            <w:proofErr w:type="spellEnd"/>
          </w:p>
        </w:tc>
        <w:tc>
          <w:tcPr>
            <w:tcW w:w="2995" w:type="dxa"/>
            <w:tcBorders>
              <w:top w:val="single" w:sz="4" w:space="0" w:color="auto"/>
              <w:left w:val="single" w:sz="4" w:space="0" w:color="auto"/>
              <w:bottom w:val="single" w:sz="4" w:space="0" w:color="auto"/>
              <w:right w:val="single" w:sz="4" w:space="0" w:color="auto"/>
            </w:tcBorders>
          </w:tcPr>
          <w:p w14:paraId="4CF1763A"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ISO 7890-3 (1,</w:t>
            </w:r>
            <w:r w:rsidRPr="00354575">
              <w:rPr>
                <w:rFonts w:ascii="Verdana" w:hAnsi="Verdana"/>
                <w:lang w:eastAsia="bg-BG"/>
              </w:rPr>
              <w:t xml:space="preserve"> </w:t>
            </w:r>
            <w:r w:rsidRPr="00354575">
              <w:rPr>
                <w:rFonts w:ascii="Verdana" w:hAnsi="Verdana"/>
                <w:lang w:val="bg-BG" w:eastAsia="bg-BG"/>
              </w:rPr>
              <w:t>3)</w:t>
            </w:r>
            <w:r w:rsidRPr="00354575">
              <w:rPr>
                <w:rFonts w:ascii="Verdana" w:hAnsi="Verdana"/>
                <w:lang w:eastAsia="bg-BG"/>
              </w:rPr>
              <w:t>*</w:t>
            </w:r>
          </w:p>
          <w:p w14:paraId="66517040"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 (1 ÷ 5)</w:t>
            </w:r>
          </w:p>
        </w:tc>
      </w:tr>
      <w:tr w:rsidR="00354575" w:rsidRPr="00354575" w14:paraId="5F7DE1FB" w14:textId="77777777" w:rsidTr="00AC5B27">
        <w:tc>
          <w:tcPr>
            <w:tcW w:w="567" w:type="dxa"/>
            <w:vMerge/>
            <w:tcBorders>
              <w:left w:val="single" w:sz="4" w:space="0" w:color="auto"/>
              <w:right w:val="single" w:sz="4" w:space="0" w:color="auto"/>
            </w:tcBorders>
            <w:vAlign w:val="center"/>
          </w:tcPr>
          <w:p w14:paraId="4FFF7A19"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6FC0406"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5D332615"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8. Амониеви йони (NH</w:t>
            </w:r>
            <w:r w:rsidRPr="00354575">
              <w:rPr>
                <w:rFonts w:ascii="Verdana" w:hAnsi="Verdana"/>
                <w:vertAlign w:val="subscript"/>
                <w:lang w:val="bg-BG"/>
              </w:rPr>
              <w:t>4</w:t>
            </w:r>
            <w:r w:rsidRPr="00354575">
              <w:rPr>
                <w:rFonts w:ascii="Verdana" w:hAnsi="Verdana"/>
                <w:vertAlign w:val="superscript"/>
                <w:lang w:val="bg-BG"/>
              </w:rPr>
              <w:t>+</w:t>
            </w:r>
            <w:r w:rsidRPr="00354575">
              <w:rPr>
                <w:rFonts w:ascii="Verdana" w:hAnsi="Verdana"/>
                <w:lang w:val="bg-BG"/>
              </w:rPr>
              <w:t>) /Азот-амониев</w:t>
            </w:r>
          </w:p>
        </w:tc>
        <w:tc>
          <w:tcPr>
            <w:tcW w:w="2995" w:type="dxa"/>
            <w:tcBorders>
              <w:top w:val="single" w:sz="4" w:space="0" w:color="auto"/>
              <w:left w:val="single" w:sz="4" w:space="0" w:color="auto"/>
              <w:bottom w:val="single" w:sz="4" w:space="0" w:color="auto"/>
              <w:right w:val="single" w:sz="4" w:space="0" w:color="auto"/>
            </w:tcBorders>
          </w:tcPr>
          <w:p w14:paraId="0E48CD8C"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ISO 7150 – 1 (1,3)</w:t>
            </w:r>
            <w:r w:rsidRPr="00354575">
              <w:rPr>
                <w:rFonts w:ascii="Verdana" w:hAnsi="Verdana"/>
                <w:lang w:eastAsia="bg-BG"/>
              </w:rPr>
              <w:t>*</w:t>
            </w:r>
          </w:p>
          <w:p w14:paraId="1A022624"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 (1 ÷ 5)</w:t>
            </w:r>
          </w:p>
        </w:tc>
      </w:tr>
      <w:tr w:rsidR="00354575" w:rsidRPr="00354575" w14:paraId="664BE26E" w14:textId="77777777" w:rsidTr="00AC5B27">
        <w:tc>
          <w:tcPr>
            <w:tcW w:w="567" w:type="dxa"/>
            <w:vMerge/>
            <w:tcBorders>
              <w:left w:val="single" w:sz="4" w:space="0" w:color="auto"/>
              <w:right w:val="single" w:sz="4" w:space="0" w:color="auto"/>
            </w:tcBorders>
            <w:vAlign w:val="center"/>
          </w:tcPr>
          <w:p w14:paraId="7B534F25"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6102D09"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59C9000"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9. </w:t>
            </w:r>
            <w:proofErr w:type="spellStart"/>
            <w:r w:rsidRPr="00354575">
              <w:rPr>
                <w:rFonts w:ascii="Verdana" w:hAnsi="Verdana"/>
                <w:lang w:val="bg-BG"/>
              </w:rPr>
              <w:t>Хлоридни</w:t>
            </w:r>
            <w:proofErr w:type="spellEnd"/>
            <w:r w:rsidRPr="00354575">
              <w:rPr>
                <w:rFonts w:ascii="Verdana" w:hAnsi="Verdana"/>
                <w:lang w:val="bg-BG"/>
              </w:rPr>
              <w:t xml:space="preserve"> йони (</w:t>
            </w:r>
            <w:proofErr w:type="spellStart"/>
            <w:r w:rsidRPr="00354575">
              <w:rPr>
                <w:rFonts w:ascii="Verdana" w:hAnsi="Verdana"/>
                <w:lang w:val="bg-BG"/>
              </w:rPr>
              <w:t>Cl</w:t>
            </w:r>
            <w:proofErr w:type="spellEnd"/>
            <w:r w:rsidRPr="00354575">
              <w:rPr>
                <w:rFonts w:ascii="Verdana" w:hAnsi="Verdana"/>
                <w:lang w:val="bg-BG"/>
              </w:rPr>
              <w:t>)</w:t>
            </w:r>
            <w:r w:rsidRPr="00354575">
              <w:rPr>
                <w:rFonts w:ascii="Verdana" w:hAnsi="Verdana"/>
                <w:vertAlign w:val="superscript"/>
                <w:lang w:val="bg-BG"/>
              </w:rPr>
              <w:t xml:space="preserve">- </w:t>
            </w:r>
            <w:r w:rsidRPr="00354575">
              <w:rPr>
                <w:rFonts w:ascii="Verdana" w:hAnsi="Verdana"/>
                <w:lang w:val="bg-BG"/>
              </w:rPr>
              <w:t>/ Хлориди</w:t>
            </w:r>
          </w:p>
        </w:tc>
        <w:tc>
          <w:tcPr>
            <w:tcW w:w="2995" w:type="dxa"/>
            <w:tcBorders>
              <w:top w:val="single" w:sz="4" w:space="0" w:color="auto"/>
              <w:left w:val="single" w:sz="4" w:space="0" w:color="auto"/>
              <w:bottom w:val="single" w:sz="4" w:space="0" w:color="auto"/>
              <w:right w:val="single" w:sz="4" w:space="0" w:color="auto"/>
            </w:tcBorders>
          </w:tcPr>
          <w:p w14:paraId="124D591F"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17.1.4.24 (1,3)</w:t>
            </w:r>
            <w:r w:rsidRPr="00354575">
              <w:rPr>
                <w:rFonts w:ascii="Verdana" w:hAnsi="Verdana"/>
                <w:lang w:eastAsia="bg-BG"/>
              </w:rPr>
              <w:t>*</w:t>
            </w:r>
          </w:p>
          <w:p w14:paraId="3C60BD53"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 (1 ÷ 5)</w:t>
            </w:r>
          </w:p>
        </w:tc>
      </w:tr>
      <w:tr w:rsidR="00354575" w:rsidRPr="00354575" w14:paraId="7E7AAFD4" w14:textId="77777777" w:rsidTr="00AC5B27">
        <w:tc>
          <w:tcPr>
            <w:tcW w:w="567" w:type="dxa"/>
            <w:vMerge/>
            <w:tcBorders>
              <w:left w:val="single" w:sz="4" w:space="0" w:color="auto"/>
              <w:right w:val="single" w:sz="4" w:space="0" w:color="auto"/>
            </w:tcBorders>
            <w:vAlign w:val="center"/>
          </w:tcPr>
          <w:p w14:paraId="083A8888"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8947277"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01F82DC1"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10. </w:t>
            </w:r>
            <w:proofErr w:type="spellStart"/>
            <w:r w:rsidRPr="00354575">
              <w:rPr>
                <w:rFonts w:ascii="Verdana" w:hAnsi="Verdana"/>
                <w:lang w:val="bg-BG"/>
              </w:rPr>
              <w:t>Флуоридни</w:t>
            </w:r>
            <w:proofErr w:type="spellEnd"/>
            <w:r w:rsidRPr="00354575">
              <w:rPr>
                <w:rFonts w:ascii="Verdana" w:hAnsi="Verdana"/>
                <w:lang w:val="bg-BG"/>
              </w:rPr>
              <w:t xml:space="preserve"> йони (F</w:t>
            </w:r>
            <w:r w:rsidRPr="00354575">
              <w:rPr>
                <w:rFonts w:ascii="Verdana" w:hAnsi="Verdana"/>
                <w:vertAlign w:val="superscript"/>
                <w:lang w:val="bg-BG"/>
              </w:rPr>
              <w:t>-</w:t>
            </w:r>
            <w:r w:rsidRPr="00354575">
              <w:rPr>
                <w:rFonts w:ascii="Verdana" w:hAnsi="Verdana"/>
                <w:lang w:val="bg-BG"/>
              </w:rPr>
              <w:t>) / Флуориди</w:t>
            </w:r>
          </w:p>
        </w:tc>
        <w:tc>
          <w:tcPr>
            <w:tcW w:w="2995" w:type="dxa"/>
            <w:tcBorders>
              <w:top w:val="single" w:sz="4" w:space="0" w:color="auto"/>
              <w:left w:val="single" w:sz="4" w:space="0" w:color="auto"/>
              <w:bottom w:val="single" w:sz="4" w:space="0" w:color="auto"/>
              <w:right w:val="single" w:sz="4" w:space="0" w:color="auto"/>
            </w:tcBorders>
          </w:tcPr>
          <w:p w14:paraId="28FFF58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05/14:2017 (1 ÷ 5)</w:t>
            </w:r>
          </w:p>
        </w:tc>
      </w:tr>
      <w:tr w:rsidR="00354575" w:rsidRPr="00354575" w14:paraId="02E68C98" w14:textId="77777777" w:rsidTr="00AC5B27">
        <w:tc>
          <w:tcPr>
            <w:tcW w:w="567" w:type="dxa"/>
            <w:vMerge/>
            <w:tcBorders>
              <w:left w:val="single" w:sz="4" w:space="0" w:color="auto"/>
              <w:right w:val="single" w:sz="4" w:space="0" w:color="auto"/>
            </w:tcBorders>
            <w:vAlign w:val="center"/>
          </w:tcPr>
          <w:p w14:paraId="43B857EB"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211AE9C"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B646126"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11. </w:t>
            </w:r>
            <w:proofErr w:type="spellStart"/>
            <w:r w:rsidRPr="00354575">
              <w:rPr>
                <w:rFonts w:ascii="Verdana" w:hAnsi="Verdana"/>
                <w:lang w:val="bg-BG"/>
              </w:rPr>
              <w:t>Ортофосфати</w:t>
            </w:r>
            <w:proofErr w:type="spellEnd"/>
            <w:r w:rsidRPr="00354575">
              <w:rPr>
                <w:rFonts w:ascii="Verdana" w:hAnsi="Verdana"/>
                <w:lang w:val="bg-BG"/>
              </w:rPr>
              <w:t xml:space="preserve"> /Фосфати (PO</w:t>
            </w:r>
            <w:r w:rsidRPr="00354575">
              <w:rPr>
                <w:rFonts w:ascii="Verdana" w:hAnsi="Verdana"/>
                <w:vertAlign w:val="subscript"/>
                <w:lang w:val="bg-BG"/>
              </w:rPr>
              <w:t>4</w:t>
            </w:r>
            <w:r w:rsidRPr="00354575">
              <w:rPr>
                <w:rFonts w:ascii="Verdana" w:hAnsi="Verdana"/>
                <w:vertAlign w:val="superscript"/>
                <w:lang w:val="bg-BG"/>
              </w:rPr>
              <w:t>3-</w:t>
            </w:r>
            <w:r w:rsidRPr="00354575">
              <w:rPr>
                <w:rFonts w:ascii="Verdana" w:hAnsi="Verdana"/>
                <w:lang w:val="bg-BG"/>
              </w:rPr>
              <w:t>) / Фосфати като фосфор (P-PO</w:t>
            </w:r>
            <w:r w:rsidRPr="00354575">
              <w:rPr>
                <w:rFonts w:ascii="Verdana" w:hAnsi="Verdana"/>
                <w:vertAlign w:val="subscript"/>
                <w:lang w:val="bg-BG"/>
              </w:rPr>
              <w:t>4</w:t>
            </w:r>
            <w:r w:rsidRPr="00354575">
              <w:rPr>
                <w:rFonts w:ascii="Verdana" w:hAnsi="Verdana"/>
                <w:vertAlign w:val="superscript"/>
                <w:lang w:val="bg-BG"/>
              </w:rPr>
              <w:t>3-</w:t>
            </w:r>
            <w:r w:rsidRPr="00354575">
              <w:rPr>
                <w:rFonts w:ascii="Verdana" w:hAnsi="Verdana"/>
                <w:lang w:val="bg-BG"/>
              </w:rPr>
              <w:t>) / Фосфор (общ)</w:t>
            </w:r>
          </w:p>
        </w:tc>
        <w:tc>
          <w:tcPr>
            <w:tcW w:w="2995" w:type="dxa"/>
            <w:tcBorders>
              <w:top w:val="single" w:sz="4" w:space="0" w:color="auto"/>
              <w:left w:val="single" w:sz="4" w:space="0" w:color="auto"/>
              <w:bottom w:val="single" w:sz="4" w:space="0" w:color="auto"/>
              <w:right w:val="single" w:sz="4" w:space="0" w:color="auto"/>
            </w:tcBorders>
          </w:tcPr>
          <w:p w14:paraId="64EFDDC6"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EN ISO 6878 (1,</w:t>
            </w:r>
            <w:r w:rsidRPr="00354575">
              <w:rPr>
                <w:rFonts w:ascii="Verdana" w:hAnsi="Verdana"/>
                <w:lang w:eastAsia="bg-BG"/>
              </w:rPr>
              <w:t xml:space="preserve"> </w:t>
            </w:r>
            <w:r w:rsidRPr="00354575">
              <w:rPr>
                <w:rFonts w:ascii="Verdana" w:hAnsi="Verdana"/>
                <w:lang w:val="bg-BG" w:eastAsia="bg-BG"/>
              </w:rPr>
              <w:t>3)</w:t>
            </w:r>
            <w:r w:rsidRPr="00354575">
              <w:rPr>
                <w:rFonts w:ascii="Verdana" w:hAnsi="Verdana"/>
                <w:lang w:eastAsia="bg-BG"/>
              </w:rPr>
              <w:t>*</w:t>
            </w:r>
          </w:p>
          <w:p w14:paraId="611BCF24"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05/14:2017 (1 ÷ 5)</w:t>
            </w:r>
          </w:p>
        </w:tc>
      </w:tr>
      <w:tr w:rsidR="00354575" w:rsidRPr="00354575" w14:paraId="4DBC06D7" w14:textId="77777777" w:rsidTr="00AC5B27">
        <w:tc>
          <w:tcPr>
            <w:tcW w:w="567" w:type="dxa"/>
            <w:vMerge/>
            <w:tcBorders>
              <w:left w:val="single" w:sz="4" w:space="0" w:color="auto"/>
              <w:right w:val="single" w:sz="4" w:space="0" w:color="auto"/>
            </w:tcBorders>
            <w:vAlign w:val="center"/>
          </w:tcPr>
          <w:p w14:paraId="61AC6800"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E1EBE77"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C7DAC60"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12. Сулфатни йони (SO</w:t>
            </w:r>
            <w:r w:rsidRPr="00354575">
              <w:rPr>
                <w:rFonts w:ascii="Verdana" w:hAnsi="Verdana"/>
                <w:vertAlign w:val="subscript"/>
                <w:lang w:val="bg-BG"/>
              </w:rPr>
              <w:t>4</w:t>
            </w:r>
            <w:r w:rsidRPr="00354575">
              <w:rPr>
                <w:rFonts w:ascii="Verdana" w:hAnsi="Verdana"/>
                <w:vertAlign w:val="superscript"/>
                <w:lang w:val="bg-BG"/>
              </w:rPr>
              <w:t>2-</w:t>
            </w:r>
            <w:r w:rsidRPr="00354575">
              <w:rPr>
                <w:rFonts w:ascii="Verdana" w:hAnsi="Verdana"/>
                <w:lang w:val="bg-BG"/>
              </w:rPr>
              <w:t>) / Сулфати</w:t>
            </w:r>
          </w:p>
        </w:tc>
        <w:tc>
          <w:tcPr>
            <w:tcW w:w="2995" w:type="dxa"/>
            <w:tcBorders>
              <w:top w:val="single" w:sz="4" w:space="0" w:color="auto"/>
              <w:left w:val="single" w:sz="4" w:space="0" w:color="auto"/>
              <w:bottom w:val="single" w:sz="4" w:space="0" w:color="auto"/>
              <w:right w:val="single" w:sz="4" w:space="0" w:color="auto"/>
            </w:tcBorders>
          </w:tcPr>
          <w:p w14:paraId="2C4AD437"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ФМ 05/14:2017 (1 ÷ 5)</w:t>
            </w:r>
          </w:p>
        </w:tc>
      </w:tr>
      <w:tr w:rsidR="00354575" w:rsidRPr="00354575" w14:paraId="47371460" w14:textId="77777777" w:rsidTr="00AC5B27">
        <w:tc>
          <w:tcPr>
            <w:tcW w:w="567" w:type="dxa"/>
            <w:vMerge/>
            <w:tcBorders>
              <w:left w:val="single" w:sz="4" w:space="0" w:color="auto"/>
              <w:right w:val="single" w:sz="4" w:space="0" w:color="auto"/>
            </w:tcBorders>
            <w:vAlign w:val="center"/>
          </w:tcPr>
          <w:p w14:paraId="415F3D2C"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DBA9D5E"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B341DEC"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13. Цианиди (летливи); </w:t>
            </w:r>
          </w:p>
          <w:p w14:paraId="196CF3D4"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Цианиди (общи)</w:t>
            </w:r>
          </w:p>
        </w:tc>
        <w:tc>
          <w:tcPr>
            <w:tcW w:w="2995" w:type="dxa"/>
            <w:tcBorders>
              <w:top w:val="single" w:sz="4" w:space="0" w:color="auto"/>
              <w:left w:val="single" w:sz="4" w:space="0" w:color="auto"/>
              <w:bottom w:val="single" w:sz="4" w:space="0" w:color="auto"/>
              <w:right w:val="single" w:sz="4" w:space="0" w:color="auto"/>
            </w:tcBorders>
          </w:tcPr>
          <w:p w14:paraId="03D2C0B2" w14:textId="77777777" w:rsidR="00354575" w:rsidRPr="00354575" w:rsidRDefault="00354575" w:rsidP="00354575">
            <w:pPr>
              <w:tabs>
                <w:tab w:val="center" w:pos="4536"/>
                <w:tab w:val="right" w:pos="9072"/>
              </w:tabs>
              <w:overflowPunct/>
              <w:adjustRightInd/>
              <w:spacing w:line="276" w:lineRule="auto"/>
              <w:ind w:right="-109"/>
              <w:textAlignment w:val="auto"/>
              <w:rPr>
                <w:rFonts w:ascii="Verdana" w:hAnsi="Verdana"/>
                <w:lang w:val="bg-BG" w:eastAsia="bg-BG"/>
              </w:rPr>
            </w:pPr>
            <w:r w:rsidRPr="00354575">
              <w:rPr>
                <w:rFonts w:ascii="Verdana" w:hAnsi="Verdana"/>
                <w:lang w:val="bg-BG" w:eastAsia="bg-BG"/>
              </w:rPr>
              <w:t>ФМ 05/14:2017 (1 ÷ 5)</w:t>
            </w:r>
          </w:p>
        </w:tc>
      </w:tr>
      <w:tr w:rsidR="00354575" w:rsidRPr="00354575" w14:paraId="5CC0298F" w14:textId="77777777" w:rsidTr="00AC5B27">
        <w:tc>
          <w:tcPr>
            <w:tcW w:w="567" w:type="dxa"/>
            <w:vMerge/>
            <w:tcBorders>
              <w:left w:val="single" w:sz="4" w:space="0" w:color="auto"/>
              <w:right w:val="single" w:sz="4" w:space="0" w:color="auto"/>
            </w:tcBorders>
            <w:vAlign w:val="center"/>
          </w:tcPr>
          <w:p w14:paraId="27158B0E"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0846C4F"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733BCC7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14. Загуби при накаляване</w:t>
            </w:r>
          </w:p>
        </w:tc>
        <w:tc>
          <w:tcPr>
            <w:tcW w:w="2995" w:type="dxa"/>
            <w:tcBorders>
              <w:top w:val="single" w:sz="4" w:space="0" w:color="auto"/>
              <w:left w:val="single" w:sz="4" w:space="0" w:color="auto"/>
              <w:bottom w:val="single" w:sz="4" w:space="0" w:color="auto"/>
              <w:right w:val="single" w:sz="4" w:space="0" w:color="auto"/>
            </w:tcBorders>
          </w:tcPr>
          <w:p w14:paraId="581FF32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iCs/>
                <w:lang w:val="bg-BG" w:eastAsia="bg-BG"/>
              </w:rPr>
              <w:t>БДС EN 15935</w:t>
            </w:r>
            <w:r w:rsidRPr="00354575">
              <w:rPr>
                <w:rFonts w:ascii="Verdana" w:hAnsi="Verdana"/>
                <w:lang w:val="bg-BG" w:eastAsia="bg-BG"/>
              </w:rPr>
              <w:t xml:space="preserve"> (2,</w:t>
            </w:r>
            <w:r w:rsidRPr="00354575">
              <w:rPr>
                <w:rFonts w:ascii="Verdana" w:hAnsi="Verdana"/>
                <w:lang w:eastAsia="bg-BG"/>
              </w:rPr>
              <w:t xml:space="preserve"> </w:t>
            </w:r>
            <w:r w:rsidRPr="00354575">
              <w:rPr>
                <w:rFonts w:ascii="Verdana" w:hAnsi="Verdana"/>
                <w:lang w:val="bg-BG" w:eastAsia="bg-BG"/>
              </w:rPr>
              <w:t>4)</w:t>
            </w:r>
            <w:r w:rsidRPr="00354575">
              <w:rPr>
                <w:rFonts w:ascii="Verdana" w:hAnsi="Verdana"/>
                <w:lang w:eastAsia="bg-BG"/>
              </w:rPr>
              <w:t>*</w:t>
            </w:r>
          </w:p>
        </w:tc>
      </w:tr>
      <w:tr w:rsidR="00354575" w:rsidRPr="00354575" w14:paraId="37B7BBAD" w14:textId="77777777" w:rsidTr="00AC5B27">
        <w:tc>
          <w:tcPr>
            <w:tcW w:w="567" w:type="dxa"/>
            <w:vMerge/>
            <w:tcBorders>
              <w:left w:val="single" w:sz="4" w:space="0" w:color="auto"/>
              <w:right w:val="single" w:sz="4" w:space="0" w:color="auto"/>
            </w:tcBorders>
            <w:vAlign w:val="center"/>
          </w:tcPr>
          <w:p w14:paraId="53073F98"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81F9298"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E47AC08"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15. Нефтопродукти/ </w:t>
            </w:r>
          </w:p>
          <w:p w14:paraId="2E9F8E71"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Въглеводороди С</w:t>
            </w:r>
            <w:r w:rsidRPr="00354575">
              <w:rPr>
                <w:rFonts w:ascii="Verdana" w:hAnsi="Verdana"/>
                <w:vertAlign w:val="subscript"/>
                <w:lang w:val="bg-BG"/>
              </w:rPr>
              <w:t>10</w:t>
            </w:r>
            <w:r w:rsidRPr="00354575">
              <w:rPr>
                <w:rFonts w:ascii="Verdana" w:hAnsi="Verdana"/>
                <w:lang w:val="bg-BG"/>
              </w:rPr>
              <w:t>÷С</w:t>
            </w:r>
            <w:r w:rsidRPr="00354575">
              <w:rPr>
                <w:rFonts w:ascii="Verdana" w:hAnsi="Verdana"/>
                <w:vertAlign w:val="subscript"/>
                <w:lang w:val="bg-BG"/>
              </w:rPr>
              <w:t>40</w:t>
            </w:r>
          </w:p>
        </w:tc>
        <w:tc>
          <w:tcPr>
            <w:tcW w:w="2995" w:type="dxa"/>
            <w:tcBorders>
              <w:top w:val="single" w:sz="4" w:space="0" w:color="auto"/>
              <w:left w:val="single" w:sz="4" w:space="0" w:color="auto"/>
              <w:bottom w:val="single" w:sz="4" w:space="0" w:color="auto"/>
              <w:right w:val="single" w:sz="4" w:space="0" w:color="auto"/>
            </w:tcBorders>
          </w:tcPr>
          <w:p w14:paraId="3A284F3B"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EN ISO 16703 (2,</w:t>
            </w:r>
            <w:r w:rsidRPr="00354575">
              <w:rPr>
                <w:rFonts w:ascii="Verdana" w:hAnsi="Verdana"/>
                <w:lang w:val="de-LI" w:eastAsia="bg-BG"/>
              </w:rPr>
              <w:t xml:space="preserve"> </w:t>
            </w:r>
            <w:r w:rsidRPr="00354575">
              <w:rPr>
                <w:rFonts w:ascii="Verdana" w:hAnsi="Verdana"/>
                <w:lang w:val="bg-BG" w:eastAsia="bg-BG"/>
              </w:rPr>
              <w:t>4)</w:t>
            </w:r>
            <w:r w:rsidRPr="00354575">
              <w:rPr>
                <w:rFonts w:ascii="Verdana" w:hAnsi="Verdana"/>
                <w:lang w:eastAsia="bg-BG"/>
              </w:rPr>
              <w:t>*</w:t>
            </w:r>
            <w:r w:rsidRPr="00354575">
              <w:rPr>
                <w:rFonts w:ascii="Verdana" w:hAnsi="Verdana"/>
                <w:lang w:val="bg-BG" w:eastAsia="bg-BG"/>
              </w:rPr>
              <w:t xml:space="preserve"> </w:t>
            </w:r>
          </w:p>
          <w:p w14:paraId="37745D88"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EN 14039 (2,</w:t>
            </w:r>
            <w:r w:rsidRPr="00354575">
              <w:rPr>
                <w:rFonts w:ascii="Verdana" w:hAnsi="Verdana"/>
                <w:lang w:val="de-LI" w:eastAsia="bg-BG"/>
              </w:rPr>
              <w:t xml:space="preserve"> </w:t>
            </w:r>
            <w:r w:rsidRPr="00354575">
              <w:rPr>
                <w:rFonts w:ascii="Verdana" w:hAnsi="Verdana"/>
                <w:lang w:val="bg-BG" w:eastAsia="bg-BG"/>
              </w:rPr>
              <w:t>4)</w:t>
            </w:r>
            <w:r w:rsidRPr="00354575">
              <w:rPr>
                <w:rFonts w:ascii="Verdana" w:hAnsi="Verdana"/>
                <w:lang w:eastAsia="bg-BG"/>
              </w:rPr>
              <w:t>*</w:t>
            </w:r>
          </w:p>
          <w:p w14:paraId="0634EEBF"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EN ISO 9377-2 (1,</w:t>
            </w:r>
            <w:r w:rsidRPr="00354575">
              <w:rPr>
                <w:rFonts w:ascii="Verdana" w:hAnsi="Verdana"/>
                <w:lang w:eastAsia="bg-BG"/>
              </w:rPr>
              <w:t xml:space="preserve"> </w:t>
            </w:r>
            <w:r w:rsidRPr="00354575">
              <w:rPr>
                <w:rFonts w:ascii="Verdana" w:hAnsi="Verdana"/>
                <w:lang w:val="bg-BG" w:eastAsia="bg-BG"/>
              </w:rPr>
              <w:t>3)</w:t>
            </w:r>
            <w:r w:rsidRPr="00354575">
              <w:rPr>
                <w:rFonts w:ascii="Verdana" w:hAnsi="Verdana"/>
                <w:lang w:eastAsia="bg-BG"/>
              </w:rPr>
              <w:t>*</w:t>
            </w:r>
          </w:p>
        </w:tc>
      </w:tr>
      <w:tr w:rsidR="00354575" w:rsidRPr="00354575" w14:paraId="2AA7C194" w14:textId="77777777" w:rsidTr="00AC5B27">
        <w:tc>
          <w:tcPr>
            <w:tcW w:w="567" w:type="dxa"/>
            <w:vMerge/>
            <w:tcBorders>
              <w:left w:val="single" w:sz="4" w:space="0" w:color="auto"/>
              <w:right w:val="single" w:sz="4" w:space="0" w:color="auto"/>
            </w:tcBorders>
            <w:vAlign w:val="center"/>
          </w:tcPr>
          <w:p w14:paraId="1EA7AEB9"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1E69EA4"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2760AC3B"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16. Съдържание на метали и </w:t>
            </w:r>
            <w:proofErr w:type="spellStart"/>
            <w:r w:rsidRPr="00354575">
              <w:rPr>
                <w:rFonts w:ascii="Verdana" w:hAnsi="Verdana"/>
                <w:lang w:val="bg-BG"/>
              </w:rPr>
              <w:t>неметали</w:t>
            </w:r>
            <w:proofErr w:type="spellEnd"/>
            <w:r w:rsidRPr="00354575">
              <w:rPr>
                <w:rFonts w:ascii="Verdana" w:hAnsi="Verdana"/>
                <w:lang w:val="bg-BG"/>
              </w:rPr>
              <w:t xml:space="preserve">: </w:t>
            </w:r>
          </w:p>
          <w:p w14:paraId="42BC252E" w14:textId="77777777" w:rsidR="00354575" w:rsidRPr="00354575" w:rsidRDefault="00354575" w:rsidP="00354575">
            <w:pPr>
              <w:overflowPunct/>
              <w:adjustRightInd/>
              <w:spacing w:line="276" w:lineRule="auto"/>
              <w:textAlignment w:val="auto"/>
              <w:rPr>
                <w:rFonts w:ascii="Verdana" w:hAnsi="Verdana"/>
                <w:lang w:val="bg-BG"/>
              </w:rPr>
            </w:pPr>
            <w:bookmarkStart w:id="1" w:name="_Hlk196216070"/>
            <w:r w:rsidRPr="00354575">
              <w:rPr>
                <w:rFonts w:ascii="Verdana" w:hAnsi="Verdana"/>
                <w:lang w:val="bg-BG"/>
              </w:rPr>
              <w:t>Сребро/</w:t>
            </w:r>
            <w:proofErr w:type="spellStart"/>
            <w:r w:rsidRPr="00354575">
              <w:rPr>
                <w:rFonts w:ascii="Verdana" w:hAnsi="Verdana"/>
                <w:lang w:val="bg-BG"/>
              </w:rPr>
              <w:t>Ag</w:t>
            </w:r>
            <w:proofErr w:type="spellEnd"/>
            <w:r w:rsidRPr="00354575">
              <w:rPr>
                <w:rFonts w:ascii="Verdana" w:hAnsi="Verdana"/>
                <w:lang w:val="bg-BG"/>
              </w:rPr>
              <w:t>; Алуминий/</w:t>
            </w:r>
            <w:proofErr w:type="spellStart"/>
            <w:r w:rsidRPr="00354575">
              <w:rPr>
                <w:rFonts w:ascii="Verdana" w:hAnsi="Verdana"/>
                <w:lang w:val="bg-BG"/>
              </w:rPr>
              <w:t>Al</w:t>
            </w:r>
            <w:proofErr w:type="spellEnd"/>
            <w:r w:rsidRPr="00354575">
              <w:rPr>
                <w:rFonts w:ascii="Verdana" w:hAnsi="Verdana"/>
                <w:lang w:val="bg-BG"/>
              </w:rPr>
              <w:t>; Арсен/</w:t>
            </w:r>
            <w:proofErr w:type="spellStart"/>
            <w:r w:rsidRPr="00354575">
              <w:rPr>
                <w:rFonts w:ascii="Verdana" w:hAnsi="Verdana"/>
                <w:lang w:val="bg-BG"/>
              </w:rPr>
              <w:t>As</w:t>
            </w:r>
            <w:proofErr w:type="spellEnd"/>
            <w:r w:rsidRPr="00354575">
              <w:rPr>
                <w:rFonts w:ascii="Verdana" w:hAnsi="Verdana"/>
                <w:lang w:val="bg-BG"/>
              </w:rPr>
              <w:t>; Бор/B; Барий/</w:t>
            </w:r>
            <w:proofErr w:type="spellStart"/>
            <w:r w:rsidRPr="00354575">
              <w:rPr>
                <w:rFonts w:ascii="Verdana" w:hAnsi="Verdana"/>
                <w:lang w:val="bg-BG"/>
              </w:rPr>
              <w:t>Ba</w:t>
            </w:r>
            <w:proofErr w:type="spellEnd"/>
            <w:r w:rsidRPr="00354575">
              <w:rPr>
                <w:rFonts w:ascii="Verdana" w:hAnsi="Verdana"/>
                <w:lang w:val="bg-BG"/>
              </w:rPr>
              <w:t>; Берилий/</w:t>
            </w:r>
            <w:proofErr w:type="spellStart"/>
            <w:r w:rsidRPr="00354575">
              <w:rPr>
                <w:rFonts w:ascii="Verdana" w:hAnsi="Verdana"/>
                <w:lang w:val="bg-BG"/>
              </w:rPr>
              <w:t>Be</w:t>
            </w:r>
            <w:proofErr w:type="spellEnd"/>
            <w:r w:rsidRPr="00354575">
              <w:rPr>
                <w:rFonts w:ascii="Verdana" w:hAnsi="Verdana"/>
                <w:lang w:val="bg-BG"/>
              </w:rPr>
              <w:t>; Бисмут/</w:t>
            </w:r>
            <w:proofErr w:type="spellStart"/>
            <w:r w:rsidRPr="00354575">
              <w:rPr>
                <w:rFonts w:ascii="Verdana" w:hAnsi="Verdana"/>
                <w:lang w:val="bg-BG"/>
              </w:rPr>
              <w:t>Bi</w:t>
            </w:r>
            <w:proofErr w:type="spellEnd"/>
            <w:r w:rsidRPr="00354575">
              <w:rPr>
                <w:rFonts w:ascii="Verdana" w:hAnsi="Verdana"/>
                <w:lang w:val="bg-BG"/>
              </w:rPr>
              <w:t>; Калций/</w:t>
            </w:r>
            <w:proofErr w:type="spellStart"/>
            <w:r w:rsidRPr="00354575">
              <w:rPr>
                <w:rFonts w:ascii="Verdana" w:hAnsi="Verdana"/>
                <w:lang w:val="bg-BG"/>
              </w:rPr>
              <w:t>Сa</w:t>
            </w:r>
            <w:proofErr w:type="spellEnd"/>
            <w:r w:rsidRPr="00354575">
              <w:rPr>
                <w:rFonts w:ascii="Verdana" w:hAnsi="Verdana"/>
                <w:lang w:val="bg-BG"/>
              </w:rPr>
              <w:t>; Кадмий/</w:t>
            </w:r>
            <w:proofErr w:type="spellStart"/>
            <w:r w:rsidRPr="00354575">
              <w:rPr>
                <w:rFonts w:ascii="Verdana" w:hAnsi="Verdana"/>
                <w:lang w:val="bg-BG"/>
              </w:rPr>
              <w:t>Cd</w:t>
            </w:r>
            <w:proofErr w:type="spellEnd"/>
            <w:r w:rsidRPr="00354575">
              <w:rPr>
                <w:rFonts w:ascii="Verdana" w:hAnsi="Verdana"/>
                <w:lang w:val="bg-BG"/>
              </w:rPr>
              <w:t>; Кобалт/Co; Хром/</w:t>
            </w:r>
            <w:proofErr w:type="spellStart"/>
            <w:r w:rsidRPr="00354575">
              <w:rPr>
                <w:rFonts w:ascii="Verdana" w:hAnsi="Verdana"/>
                <w:lang w:val="bg-BG"/>
              </w:rPr>
              <w:t>Cr</w:t>
            </w:r>
            <w:proofErr w:type="spellEnd"/>
            <w:r w:rsidRPr="00354575">
              <w:rPr>
                <w:rFonts w:ascii="Verdana" w:hAnsi="Verdana"/>
                <w:lang w:val="bg-BG"/>
              </w:rPr>
              <w:t>; Мед/</w:t>
            </w:r>
            <w:proofErr w:type="spellStart"/>
            <w:r w:rsidRPr="00354575">
              <w:rPr>
                <w:rFonts w:ascii="Verdana" w:hAnsi="Verdana"/>
                <w:lang w:val="bg-BG"/>
              </w:rPr>
              <w:t>Cu</w:t>
            </w:r>
            <w:proofErr w:type="spellEnd"/>
            <w:r w:rsidRPr="00354575">
              <w:rPr>
                <w:rFonts w:ascii="Verdana" w:hAnsi="Verdana"/>
                <w:lang w:val="bg-BG"/>
              </w:rPr>
              <w:t>; Желязо/</w:t>
            </w:r>
            <w:proofErr w:type="spellStart"/>
            <w:r w:rsidRPr="00354575">
              <w:rPr>
                <w:rFonts w:ascii="Verdana" w:hAnsi="Verdana"/>
                <w:lang w:val="bg-BG"/>
              </w:rPr>
              <w:t>Fe</w:t>
            </w:r>
            <w:proofErr w:type="spellEnd"/>
            <w:r w:rsidRPr="00354575">
              <w:rPr>
                <w:rFonts w:ascii="Verdana" w:hAnsi="Verdana"/>
                <w:lang w:val="bg-BG"/>
              </w:rPr>
              <w:t>; Калий/K; Литий/</w:t>
            </w:r>
            <w:proofErr w:type="spellStart"/>
            <w:r w:rsidRPr="00354575">
              <w:rPr>
                <w:rFonts w:ascii="Verdana" w:hAnsi="Verdana"/>
                <w:lang w:val="bg-BG"/>
              </w:rPr>
              <w:t>Li</w:t>
            </w:r>
            <w:proofErr w:type="spellEnd"/>
            <w:r w:rsidRPr="00354575">
              <w:rPr>
                <w:rFonts w:ascii="Verdana" w:hAnsi="Verdana"/>
                <w:lang w:val="bg-BG"/>
              </w:rPr>
              <w:t>;, Магнезий/</w:t>
            </w:r>
            <w:proofErr w:type="spellStart"/>
            <w:r w:rsidRPr="00354575">
              <w:rPr>
                <w:rFonts w:ascii="Verdana" w:hAnsi="Verdana"/>
                <w:lang w:val="bg-BG"/>
              </w:rPr>
              <w:t>Mg</w:t>
            </w:r>
            <w:proofErr w:type="spellEnd"/>
            <w:r w:rsidRPr="00354575">
              <w:rPr>
                <w:rFonts w:ascii="Verdana" w:hAnsi="Verdana"/>
                <w:lang w:val="bg-BG"/>
              </w:rPr>
              <w:t>; Манган/</w:t>
            </w:r>
            <w:proofErr w:type="spellStart"/>
            <w:r w:rsidRPr="00354575">
              <w:rPr>
                <w:rFonts w:ascii="Verdana" w:hAnsi="Verdana"/>
                <w:lang w:val="bg-BG"/>
              </w:rPr>
              <w:t>Mn</w:t>
            </w:r>
            <w:proofErr w:type="spellEnd"/>
            <w:r w:rsidRPr="00354575">
              <w:rPr>
                <w:rFonts w:ascii="Verdana" w:hAnsi="Verdana"/>
                <w:lang w:val="bg-BG"/>
              </w:rPr>
              <w:t>; Молибден/</w:t>
            </w:r>
            <w:proofErr w:type="spellStart"/>
            <w:r w:rsidRPr="00354575">
              <w:rPr>
                <w:rFonts w:ascii="Verdana" w:hAnsi="Verdana"/>
                <w:lang w:val="bg-BG"/>
              </w:rPr>
              <w:t>Mo</w:t>
            </w:r>
            <w:proofErr w:type="spellEnd"/>
            <w:r w:rsidRPr="00354575">
              <w:rPr>
                <w:rFonts w:ascii="Verdana" w:hAnsi="Verdana"/>
                <w:lang w:val="bg-BG"/>
              </w:rPr>
              <w:t xml:space="preserve">; Натрий/Na; Никел/ </w:t>
            </w:r>
            <w:proofErr w:type="spellStart"/>
            <w:r w:rsidRPr="00354575">
              <w:rPr>
                <w:rFonts w:ascii="Verdana" w:hAnsi="Verdana"/>
                <w:lang w:val="bg-BG"/>
              </w:rPr>
              <w:t>Ni</w:t>
            </w:r>
            <w:proofErr w:type="spellEnd"/>
            <w:r w:rsidRPr="00354575">
              <w:rPr>
                <w:rFonts w:ascii="Verdana" w:hAnsi="Verdana"/>
                <w:lang w:val="bg-BG"/>
              </w:rPr>
              <w:t>; Фосфор/P; Олово/</w:t>
            </w:r>
            <w:proofErr w:type="spellStart"/>
            <w:r w:rsidRPr="00354575">
              <w:rPr>
                <w:rFonts w:ascii="Verdana" w:hAnsi="Verdana"/>
                <w:lang w:val="bg-BG"/>
              </w:rPr>
              <w:t>Pb</w:t>
            </w:r>
            <w:proofErr w:type="spellEnd"/>
            <w:r w:rsidRPr="00354575">
              <w:rPr>
                <w:rFonts w:ascii="Verdana" w:hAnsi="Verdana"/>
                <w:lang w:val="bg-BG"/>
              </w:rPr>
              <w:t>; Сяра/S; Антимон/</w:t>
            </w:r>
            <w:proofErr w:type="spellStart"/>
            <w:r w:rsidRPr="00354575">
              <w:rPr>
                <w:rFonts w:ascii="Verdana" w:hAnsi="Verdana"/>
                <w:lang w:val="bg-BG"/>
              </w:rPr>
              <w:t>Sb</w:t>
            </w:r>
            <w:proofErr w:type="spellEnd"/>
            <w:r w:rsidRPr="00354575">
              <w:rPr>
                <w:rFonts w:ascii="Verdana" w:hAnsi="Verdana"/>
                <w:lang w:val="bg-BG"/>
              </w:rPr>
              <w:t>; Селен/</w:t>
            </w:r>
            <w:proofErr w:type="spellStart"/>
            <w:r w:rsidRPr="00354575">
              <w:rPr>
                <w:rFonts w:ascii="Verdana" w:hAnsi="Verdana"/>
                <w:lang w:val="bg-BG"/>
              </w:rPr>
              <w:t>Se</w:t>
            </w:r>
            <w:proofErr w:type="spellEnd"/>
            <w:r w:rsidRPr="00354575">
              <w:rPr>
                <w:rFonts w:ascii="Verdana" w:hAnsi="Verdana"/>
                <w:lang w:val="bg-BG"/>
              </w:rPr>
              <w:t>; Силиций/</w:t>
            </w:r>
            <w:proofErr w:type="spellStart"/>
            <w:r w:rsidRPr="00354575">
              <w:rPr>
                <w:rFonts w:ascii="Verdana" w:hAnsi="Verdana"/>
                <w:lang w:val="bg-BG"/>
              </w:rPr>
              <w:t>Si</w:t>
            </w:r>
            <w:proofErr w:type="spellEnd"/>
            <w:r w:rsidRPr="00354575">
              <w:rPr>
                <w:rFonts w:ascii="Verdana" w:hAnsi="Verdana"/>
                <w:lang w:val="bg-BG"/>
              </w:rPr>
              <w:t xml:space="preserve">; Калай/ </w:t>
            </w:r>
            <w:proofErr w:type="spellStart"/>
            <w:r w:rsidRPr="00354575">
              <w:rPr>
                <w:rFonts w:ascii="Verdana" w:hAnsi="Verdana"/>
                <w:lang w:val="bg-BG"/>
              </w:rPr>
              <w:t>Sn</w:t>
            </w:r>
            <w:proofErr w:type="spellEnd"/>
            <w:r w:rsidRPr="00354575">
              <w:rPr>
                <w:rFonts w:ascii="Verdana" w:hAnsi="Verdana"/>
                <w:lang w:val="bg-BG"/>
              </w:rPr>
              <w:t>; Стронций/</w:t>
            </w:r>
            <w:proofErr w:type="spellStart"/>
            <w:r w:rsidRPr="00354575">
              <w:rPr>
                <w:rFonts w:ascii="Verdana" w:hAnsi="Verdana"/>
                <w:lang w:val="bg-BG"/>
              </w:rPr>
              <w:t>Sr</w:t>
            </w:r>
            <w:proofErr w:type="spellEnd"/>
            <w:r w:rsidRPr="00354575">
              <w:rPr>
                <w:rFonts w:ascii="Verdana" w:hAnsi="Verdana"/>
                <w:lang w:val="bg-BG"/>
              </w:rPr>
              <w:t>; Талий/Tl</w:t>
            </w:r>
            <w:r w:rsidRPr="00354575">
              <w:rPr>
                <w:rFonts w:ascii="Verdana" w:hAnsi="Verdana"/>
                <w:vertAlign w:val="superscript"/>
                <w:lang w:val="bg-BG"/>
              </w:rPr>
              <w:t>1</w:t>
            </w:r>
            <w:r w:rsidRPr="00354575">
              <w:rPr>
                <w:rFonts w:ascii="Verdana" w:hAnsi="Verdana"/>
                <w:lang w:val="bg-BG"/>
              </w:rPr>
              <w:t>, Титан/</w:t>
            </w:r>
            <w:proofErr w:type="spellStart"/>
            <w:r w:rsidRPr="00354575">
              <w:rPr>
                <w:rFonts w:ascii="Verdana" w:hAnsi="Verdana"/>
                <w:lang w:val="bg-BG"/>
              </w:rPr>
              <w:t>Ti</w:t>
            </w:r>
            <w:proofErr w:type="spellEnd"/>
            <w:r w:rsidRPr="00354575">
              <w:rPr>
                <w:rFonts w:ascii="Verdana" w:hAnsi="Verdana"/>
                <w:lang w:val="bg-BG"/>
              </w:rPr>
              <w:t>; Ванадий/V; Волфрам/W; Цинк/</w:t>
            </w:r>
            <w:proofErr w:type="spellStart"/>
            <w:r w:rsidRPr="00354575">
              <w:rPr>
                <w:rFonts w:ascii="Verdana" w:hAnsi="Verdana"/>
                <w:lang w:val="bg-BG"/>
              </w:rPr>
              <w:t>Zn</w:t>
            </w:r>
            <w:proofErr w:type="spellEnd"/>
            <w:r w:rsidRPr="00354575">
              <w:rPr>
                <w:rFonts w:ascii="Verdana" w:hAnsi="Verdana"/>
                <w:lang w:val="bg-BG"/>
              </w:rPr>
              <w:t xml:space="preserve">; </w:t>
            </w:r>
          </w:p>
          <w:p w14:paraId="46EB361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Живак/Hg</w:t>
            </w:r>
            <w:r w:rsidRPr="00354575">
              <w:rPr>
                <w:rFonts w:ascii="Verdana" w:hAnsi="Verdana"/>
                <w:vertAlign w:val="superscript"/>
                <w:lang w:val="bg-BG"/>
              </w:rPr>
              <w:t>1</w:t>
            </w:r>
            <w:bookmarkEnd w:id="1"/>
          </w:p>
        </w:tc>
        <w:tc>
          <w:tcPr>
            <w:tcW w:w="2995" w:type="dxa"/>
            <w:tcBorders>
              <w:top w:val="single" w:sz="4" w:space="0" w:color="auto"/>
              <w:left w:val="single" w:sz="4" w:space="0" w:color="auto"/>
              <w:bottom w:val="single" w:sz="4" w:space="0" w:color="auto"/>
              <w:right w:val="single" w:sz="4" w:space="0" w:color="auto"/>
            </w:tcBorders>
          </w:tcPr>
          <w:p w14:paraId="48861AA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EN ISO 11885 (1,</w:t>
            </w:r>
            <w:r w:rsidRPr="00354575">
              <w:rPr>
                <w:rFonts w:ascii="Verdana" w:hAnsi="Verdana"/>
                <w:lang w:val="de-LI" w:eastAsia="bg-BG"/>
              </w:rPr>
              <w:t xml:space="preserve"> </w:t>
            </w:r>
            <w:r w:rsidRPr="00354575">
              <w:rPr>
                <w:rFonts w:ascii="Verdana" w:hAnsi="Verdana"/>
                <w:lang w:val="bg-BG" w:eastAsia="bg-BG"/>
              </w:rPr>
              <w:t>3)</w:t>
            </w:r>
            <w:r w:rsidRPr="00354575">
              <w:rPr>
                <w:rFonts w:ascii="Verdana" w:hAnsi="Verdana"/>
                <w:lang w:eastAsia="bg-BG"/>
              </w:rPr>
              <w:t>*</w:t>
            </w:r>
          </w:p>
          <w:p w14:paraId="5BB8F81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621192FE"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57410CEA"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75994366"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13BB8A7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1CBB5B49"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5AA9BC83"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3CB1C1E2"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0A67E23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4E5DBC5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7D0EE1BE"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3EF72032"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299B06D7"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3B62366E"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41CEE903"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39CDE3C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EPA 6010 D</w:t>
            </w:r>
            <w:r w:rsidRPr="00354575">
              <w:rPr>
                <w:rFonts w:ascii="Verdana" w:hAnsi="Verdana"/>
                <w:vertAlign w:val="superscript"/>
                <w:lang w:val="bg-BG" w:eastAsia="bg-BG"/>
              </w:rPr>
              <w:t xml:space="preserve">1 </w:t>
            </w:r>
            <w:r w:rsidRPr="00354575">
              <w:rPr>
                <w:rFonts w:ascii="Verdana" w:hAnsi="Verdana"/>
                <w:lang w:val="bg-BG" w:eastAsia="bg-BG"/>
              </w:rPr>
              <w:t>(1,</w:t>
            </w:r>
            <w:r w:rsidRPr="00354575">
              <w:rPr>
                <w:rFonts w:ascii="Verdana" w:hAnsi="Verdana"/>
                <w:lang w:val="de-LI" w:eastAsia="bg-BG"/>
              </w:rPr>
              <w:t xml:space="preserve"> </w:t>
            </w:r>
            <w:r w:rsidRPr="00354575">
              <w:rPr>
                <w:rFonts w:ascii="Verdana" w:hAnsi="Verdana"/>
                <w:lang w:val="bg-BG" w:eastAsia="bg-BG"/>
              </w:rPr>
              <w:t>3)</w:t>
            </w:r>
            <w:r w:rsidRPr="00354575">
              <w:rPr>
                <w:rFonts w:ascii="Verdana" w:hAnsi="Verdana"/>
                <w:lang w:eastAsia="bg-BG"/>
              </w:rPr>
              <w:t>*</w:t>
            </w:r>
          </w:p>
        </w:tc>
      </w:tr>
      <w:tr w:rsidR="00354575" w:rsidRPr="00354575" w14:paraId="62A8AA61" w14:textId="77777777" w:rsidTr="00AC5B27">
        <w:tc>
          <w:tcPr>
            <w:tcW w:w="567" w:type="dxa"/>
            <w:vMerge/>
            <w:tcBorders>
              <w:left w:val="single" w:sz="4" w:space="0" w:color="auto"/>
              <w:right w:val="single" w:sz="4" w:space="0" w:color="auto"/>
            </w:tcBorders>
            <w:vAlign w:val="center"/>
          </w:tcPr>
          <w:p w14:paraId="00BA0969"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7C07AEEC"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DCE9343"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17. Сребро/ </w:t>
            </w:r>
            <w:proofErr w:type="spellStart"/>
            <w:r w:rsidRPr="00354575">
              <w:rPr>
                <w:rFonts w:ascii="Verdana" w:hAnsi="Verdana"/>
                <w:lang w:val="bg-BG"/>
              </w:rPr>
              <w:t>Ag;Алуминий</w:t>
            </w:r>
            <w:proofErr w:type="spellEnd"/>
            <w:r w:rsidRPr="00354575">
              <w:rPr>
                <w:rFonts w:ascii="Verdana" w:hAnsi="Verdana"/>
                <w:lang w:val="bg-BG"/>
              </w:rPr>
              <w:t xml:space="preserve">/ </w:t>
            </w:r>
            <w:proofErr w:type="spellStart"/>
            <w:r w:rsidRPr="00354575">
              <w:rPr>
                <w:rFonts w:ascii="Verdana" w:hAnsi="Verdana"/>
                <w:lang w:val="bg-BG"/>
              </w:rPr>
              <w:t>Al</w:t>
            </w:r>
            <w:proofErr w:type="spellEnd"/>
            <w:r w:rsidRPr="00354575">
              <w:rPr>
                <w:rFonts w:ascii="Verdana" w:hAnsi="Verdana"/>
                <w:lang w:val="bg-BG"/>
              </w:rPr>
              <w:t xml:space="preserve">; Арсен/ </w:t>
            </w:r>
            <w:proofErr w:type="spellStart"/>
            <w:r w:rsidRPr="00354575">
              <w:rPr>
                <w:rFonts w:ascii="Verdana" w:hAnsi="Verdana"/>
                <w:lang w:val="bg-BG"/>
              </w:rPr>
              <w:t>As</w:t>
            </w:r>
            <w:proofErr w:type="spellEnd"/>
            <w:r w:rsidRPr="00354575">
              <w:rPr>
                <w:rFonts w:ascii="Verdana" w:hAnsi="Verdana"/>
                <w:lang w:val="bg-BG"/>
              </w:rPr>
              <w:t xml:space="preserve">; Бор/ B; Барий/ </w:t>
            </w:r>
            <w:proofErr w:type="spellStart"/>
            <w:r w:rsidRPr="00354575">
              <w:rPr>
                <w:rFonts w:ascii="Verdana" w:hAnsi="Verdana"/>
                <w:lang w:val="bg-BG"/>
              </w:rPr>
              <w:t>Ba</w:t>
            </w:r>
            <w:proofErr w:type="spellEnd"/>
            <w:r w:rsidRPr="00354575">
              <w:rPr>
                <w:rFonts w:ascii="Verdana" w:hAnsi="Verdana"/>
                <w:lang w:val="bg-BG"/>
              </w:rPr>
              <w:t xml:space="preserve">; Берилий/ </w:t>
            </w:r>
            <w:proofErr w:type="spellStart"/>
            <w:r w:rsidRPr="00354575">
              <w:rPr>
                <w:rFonts w:ascii="Verdana" w:hAnsi="Verdana"/>
                <w:lang w:val="bg-BG"/>
              </w:rPr>
              <w:t>Be</w:t>
            </w:r>
            <w:proofErr w:type="spellEnd"/>
            <w:r w:rsidRPr="00354575">
              <w:rPr>
                <w:rFonts w:ascii="Verdana" w:hAnsi="Verdana"/>
                <w:lang w:val="bg-BG"/>
              </w:rPr>
              <w:t xml:space="preserve">; Калций/ </w:t>
            </w:r>
            <w:proofErr w:type="spellStart"/>
            <w:r w:rsidRPr="00354575">
              <w:rPr>
                <w:rFonts w:ascii="Verdana" w:hAnsi="Verdana"/>
                <w:lang w:val="bg-BG"/>
              </w:rPr>
              <w:t>Сa</w:t>
            </w:r>
            <w:proofErr w:type="spellEnd"/>
            <w:r w:rsidRPr="00354575">
              <w:rPr>
                <w:rFonts w:ascii="Verdana" w:hAnsi="Verdana"/>
                <w:lang w:val="bg-BG"/>
              </w:rPr>
              <w:t xml:space="preserve">; Кадмий/ </w:t>
            </w:r>
            <w:proofErr w:type="spellStart"/>
            <w:r w:rsidRPr="00354575">
              <w:rPr>
                <w:rFonts w:ascii="Verdana" w:hAnsi="Verdana"/>
                <w:lang w:val="bg-BG"/>
              </w:rPr>
              <w:t>Cd</w:t>
            </w:r>
            <w:proofErr w:type="spellEnd"/>
            <w:r w:rsidRPr="00354575">
              <w:rPr>
                <w:rFonts w:ascii="Verdana" w:hAnsi="Verdana"/>
                <w:lang w:val="bg-BG"/>
              </w:rPr>
              <w:t xml:space="preserve">; Кобалт/ Co; Хром/ </w:t>
            </w:r>
            <w:proofErr w:type="spellStart"/>
            <w:r w:rsidRPr="00354575">
              <w:rPr>
                <w:rFonts w:ascii="Verdana" w:hAnsi="Verdana"/>
                <w:lang w:val="bg-BG"/>
              </w:rPr>
              <w:t>Cr</w:t>
            </w:r>
            <w:proofErr w:type="spellEnd"/>
            <w:r w:rsidRPr="00354575">
              <w:rPr>
                <w:rFonts w:ascii="Verdana" w:hAnsi="Verdana"/>
                <w:lang w:val="bg-BG"/>
              </w:rPr>
              <w:t xml:space="preserve">; Мед/ </w:t>
            </w:r>
            <w:proofErr w:type="spellStart"/>
            <w:r w:rsidRPr="00354575">
              <w:rPr>
                <w:rFonts w:ascii="Verdana" w:hAnsi="Verdana"/>
                <w:lang w:val="bg-BG"/>
              </w:rPr>
              <w:t>Cu;Желязо</w:t>
            </w:r>
            <w:proofErr w:type="spellEnd"/>
            <w:r w:rsidRPr="00354575">
              <w:rPr>
                <w:rFonts w:ascii="Verdana" w:hAnsi="Verdana"/>
                <w:lang w:val="bg-BG"/>
              </w:rPr>
              <w:t xml:space="preserve">/ </w:t>
            </w:r>
            <w:proofErr w:type="spellStart"/>
            <w:r w:rsidRPr="00354575">
              <w:rPr>
                <w:rFonts w:ascii="Verdana" w:hAnsi="Verdana"/>
                <w:lang w:val="bg-BG"/>
              </w:rPr>
              <w:t>Fe</w:t>
            </w:r>
            <w:proofErr w:type="spellEnd"/>
            <w:r w:rsidRPr="00354575">
              <w:rPr>
                <w:rFonts w:ascii="Verdana" w:hAnsi="Verdana"/>
                <w:lang w:val="bg-BG"/>
              </w:rPr>
              <w:t xml:space="preserve">; Калий/ K; Литий/ </w:t>
            </w:r>
            <w:proofErr w:type="spellStart"/>
            <w:r w:rsidRPr="00354575">
              <w:rPr>
                <w:rFonts w:ascii="Verdana" w:hAnsi="Verdana"/>
                <w:lang w:val="bg-BG"/>
              </w:rPr>
              <w:t>Li</w:t>
            </w:r>
            <w:proofErr w:type="spellEnd"/>
            <w:r w:rsidRPr="00354575">
              <w:rPr>
                <w:rFonts w:ascii="Verdana" w:hAnsi="Verdana"/>
                <w:lang w:val="bg-BG"/>
              </w:rPr>
              <w:t xml:space="preserve">; Магнезий/ </w:t>
            </w:r>
            <w:proofErr w:type="spellStart"/>
            <w:r w:rsidRPr="00354575">
              <w:rPr>
                <w:rFonts w:ascii="Verdana" w:hAnsi="Verdana"/>
                <w:lang w:val="bg-BG"/>
              </w:rPr>
              <w:t>Mg</w:t>
            </w:r>
            <w:proofErr w:type="spellEnd"/>
            <w:r w:rsidRPr="00354575">
              <w:rPr>
                <w:rFonts w:ascii="Verdana" w:hAnsi="Verdana"/>
                <w:lang w:val="bg-BG"/>
              </w:rPr>
              <w:t xml:space="preserve">; Манган/ </w:t>
            </w:r>
            <w:proofErr w:type="spellStart"/>
            <w:r w:rsidRPr="00354575">
              <w:rPr>
                <w:rFonts w:ascii="Verdana" w:hAnsi="Verdana"/>
                <w:lang w:val="bg-BG"/>
              </w:rPr>
              <w:t>Mn</w:t>
            </w:r>
            <w:proofErr w:type="spellEnd"/>
            <w:r w:rsidRPr="00354575">
              <w:rPr>
                <w:rFonts w:ascii="Verdana" w:hAnsi="Verdana"/>
                <w:lang w:val="bg-BG"/>
              </w:rPr>
              <w:t xml:space="preserve">; Молибден/ </w:t>
            </w:r>
            <w:proofErr w:type="spellStart"/>
            <w:r w:rsidRPr="00354575">
              <w:rPr>
                <w:rFonts w:ascii="Verdana" w:hAnsi="Verdana"/>
                <w:lang w:val="bg-BG"/>
              </w:rPr>
              <w:t>Mo</w:t>
            </w:r>
            <w:proofErr w:type="spellEnd"/>
            <w:r w:rsidRPr="00354575">
              <w:rPr>
                <w:rFonts w:ascii="Verdana" w:hAnsi="Verdana"/>
                <w:lang w:val="bg-BG"/>
              </w:rPr>
              <w:t xml:space="preserve">; Натрий/ Na; Никел/ </w:t>
            </w:r>
            <w:proofErr w:type="spellStart"/>
            <w:r w:rsidRPr="00354575">
              <w:rPr>
                <w:rFonts w:ascii="Verdana" w:hAnsi="Verdana"/>
                <w:lang w:val="bg-BG"/>
              </w:rPr>
              <w:t>Ni</w:t>
            </w:r>
            <w:proofErr w:type="spellEnd"/>
            <w:r w:rsidRPr="00354575">
              <w:rPr>
                <w:rFonts w:ascii="Verdana" w:hAnsi="Verdana"/>
                <w:lang w:val="bg-BG"/>
              </w:rPr>
              <w:t xml:space="preserve">; Фосфор/ P; Олово/ </w:t>
            </w:r>
            <w:proofErr w:type="spellStart"/>
            <w:r w:rsidRPr="00354575">
              <w:rPr>
                <w:rFonts w:ascii="Verdana" w:hAnsi="Verdana"/>
                <w:lang w:val="bg-BG"/>
              </w:rPr>
              <w:t>Pb</w:t>
            </w:r>
            <w:proofErr w:type="spellEnd"/>
            <w:r w:rsidRPr="00354575">
              <w:rPr>
                <w:rFonts w:ascii="Verdana" w:hAnsi="Verdana"/>
                <w:lang w:val="bg-BG"/>
              </w:rPr>
              <w:t xml:space="preserve">; Антимон/ </w:t>
            </w:r>
            <w:proofErr w:type="spellStart"/>
            <w:r w:rsidRPr="00354575">
              <w:rPr>
                <w:rFonts w:ascii="Verdana" w:hAnsi="Verdana"/>
                <w:lang w:val="bg-BG"/>
              </w:rPr>
              <w:t>Sb</w:t>
            </w:r>
            <w:proofErr w:type="spellEnd"/>
            <w:r w:rsidRPr="00354575">
              <w:rPr>
                <w:rFonts w:ascii="Verdana" w:hAnsi="Verdana"/>
                <w:lang w:val="bg-BG"/>
              </w:rPr>
              <w:t xml:space="preserve">; Селен/ </w:t>
            </w:r>
            <w:proofErr w:type="spellStart"/>
            <w:r w:rsidRPr="00354575">
              <w:rPr>
                <w:rFonts w:ascii="Verdana" w:hAnsi="Verdana"/>
                <w:lang w:val="bg-BG"/>
              </w:rPr>
              <w:t>Se</w:t>
            </w:r>
            <w:proofErr w:type="spellEnd"/>
            <w:r w:rsidRPr="00354575">
              <w:rPr>
                <w:rFonts w:ascii="Verdana" w:hAnsi="Verdana"/>
                <w:lang w:val="bg-BG"/>
              </w:rPr>
              <w:t>; Силиций/</w:t>
            </w:r>
            <w:proofErr w:type="spellStart"/>
            <w:r w:rsidRPr="00354575">
              <w:rPr>
                <w:rFonts w:ascii="Verdana" w:hAnsi="Verdana"/>
                <w:lang w:val="bg-BG"/>
              </w:rPr>
              <w:t>Si</w:t>
            </w:r>
            <w:proofErr w:type="spellEnd"/>
            <w:r w:rsidRPr="00354575">
              <w:rPr>
                <w:rFonts w:ascii="Verdana" w:hAnsi="Verdana"/>
                <w:lang w:val="bg-BG"/>
              </w:rPr>
              <w:t>/SiO</w:t>
            </w:r>
            <w:r w:rsidRPr="00354575">
              <w:rPr>
                <w:rFonts w:ascii="Verdana" w:hAnsi="Verdana"/>
                <w:vertAlign w:val="subscript"/>
                <w:lang w:val="bg-BG"/>
              </w:rPr>
              <w:t>2/</w:t>
            </w:r>
            <w:r w:rsidRPr="00354575">
              <w:rPr>
                <w:rFonts w:ascii="Verdana" w:hAnsi="Verdana"/>
                <w:lang w:val="bg-BG"/>
              </w:rPr>
              <w:t xml:space="preserve">; Калай/ </w:t>
            </w:r>
            <w:proofErr w:type="spellStart"/>
            <w:r w:rsidRPr="00354575">
              <w:rPr>
                <w:rFonts w:ascii="Verdana" w:hAnsi="Verdana"/>
                <w:lang w:val="bg-BG"/>
              </w:rPr>
              <w:t>Sn</w:t>
            </w:r>
            <w:proofErr w:type="spellEnd"/>
            <w:r w:rsidRPr="00354575">
              <w:rPr>
                <w:rFonts w:ascii="Verdana" w:hAnsi="Verdana"/>
                <w:lang w:val="bg-BG"/>
              </w:rPr>
              <w:t xml:space="preserve">; Стронций/ </w:t>
            </w:r>
            <w:proofErr w:type="spellStart"/>
            <w:r w:rsidRPr="00354575">
              <w:rPr>
                <w:rFonts w:ascii="Verdana" w:hAnsi="Verdana"/>
                <w:lang w:val="bg-BG"/>
              </w:rPr>
              <w:t>Sr</w:t>
            </w:r>
            <w:proofErr w:type="spellEnd"/>
            <w:r w:rsidRPr="00354575">
              <w:rPr>
                <w:rFonts w:ascii="Verdana" w:hAnsi="Verdana"/>
                <w:lang w:val="bg-BG"/>
              </w:rPr>
              <w:t xml:space="preserve">; Титан/ </w:t>
            </w:r>
            <w:proofErr w:type="spellStart"/>
            <w:r w:rsidRPr="00354575">
              <w:rPr>
                <w:rFonts w:ascii="Verdana" w:hAnsi="Verdana"/>
                <w:lang w:val="bg-BG"/>
              </w:rPr>
              <w:t>Ti</w:t>
            </w:r>
            <w:proofErr w:type="spellEnd"/>
            <w:r w:rsidRPr="00354575">
              <w:rPr>
                <w:rFonts w:ascii="Verdana" w:hAnsi="Verdana"/>
                <w:lang w:val="bg-BG"/>
              </w:rPr>
              <w:t xml:space="preserve">; Ванадий/ V; Цинк/ </w:t>
            </w:r>
            <w:proofErr w:type="spellStart"/>
            <w:r w:rsidRPr="00354575">
              <w:rPr>
                <w:rFonts w:ascii="Verdana" w:hAnsi="Verdana"/>
                <w:lang w:val="bg-BG"/>
              </w:rPr>
              <w:t>Zn</w:t>
            </w:r>
            <w:proofErr w:type="spellEnd"/>
            <w:r w:rsidRPr="00354575">
              <w:rPr>
                <w:rFonts w:ascii="Verdana" w:hAnsi="Verdana"/>
                <w:lang w:val="bg-BG"/>
              </w:rPr>
              <w:t xml:space="preserve">; Талий / </w:t>
            </w:r>
            <w:proofErr w:type="spellStart"/>
            <w:r w:rsidRPr="00354575">
              <w:rPr>
                <w:rFonts w:ascii="Verdana" w:hAnsi="Verdana"/>
                <w:lang w:val="bg-BG"/>
              </w:rPr>
              <w:t>Tl</w:t>
            </w:r>
            <w:proofErr w:type="spellEnd"/>
            <w:r w:rsidRPr="00354575">
              <w:rPr>
                <w:rFonts w:ascii="Verdana" w:hAnsi="Verdana"/>
                <w:lang w:val="bg-BG"/>
              </w:rPr>
              <w:t xml:space="preserve">; Живак/ </w:t>
            </w:r>
            <w:proofErr w:type="spellStart"/>
            <w:r w:rsidRPr="00354575">
              <w:rPr>
                <w:rFonts w:ascii="Verdana" w:hAnsi="Verdana"/>
                <w:lang w:val="bg-BG"/>
              </w:rPr>
              <w:t>Hg</w:t>
            </w:r>
            <w:proofErr w:type="spellEnd"/>
          </w:p>
        </w:tc>
        <w:tc>
          <w:tcPr>
            <w:tcW w:w="2995" w:type="dxa"/>
            <w:tcBorders>
              <w:top w:val="single" w:sz="4" w:space="0" w:color="auto"/>
              <w:left w:val="single" w:sz="4" w:space="0" w:color="auto"/>
              <w:bottom w:val="single" w:sz="4" w:space="0" w:color="auto"/>
              <w:right w:val="single" w:sz="4" w:space="0" w:color="auto"/>
            </w:tcBorders>
          </w:tcPr>
          <w:p w14:paraId="08F45C9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EPA 6010D (2,</w:t>
            </w:r>
            <w:r w:rsidRPr="00354575">
              <w:rPr>
                <w:rFonts w:ascii="Verdana" w:hAnsi="Verdana"/>
                <w:lang w:eastAsia="bg-BG"/>
              </w:rPr>
              <w:t xml:space="preserve"> </w:t>
            </w:r>
            <w:r w:rsidRPr="00354575">
              <w:rPr>
                <w:rFonts w:ascii="Verdana" w:hAnsi="Verdana"/>
                <w:lang w:val="bg-BG" w:eastAsia="bg-BG"/>
              </w:rPr>
              <w:t>5)</w:t>
            </w:r>
            <w:r w:rsidRPr="00354575">
              <w:rPr>
                <w:rFonts w:ascii="Verdana" w:hAnsi="Verdana"/>
                <w:lang w:eastAsia="bg-BG"/>
              </w:rPr>
              <w:t>*</w:t>
            </w:r>
          </w:p>
          <w:p w14:paraId="218FD762"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strike/>
                <w:lang w:val="bg-BG" w:eastAsia="bg-BG"/>
              </w:rPr>
            </w:pPr>
          </w:p>
          <w:p w14:paraId="264680A0"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79C1528A"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08885EDD"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72ABF8F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p w14:paraId="4A7AC37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tc>
      </w:tr>
      <w:tr w:rsidR="00354575" w:rsidRPr="00354575" w14:paraId="0452EF96" w14:textId="77777777" w:rsidTr="00AC5B27">
        <w:tc>
          <w:tcPr>
            <w:tcW w:w="567" w:type="dxa"/>
            <w:vMerge/>
            <w:tcBorders>
              <w:left w:val="single" w:sz="4" w:space="0" w:color="auto"/>
              <w:right w:val="single" w:sz="4" w:space="0" w:color="auto"/>
            </w:tcBorders>
            <w:vAlign w:val="center"/>
          </w:tcPr>
          <w:p w14:paraId="7B9D2D64"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7E35395"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70A5784"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18. Алуминий/</w:t>
            </w:r>
            <w:proofErr w:type="spellStart"/>
            <w:r w:rsidRPr="00354575">
              <w:rPr>
                <w:rFonts w:ascii="Verdana" w:hAnsi="Verdana"/>
                <w:lang w:val="bg-BG"/>
              </w:rPr>
              <w:t>Al</w:t>
            </w:r>
            <w:proofErr w:type="spellEnd"/>
            <w:r w:rsidRPr="00354575">
              <w:rPr>
                <w:rFonts w:ascii="Verdana" w:hAnsi="Verdana"/>
                <w:lang w:val="bg-BG"/>
              </w:rPr>
              <w:t>; Антимон/</w:t>
            </w:r>
            <w:proofErr w:type="spellStart"/>
            <w:r w:rsidRPr="00354575">
              <w:rPr>
                <w:rFonts w:ascii="Verdana" w:hAnsi="Verdana"/>
                <w:lang w:val="bg-BG"/>
              </w:rPr>
              <w:t>Sb</w:t>
            </w:r>
            <w:proofErr w:type="spellEnd"/>
            <w:r w:rsidRPr="00354575">
              <w:rPr>
                <w:rFonts w:ascii="Verdana" w:hAnsi="Verdana"/>
                <w:lang w:val="bg-BG"/>
              </w:rPr>
              <w:t>; Арсен/</w:t>
            </w:r>
            <w:proofErr w:type="spellStart"/>
            <w:r w:rsidRPr="00354575">
              <w:rPr>
                <w:rFonts w:ascii="Verdana" w:hAnsi="Verdana"/>
                <w:lang w:val="bg-BG"/>
              </w:rPr>
              <w:t>As</w:t>
            </w:r>
            <w:proofErr w:type="spellEnd"/>
            <w:r w:rsidRPr="00354575">
              <w:rPr>
                <w:rFonts w:ascii="Verdana" w:hAnsi="Verdana"/>
                <w:lang w:val="bg-BG"/>
              </w:rPr>
              <w:t>; Бор/B; Барий/</w:t>
            </w:r>
            <w:proofErr w:type="spellStart"/>
            <w:r w:rsidRPr="00354575">
              <w:rPr>
                <w:rFonts w:ascii="Verdana" w:hAnsi="Verdana"/>
                <w:lang w:val="bg-BG"/>
              </w:rPr>
              <w:t>Ba</w:t>
            </w:r>
            <w:proofErr w:type="spellEnd"/>
            <w:r w:rsidRPr="00354575">
              <w:rPr>
                <w:rFonts w:ascii="Verdana" w:hAnsi="Verdana"/>
                <w:lang w:val="bg-BG"/>
              </w:rPr>
              <w:t>;  Берилий/</w:t>
            </w:r>
            <w:proofErr w:type="spellStart"/>
            <w:r w:rsidRPr="00354575">
              <w:rPr>
                <w:rFonts w:ascii="Verdana" w:hAnsi="Verdana"/>
                <w:lang w:val="bg-BG"/>
              </w:rPr>
              <w:t>Be</w:t>
            </w:r>
            <w:proofErr w:type="spellEnd"/>
            <w:r w:rsidRPr="00354575">
              <w:rPr>
                <w:rFonts w:ascii="Verdana" w:hAnsi="Verdana"/>
                <w:lang w:val="bg-BG"/>
              </w:rPr>
              <w:t>; Бисмут/</w:t>
            </w:r>
            <w:proofErr w:type="spellStart"/>
            <w:r w:rsidRPr="00354575">
              <w:rPr>
                <w:rFonts w:ascii="Verdana" w:hAnsi="Verdana"/>
                <w:lang w:val="bg-BG"/>
              </w:rPr>
              <w:t>Bi</w:t>
            </w:r>
            <w:proofErr w:type="spellEnd"/>
            <w:r w:rsidRPr="00354575">
              <w:rPr>
                <w:rFonts w:ascii="Verdana" w:hAnsi="Verdana"/>
                <w:lang w:val="bg-BG"/>
              </w:rPr>
              <w:t>; Калций/</w:t>
            </w:r>
            <w:proofErr w:type="spellStart"/>
            <w:r w:rsidRPr="00354575">
              <w:rPr>
                <w:rFonts w:ascii="Verdana" w:hAnsi="Verdana"/>
                <w:lang w:val="bg-BG"/>
              </w:rPr>
              <w:t>Ca</w:t>
            </w:r>
            <w:proofErr w:type="spellEnd"/>
            <w:r w:rsidRPr="00354575">
              <w:rPr>
                <w:rFonts w:ascii="Verdana" w:hAnsi="Verdana"/>
                <w:lang w:val="bg-BG"/>
              </w:rPr>
              <w:t xml:space="preserve">; Кадмий/ </w:t>
            </w:r>
            <w:proofErr w:type="spellStart"/>
            <w:r w:rsidRPr="00354575">
              <w:rPr>
                <w:rFonts w:ascii="Verdana" w:hAnsi="Verdana"/>
                <w:lang w:val="bg-BG"/>
              </w:rPr>
              <w:t>Cd</w:t>
            </w:r>
            <w:proofErr w:type="spellEnd"/>
            <w:r w:rsidRPr="00354575">
              <w:rPr>
                <w:rFonts w:ascii="Verdana" w:hAnsi="Verdana"/>
                <w:lang w:val="bg-BG"/>
              </w:rPr>
              <w:t>; Кобалт/Co; Хром/</w:t>
            </w:r>
            <w:proofErr w:type="spellStart"/>
            <w:r w:rsidRPr="00354575">
              <w:rPr>
                <w:rFonts w:ascii="Verdana" w:hAnsi="Verdana"/>
                <w:lang w:val="bg-BG"/>
              </w:rPr>
              <w:t>Cr</w:t>
            </w:r>
            <w:proofErr w:type="spellEnd"/>
            <w:r w:rsidRPr="00354575">
              <w:rPr>
                <w:rFonts w:ascii="Verdana" w:hAnsi="Verdana"/>
                <w:lang w:val="bg-BG"/>
              </w:rPr>
              <w:t>; Мед/</w:t>
            </w:r>
            <w:proofErr w:type="spellStart"/>
            <w:r w:rsidRPr="00354575">
              <w:rPr>
                <w:rFonts w:ascii="Verdana" w:hAnsi="Verdana"/>
                <w:lang w:val="bg-BG"/>
              </w:rPr>
              <w:t>Cu</w:t>
            </w:r>
            <w:proofErr w:type="spellEnd"/>
            <w:r w:rsidRPr="00354575">
              <w:rPr>
                <w:rFonts w:ascii="Verdana" w:hAnsi="Verdana"/>
                <w:lang w:val="bg-BG"/>
              </w:rPr>
              <w:t>; Желязо/</w:t>
            </w:r>
            <w:proofErr w:type="spellStart"/>
            <w:r w:rsidRPr="00354575">
              <w:rPr>
                <w:rFonts w:ascii="Verdana" w:hAnsi="Verdana"/>
                <w:lang w:val="bg-BG"/>
              </w:rPr>
              <w:t>Fe</w:t>
            </w:r>
            <w:proofErr w:type="spellEnd"/>
            <w:r w:rsidRPr="00354575">
              <w:rPr>
                <w:rFonts w:ascii="Verdana" w:hAnsi="Verdana"/>
                <w:lang w:val="bg-BG"/>
              </w:rPr>
              <w:t xml:space="preserve">; Калий/K; Литий/ </w:t>
            </w:r>
            <w:proofErr w:type="spellStart"/>
            <w:r w:rsidRPr="00354575">
              <w:rPr>
                <w:rFonts w:ascii="Verdana" w:hAnsi="Verdana"/>
                <w:lang w:val="bg-BG"/>
              </w:rPr>
              <w:t>Li</w:t>
            </w:r>
            <w:proofErr w:type="spellEnd"/>
            <w:r w:rsidRPr="00354575">
              <w:rPr>
                <w:rFonts w:ascii="Verdana" w:hAnsi="Verdana"/>
                <w:lang w:val="bg-BG"/>
              </w:rPr>
              <w:t xml:space="preserve">; Олово/ </w:t>
            </w:r>
            <w:proofErr w:type="spellStart"/>
            <w:r w:rsidRPr="00354575">
              <w:rPr>
                <w:rFonts w:ascii="Verdana" w:hAnsi="Verdana"/>
                <w:lang w:val="bg-BG"/>
              </w:rPr>
              <w:t>Pb</w:t>
            </w:r>
            <w:proofErr w:type="spellEnd"/>
            <w:r w:rsidRPr="00354575">
              <w:rPr>
                <w:rFonts w:ascii="Verdana" w:hAnsi="Verdana"/>
                <w:lang w:val="bg-BG"/>
              </w:rPr>
              <w:t xml:space="preserve">; Магнезий/ </w:t>
            </w:r>
            <w:proofErr w:type="spellStart"/>
            <w:r w:rsidRPr="00354575">
              <w:rPr>
                <w:rFonts w:ascii="Verdana" w:hAnsi="Verdana"/>
                <w:lang w:val="bg-BG"/>
              </w:rPr>
              <w:t>Mg</w:t>
            </w:r>
            <w:proofErr w:type="spellEnd"/>
            <w:r w:rsidRPr="00354575">
              <w:rPr>
                <w:rFonts w:ascii="Verdana" w:hAnsi="Verdana"/>
                <w:lang w:val="bg-BG"/>
              </w:rPr>
              <w:t>; Манган/</w:t>
            </w:r>
            <w:proofErr w:type="spellStart"/>
            <w:r w:rsidRPr="00354575">
              <w:rPr>
                <w:rFonts w:ascii="Verdana" w:hAnsi="Verdana"/>
                <w:lang w:val="bg-BG"/>
              </w:rPr>
              <w:t>Mn</w:t>
            </w:r>
            <w:proofErr w:type="spellEnd"/>
            <w:r w:rsidRPr="00354575">
              <w:rPr>
                <w:rFonts w:ascii="Verdana" w:hAnsi="Verdana"/>
                <w:lang w:val="bg-BG"/>
              </w:rPr>
              <w:t>; Молибден/</w:t>
            </w:r>
            <w:proofErr w:type="spellStart"/>
            <w:r w:rsidRPr="00354575">
              <w:rPr>
                <w:rFonts w:ascii="Verdana" w:hAnsi="Verdana"/>
                <w:lang w:val="bg-BG"/>
              </w:rPr>
              <w:t>Mo</w:t>
            </w:r>
            <w:proofErr w:type="spellEnd"/>
            <w:r w:rsidRPr="00354575">
              <w:rPr>
                <w:rFonts w:ascii="Verdana" w:hAnsi="Verdana"/>
                <w:lang w:val="bg-BG"/>
              </w:rPr>
              <w:t>; Натрий/Na; Никел/</w:t>
            </w:r>
            <w:proofErr w:type="spellStart"/>
            <w:r w:rsidRPr="00354575">
              <w:rPr>
                <w:rFonts w:ascii="Verdana" w:hAnsi="Verdana"/>
                <w:lang w:val="bg-BG"/>
              </w:rPr>
              <w:t>Ni</w:t>
            </w:r>
            <w:proofErr w:type="spellEnd"/>
            <w:r w:rsidRPr="00354575">
              <w:rPr>
                <w:rFonts w:ascii="Verdana" w:hAnsi="Verdana"/>
                <w:lang w:val="bg-BG"/>
              </w:rPr>
              <w:t>; Фосфор/P; Сяра/S; Селен/</w:t>
            </w:r>
            <w:proofErr w:type="spellStart"/>
            <w:r w:rsidRPr="00354575">
              <w:rPr>
                <w:rFonts w:ascii="Verdana" w:hAnsi="Verdana"/>
                <w:lang w:val="bg-BG"/>
              </w:rPr>
              <w:t>Se</w:t>
            </w:r>
            <w:proofErr w:type="spellEnd"/>
            <w:r w:rsidRPr="00354575">
              <w:rPr>
                <w:rFonts w:ascii="Verdana" w:hAnsi="Verdana"/>
                <w:lang w:val="bg-BG"/>
              </w:rPr>
              <w:t>; Силиций/</w:t>
            </w:r>
            <w:proofErr w:type="spellStart"/>
            <w:r w:rsidRPr="00354575">
              <w:rPr>
                <w:rFonts w:ascii="Verdana" w:hAnsi="Verdana"/>
                <w:lang w:val="bg-BG"/>
              </w:rPr>
              <w:t>Si</w:t>
            </w:r>
            <w:proofErr w:type="spellEnd"/>
            <w:r w:rsidRPr="00354575">
              <w:rPr>
                <w:rFonts w:ascii="Verdana" w:hAnsi="Verdana"/>
                <w:lang w:val="bg-BG"/>
              </w:rPr>
              <w:t>; Калай/</w:t>
            </w:r>
            <w:proofErr w:type="spellStart"/>
            <w:r w:rsidRPr="00354575">
              <w:rPr>
                <w:rFonts w:ascii="Verdana" w:hAnsi="Verdana"/>
                <w:lang w:val="bg-BG"/>
              </w:rPr>
              <w:t>Sn</w:t>
            </w:r>
            <w:proofErr w:type="spellEnd"/>
            <w:r w:rsidRPr="00354575">
              <w:rPr>
                <w:rFonts w:ascii="Verdana" w:hAnsi="Verdana"/>
                <w:lang w:val="bg-BG"/>
              </w:rPr>
              <w:t>; Стронций/</w:t>
            </w:r>
            <w:proofErr w:type="spellStart"/>
            <w:r w:rsidRPr="00354575">
              <w:rPr>
                <w:rFonts w:ascii="Verdana" w:hAnsi="Verdana"/>
                <w:lang w:val="bg-BG"/>
              </w:rPr>
              <w:t>Sr</w:t>
            </w:r>
            <w:proofErr w:type="spellEnd"/>
            <w:r w:rsidRPr="00354575">
              <w:rPr>
                <w:rFonts w:ascii="Verdana" w:hAnsi="Verdana"/>
                <w:lang w:val="bg-BG"/>
              </w:rPr>
              <w:t xml:space="preserve">; Титан/ </w:t>
            </w:r>
            <w:proofErr w:type="spellStart"/>
            <w:r w:rsidRPr="00354575">
              <w:rPr>
                <w:rFonts w:ascii="Verdana" w:hAnsi="Verdana"/>
                <w:lang w:val="bg-BG"/>
              </w:rPr>
              <w:t>Ti</w:t>
            </w:r>
            <w:proofErr w:type="spellEnd"/>
            <w:r w:rsidRPr="00354575">
              <w:rPr>
                <w:rFonts w:ascii="Verdana" w:hAnsi="Verdana"/>
                <w:lang w:val="bg-BG"/>
              </w:rPr>
              <w:t>; Ванадий/V; Цинк/</w:t>
            </w:r>
            <w:proofErr w:type="spellStart"/>
            <w:r w:rsidRPr="00354575">
              <w:rPr>
                <w:rFonts w:ascii="Verdana" w:hAnsi="Verdana"/>
                <w:lang w:val="bg-BG"/>
              </w:rPr>
              <w:t>Zn</w:t>
            </w:r>
            <w:proofErr w:type="spellEnd"/>
            <w:r w:rsidRPr="00354575">
              <w:rPr>
                <w:rFonts w:ascii="Verdana" w:hAnsi="Verdana"/>
                <w:lang w:val="bg-BG"/>
              </w:rPr>
              <w:t>; Живак/</w:t>
            </w:r>
            <w:proofErr w:type="spellStart"/>
            <w:r w:rsidRPr="00354575">
              <w:rPr>
                <w:rFonts w:ascii="Verdana" w:hAnsi="Verdana"/>
                <w:lang w:val="bg-BG"/>
              </w:rPr>
              <w:t>Hg</w:t>
            </w:r>
            <w:proofErr w:type="spellEnd"/>
          </w:p>
        </w:tc>
        <w:tc>
          <w:tcPr>
            <w:tcW w:w="2995" w:type="dxa"/>
            <w:tcBorders>
              <w:top w:val="single" w:sz="4" w:space="0" w:color="auto"/>
              <w:left w:val="single" w:sz="4" w:space="0" w:color="auto"/>
              <w:bottom w:val="single" w:sz="4" w:space="0" w:color="auto"/>
              <w:right w:val="single" w:sz="4" w:space="0" w:color="auto"/>
            </w:tcBorders>
          </w:tcPr>
          <w:p w14:paraId="72CC3B5E"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 xml:space="preserve">БДС EN ISO 22036 </w:t>
            </w:r>
          </w:p>
          <w:p w14:paraId="200E6BE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(1, 2, 4, 5, 6)*</w:t>
            </w:r>
          </w:p>
          <w:p w14:paraId="644D4B69"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tc>
      </w:tr>
      <w:tr w:rsidR="00354575" w:rsidRPr="00354575" w14:paraId="578AFA16" w14:textId="77777777" w:rsidTr="00AC5B27">
        <w:tc>
          <w:tcPr>
            <w:tcW w:w="567" w:type="dxa"/>
            <w:vMerge/>
            <w:tcBorders>
              <w:left w:val="single" w:sz="4" w:space="0" w:color="auto"/>
              <w:right w:val="single" w:sz="4" w:space="0" w:color="auto"/>
            </w:tcBorders>
            <w:vAlign w:val="center"/>
          </w:tcPr>
          <w:p w14:paraId="7CBE0B4E"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1C4A9EC"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10B77C8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19. Хром, </w:t>
            </w:r>
            <w:proofErr w:type="spellStart"/>
            <w:r w:rsidRPr="00354575">
              <w:rPr>
                <w:rFonts w:ascii="Verdana" w:hAnsi="Verdana"/>
                <w:lang w:val="bg-BG"/>
              </w:rPr>
              <w:t>шествалентен</w:t>
            </w:r>
            <w:proofErr w:type="spellEnd"/>
            <w:r w:rsidRPr="00354575">
              <w:rPr>
                <w:rFonts w:ascii="Verdana" w:hAnsi="Verdana"/>
                <w:lang w:val="bg-BG"/>
              </w:rPr>
              <w:t xml:space="preserve">/ </w:t>
            </w:r>
            <w:proofErr w:type="spellStart"/>
            <w:r w:rsidRPr="00354575">
              <w:rPr>
                <w:rFonts w:ascii="Verdana" w:hAnsi="Verdana"/>
                <w:lang w:val="bg-BG"/>
              </w:rPr>
              <w:t>Cr</w:t>
            </w:r>
            <w:proofErr w:type="spellEnd"/>
            <w:r w:rsidRPr="00354575">
              <w:rPr>
                <w:rFonts w:ascii="Verdana" w:hAnsi="Verdana"/>
                <w:lang w:val="bg-BG"/>
              </w:rPr>
              <w:t xml:space="preserve"> (VI)</w:t>
            </w:r>
          </w:p>
        </w:tc>
        <w:tc>
          <w:tcPr>
            <w:tcW w:w="2995" w:type="dxa"/>
            <w:tcBorders>
              <w:top w:val="single" w:sz="4" w:space="0" w:color="auto"/>
              <w:left w:val="single" w:sz="4" w:space="0" w:color="auto"/>
              <w:bottom w:val="single" w:sz="4" w:space="0" w:color="auto"/>
              <w:right w:val="single" w:sz="4" w:space="0" w:color="auto"/>
            </w:tcBorders>
          </w:tcPr>
          <w:p w14:paraId="6A303C6C"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EPA 7196A –R1</w:t>
            </w:r>
            <w:r w:rsidRPr="00354575">
              <w:rPr>
                <w:rFonts w:ascii="Verdana" w:hAnsi="Verdana"/>
                <w:lang w:eastAsia="bg-BG"/>
              </w:rPr>
              <w:t xml:space="preserve"> </w:t>
            </w:r>
            <w:r w:rsidRPr="00354575">
              <w:rPr>
                <w:rFonts w:ascii="Verdana" w:hAnsi="Verdana"/>
                <w:lang w:val="bg-BG" w:eastAsia="bg-BG"/>
              </w:rPr>
              <w:t>(1÷4)</w:t>
            </w:r>
            <w:r w:rsidRPr="00354575">
              <w:rPr>
                <w:rFonts w:ascii="Verdana" w:hAnsi="Verdana"/>
                <w:lang w:eastAsia="bg-BG"/>
              </w:rPr>
              <w:t>*</w:t>
            </w:r>
          </w:p>
        </w:tc>
      </w:tr>
      <w:tr w:rsidR="00354575" w:rsidRPr="00354575" w14:paraId="5E6B1367" w14:textId="77777777" w:rsidTr="00AC5B27">
        <w:tc>
          <w:tcPr>
            <w:tcW w:w="567" w:type="dxa"/>
            <w:vMerge/>
            <w:tcBorders>
              <w:left w:val="single" w:sz="4" w:space="0" w:color="auto"/>
              <w:right w:val="single" w:sz="4" w:space="0" w:color="auto"/>
            </w:tcBorders>
            <w:vAlign w:val="center"/>
          </w:tcPr>
          <w:p w14:paraId="09A90BB1"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53235C8"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2460123"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20. </w:t>
            </w:r>
            <w:proofErr w:type="spellStart"/>
            <w:r w:rsidRPr="00354575">
              <w:rPr>
                <w:rFonts w:ascii="Verdana" w:hAnsi="Verdana"/>
                <w:lang w:val="bg-BG"/>
              </w:rPr>
              <w:t>Полициклични</w:t>
            </w:r>
            <w:proofErr w:type="spellEnd"/>
            <w:r w:rsidRPr="00354575">
              <w:rPr>
                <w:rFonts w:ascii="Verdana" w:hAnsi="Verdana"/>
                <w:lang w:val="bg-BG"/>
              </w:rPr>
              <w:t xml:space="preserve"> ароматни въглеводороди /PAH/ </w:t>
            </w:r>
            <w:r w:rsidRPr="00354575">
              <w:rPr>
                <w:rFonts w:ascii="Verdana" w:hAnsi="Verdana"/>
                <w:vertAlign w:val="superscript"/>
                <w:lang w:val="bg-BG"/>
              </w:rPr>
              <w:t>*</w:t>
            </w:r>
          </w:p>
        </w:tc>
        <w:tc>
          <w:tcPr>
            <w:tcW w:w="2995" w:type="dxa"/>
            <w:tcBorders>
              <w:top w:val="single" w:sz="4" w:space="0" w:color="auto"/>
              <w:left w:val="single" w:sz="4" w:space="0" w:color="auto"/>
              <w:bottom w:val="single" w:sz="4" w:space="0" w:color="auto"/>
              <w:right w:val="single" w:sz="4" w:space="0" w:color="auto"/>
            </w:tcBorders>
          </w:tcPr>
          <w:p w14:paraId="32A6807F"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iCs/>
                <w:lang w:val="bg-BG" w:eastAsia="bg-BG"/>
              </w:rPr>
              <w:t>БДС EN 17503 (</w:t>
            </w:r>
            <w:r w:rsidRPr="00354575">
              <w:rPr>
                <w:rFonts w:ascii="Verdana" w:hAnsi="Verdana"/>
                <w:lang w:val="bg-BG" w:eastAsia="bg-BG"/>
              </w:rPr>
              <w:t>2,</w:t>
            </w:r>
            <w:r w:rsidRPr="00354575">
              <w:rPr>
                <w:rFonts w:ascii="Verdana" w:hAnsi="Verdana"/>
                <w:lang w:eastAsia="bg-BG"/>
              </w:rPr>
              <w:t xml:space="preserve"> </w:t>
            </w:r>
            <w:r w:rsidRPr="00354575">
              <w:rPr>
                <w:rFonts w:ascii="Verdana" w:hAnsi="Verdana"/>
                <w:lang w:val="bg-BG" w:eastAsia="bg-BG"/>
              </w:rPr>
              <w:t>4,</w:t>
            </w:r>
            <w:r w:rsidRPr="00354575">
              <w:rPr>
                <w:rFonts w:ascii="Verdana" w:hAnsi="Verdana"/>
                <w:lang w:eastAsia="bg-BG"/>
              </w:rPr>
              <w:t xml:space="preserve"> </w:t>
            </w:r>
            <w:r w:rsidRPr="00354575">
              <w:rPr>
                <w:rFonts w:ascii="Verdana" w:hAnsi="Verdana"/>
                <w:lang w:val="bg-BG" w:eastAsia="bg-BG"/>
              </w:rPr>
              <w:t>6)</w:t>
            </w:r>
            <w:r w:rsidRPr="00354575">
              <w:rPr>
                <w:rFonts w:ascii="Verdana" w:hAnsi="Verdana"/>
                <w:lang w:eastAsia="bg-BG"/>
              </w:rPr>
              <w:t>**</w:t>
            </w:r>
          </w:p>
          <w:p w14:paraId="389C4761"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tc>
      </w:tr>
      <w:tr w:rsidR="00354575" w:rsidRPr="00354575" w14:paraId="33CF42D4" w14:textId="77777777" w:rsidTr="00AC5B27">
        <w:tc>
          <w:tcPr>
            <w:tcW w:w="567" w:type="dxa"/>
            <w:vMerge/>
            <w:tcBorders>
              <w:left w:val="single" w:sz="4" w:space="0" w:color="auto"/>
              <w:right w:val="single" w:sz="4" w:space="0" w:color="auto"/>
            </w:tcBorders>
            <w:vAlign w:val="center"/>
          </w:tcPr>
          <w:p w14:paraId="4CD434FA"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4013D81"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EA139CE"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21. </w:t>
            </w:r>
            <w:proofErr w:type="spellStart"/>
            <w:r w:rsidRPr="00354575">
              <w:rPr>
                <w:rFonts w:ascii="Verdana" w:hAnsi="Verdana"/>
                <w:lang w:val="bg-BG"/>
              </w:rPr>
              <w:t>Полихлорирани</w:t>
            </w:r>
            <w:proofErr w:type="spellEnd"/>
            <w:r w:rsidRPr="00354575">
              <w:rPr>
                <w:rFonts w:ascii="Verdana" w:hAnsi="Verdana"/>
                <w:lang w:val="bg-BG"/>
              </w:rPr>
              <w:t xml:space="preserve"> </w:t>
            </w:r>
            <w:proofErr w:type="spellStart"/>
            <w:r w:rsidRPr="00354575">
              <w:rPr>
                <w:rFonts w:ascii="Verdana" w:hAnsi="Verdana"/>
                <w:lang w:val="bg-BG"/>
              </w:rPr>
              <w:t>бифенили</w:t>
            </w:r>
            <w:proofErr w:type="spellEnd"/>
            <w:r w:rsidRPr="00354575">
              <w:rPr>
                <w:rFonts w:ascii="Verdana" w:hAnsi="Verdana"/>
                <w:lang w:val="bg-BG"/>
              </w:rPr>
              <w:t xml:space="preserve"> /PCB/</w:t>
            </w:r>
            <w:r w:rsidRPr="00354575">
              <w:rPr>
                <w:rFonts w:ascii="Verdana" w:hAnsi="Verdana"/>
                <w:vertAlign w:val="superscript"/>
                <w:lang w:val="bg-BG"/>
              </w:rPr>
              <w:t>*</w:t>
            </w:r>
          </w:p>
        </w:tc>
        <w:tc>
          <w:tcPr>
            <w:tcW w:w="2995" w:type="dxa"/>
            <w:tcBorders>
              <w:top w:val="single" w:sz="4" w:space="0" w:color="auto"/>
              <w:left w:val="single" w:sz="4" w:space="0" w:color="auto"/>
              <w:bottom w:val="single" w:sz="4" w:space="0" w:color="auto"/>
              <w:right w:val="single" w:sz="4" w:space="0" w:color="auto"/>
            </w:tcBorders>
          </w:tcPr>
          <w:p w14:paraId="4A3379AA"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БДС EN 17322 (1, 2, 4, 5, 6)</w:t>
            </w:r>
            <w:r w:rsidRPr="00354575">
              <w:rPr>
                <w:rFonts w:ascii="Verdana" w:hAnsi="Verdana"/>
                <w:lang w:eastAsia="bg-BG"/>
              </w:rPr>
              <w:t>**</w:t>
            </w:r>
          </w:p>
        </w:tc>
      </w:tr>
      <w:tr w:rsidR="00354575" w:rsidRPr="00354575" w14:paraId="77CE66DA" w14:textId="77777777" w:rsidTr="00AC5B27">
        <w:tc>
          <w:tcPr>
            <w:tcW w:w="567" w:type="dxa"/>
            <w:vMerge/>
            <w:tcBorders>
              <w:left w:val="single" w:sz="4" w:space="0" w:color="auto"/>
              <w:right w:val="single" w:sz="4" w:space="0" w:color="auto"/>
            </w:tcBorders>
            <w:vAlign w:val="center"/>
          </w:tcPr>
          <w:p w14:paraId="31439137"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826A86D"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4E180EFA"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22. </w:t>
            </w:r>
            <w:proofErr w:type="spellStart"/>
            <w:r w:rsidRPr="00354575">
              <w:rPr>
                <w:rFonts w:ascii="Verdana" w:hAnsi="Verdana"/>
                <w:lang w:val="bg-BG"/>
              </w:rPr>
              <w:t>Полихлорирани</w:t>
            </w:r>
            <w:proofErr w:type="spellEnd"/>
            <w:r w:rsidRPr="00354575">
              <w:rPr>
                <w:rFonts w:ascii="Verdana" w:hAnsi="Verdana"/>
                <w:lang w:val="bg-BG"/>
              </w:rPr>
              <w:t xml:space="preserve"> </w:t>
            </w:r>
            <w:proofErr w:type="spellStart"/>
            <w:r w:rsidRPr="00354575">
              <w:rPr>
                <w:rFonts w:ascii="Verdana" w:hAnsi="Verdana"/>
                <w:lang w:val="bg-BG"/>
              </w:rPr>
              <w:t>дибензо</w:t>
            </w:r>
            <w:proofErr w:type="spellEnd"/>
            <w:r w:rsidRPr="00354575">
              <w:rPr>
                <w:rFonts w:ascii="Verdana" w:hAnsi="Verdana"/>
                <w:lang w:val="bg-BG"/>
              </w:rPr>
              <w:t xml:space="preserve"> –p- диоксини /PCDD/, </w:t>
            </w:r>
            <w:proofErr w:type="spellStart"/>
            <w:r w:rsidRPr="00354575">
              <w:rPr>
                <w:rFonts w:ascii="Verdana" w:hAnsi="Verdana"/>
                <w:lang w:val="bg-BG"/>
              </w:rPr>
              <w:t>полихлорирани</w:t>
            </w:r>
            <w:proofErr w:type="spellEnd"/>
            <w:r w:rsidRPr="00354575">
              <w:rPr>
                <w:rFonts w:ascii="Verdana" w:hAnsi="Verdana"/>
                <w:lang w:val="bg-BG"/>
              </w:rPr>
              <w:t xml:space="preserve"> </w:t>
            </w:r>
            <w:proofErr w:type="spellStart"/>
            <w:r w:rsidRPr="00354575">
              <w:rPr>
                <w:rFonts w:ascii="Verdana" w:hAnsi="Verdana"/>
                <w:lang w:val="bg-BG"/>
              </w:rPr>
              <w:t>дибензофурани</w:t>
            </w:r>
            <w:proofErr w:type="spellEnd"/>
            <w:r w:rsidRPr="00354575">
              <w:rPr>
                <w:rFonts w:ascii="Verdana" w:hAnsi="Verdana"/>
                <w:lang w:val="bg-BG"/>
              </w:rPr>
              <w:t xml:space="preserve"> /PCDF/</w:t>
            </w:r>
            <w:r w:rsidRPr="00354575">
              <w:rPr>
                <w:rFonts w:ascii="Verdana" w:hAnsi="Verdana"/>
                <w:vertAlign w:val="superscript"/>
                <w:lang w:val="bg-BG"/>
              </w:rPr>
              <w:t>*</w:t>
            </w:r>
          </w:p>
        </w:tc>
        <w:tc>
          <w:tcPr>
            <w:tcW w:w="2995" w:type="dxa"/>
            <w:tcBorders>
              <w:top w:val="single" w:sz="4" w:space="0" w:color="auto"/>
              <w:left w:val="single" w:sz="4" w:space="0" w:color="auto"/>
              <w:bottom w:val="single" w:sz="4" w:space="0" w:color="auto"/>
              <w:right w:val="single" w:sz="4" w:space="0" w:color="auto"/>
            </w:tcBorders>
          </w:tcPr>
          <w:p w14:paraId="0C035B33"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eastAsia="bg-BG"/>
              </w:rPr>
              <w:t>ISO 13914 (2,</w:t>
            </w:r>
            <w:r w:rsidRPr="00354575">
              <w:rPr>
                <w:rFonts w:ascii="Verdana" w:hAnsi="Verdana"/>
                <w:lang w:eastAsia="bg-BG"/>
              </w:rPr>
              <w:t xml:space="preserve"> </w:t>
            </w:r>
            <w:r w:rsidRPr="00354575">
              <w:rPr>
                <w:rFonts w:ascii="Verdana" w:hAnsi="Verdana"/>
                <w:lang w:val="bg-BG" w:eastAsia="bg-BG"/>
              </w:rPr>
              <w:t>4)</w:t>
            </w:r>
            <w:r w:rsidRPr="00354575">
              <w:rPr>
                <w:rFonts w:ascii="Verdana" w:hAnsi="Verdana"/>
                <w:lang w:eastAsia="bg-BG"/>
              </w:rPr>
              <w:t>**</w:t>
            </w:r>
          </w:p>
        </w:tc>
      </w:tr>
      <w:tr w:rsidR="00354575" w:rsidRPr="00354575" w14:paraId="6C076708" w14:textId="77777777" w:rsidTr="00AC5B27">
        <w:tc>
          <w:tcPr>
            <w:tcW w:w="567" w:type="dxa"/>
            <w:vMerge/>
            <w:tcBorders>
              <w:left w:val="single" w:sz="4" w:space="0" w:color="auto"/>
              <w:right w:val="single" w:sz="4" w:space="0" w:color="auto"/>
            </w:tcBorders>
            <w:vAlign w:val="center"/>
          </w:tcPr>
          <w:p w14:paraId="444CA34B"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4B2155E1"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58E8663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23. Феноли (летливи)/ </w:t>
            </w:r>
            <w:proofErr w:type="spellStart"/>
            <w:r w:rsidRPr="00354575">
              <w:rPr>
                <w:rFonts w:ascii="Verdana" w:hAnsi="Verdana"/>
                <w:lang w:val="bg-BG"/>
              </w:rPr>
              <w:t>Фенолен</w:t>
            </w:r>
            <w:proofErr w:type="spellEnd"/>
            <w:r w:rsidRPr="00354575">
              <w:rPr>
                <w:rFonts w:ascii="Verdana" w:hAnsi="Verdana"/>
                <w:lang w:val="bg-BG"/>
              </w:rPr>
              <w:t xml:space="preserve"> индекс</w:t>
            </w:r>
          </w:p>
        </w:tc>
        <w:tc>
          <w:tcPr>
            <w:tcW w:w="2995" w:type="dxa"/>
            <w:tcBorders>
              <w:top w:val="single" w:sz="4" w:space="0" w:color="auto"/>
              <w:left w:val="single" w:sz="4" w:space="0" w:color="auto"/>
              <w:bottom w:val="single" w:sz="4" w:space="0" w:color="auto"/>
              <w:right w:val="single" w:sz="4" w:space="0" w:color="auto"/>
            </w:tcBorders>
          </w:tcPr>
          <w:p w14:paraId="66A61EC6"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rPr>
            </w:pPr>
            <w:r w:rsidRPr="00354575">
              <w:rPr>
                <w:rFonts w:ascii="Verdana" w:hAnsi="Verdana"/>
                <w:lang w:val="bg-BG"/>
              </w:rPr>
              <w:t xml:space="preserve">ФМ 05/14:2017 </w:t>
            </w:r>
            <w:r w:rsidRPr="00354575">
              <w:rPr>
                <w:rFonts w:ascii="Verdana" w:hAnsi="Verdana"/>
              </w:rPr>
              <w:t>(1</w:t>
            </w:r>
            <w:r w:rsidRPr="00354575">
              <w:rPr>
                <w:rFonts w:ascii="Verdana" w:hAnsi="Verdana"/>
                <w:lang w:val="bg-BG"/>
              </w:rPr>
              <w:t>,</w:t>
            </w:r>
            <w:r w:rsidRPr="00354575">
              <w:rPr>
                <w:rFonts w:ascii="Verdana" w:hAnsi="Verdana"/>
              </w:rPr>
              <w:t>3)</w:t>
            </w:r>
          </w:p>
          <w:p w14:paraId="0DF7871F"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color w:val="0070C0"/>
                <w:lang w:eastAsia="bg-BG"/>
              </w:rPr>
            </w:pPr>
          </w:p>
        </w:tc>
      </w:tr>
      <w:tr w:rsidR="00354575" w:rsidRPr="00354575" w14:paraId="5EE55B70" w14:textId="77777777" w:rsidTr="00AC5B27">
        <w:tc>
          <w:tcPr>
            <w:tcW w:w="567" w:type="dxa"/>
            <w:vMerge/>
            <w:tcBorders>
              <w:left w:val="single" w:sz="4" w:space="0" w:color="auto"/>
              <w:right w:val="single" w:sz="4" w:space="0" w:color="auto"/>
            </w:tcBorders>
            <w:vAlign w:val="center"/>
          </w:tcPr>
          <w:p w14:paraId="730895A4"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2B61989C"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5A285F07"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24. Киселинно </w:t>
            </w:r>
            <w:proofErr w:type="spellStart"/>
            <w:r w:rsidRPr="00354575">
              <w:rPr>
                <w:rFonts w:ascii="Verdana" w:hAnsi="Verdana"/>
                <w:lang w:val="bg-BG"/>
              </w:rPr>
              <w:t>неутрализационен</w:t>
            </w:r>
            <w:proofErr w:type="spellEnd"/>
            <w:r w:rsidRPr="00354575">
              <w:rPr>
                <w:rFonts w:ascii="Verdana" w:hAnsi="Verdana"/>
                <w:lang w:val="bg-BG"/>
              </w:rPr>
              <w:t xml:space="preserve"> капацитет</w:t>
            </w:r>
          </w:p>
        </w:tc>
        <w:tc>
          <w:tcPr>
            <w:tcW w:w="2995" w:type="dxa"/>
            <w:tcBorders>
              <w:top w:val="single" w:sz="4" w:space="0" w:color="auto"/>
              <w:left w:val="single" w:sz="4" w:space="0" w:color="auto"/>
              <w:bottom w:val="single" w:sz="4" w:space="0" w:color="auto"/>
              <w:right w:val="single" w:sz="4" w:space="0" w:color="auto"/>
            </w:tcBorders>
          </w:tcPr>
          <w:p w14:paraId="59D27EE3" w14:textId="77777777" w:rsidR="00354575" w:rsidRPr="00354575" w:rsidRDefault="00354575" w:rsidP="00354575">
            <w:pPr>
              <w:overflowPunct/>
              <w:adjustRightInd/>
              <w:spacing w:line="276" w:lineRule="auto"/>
              <w:textAlignment w:val="auto"/>
              <w:rPr>
                <w:rFonts w:ascii="Verdana" w:hAnsi="Verdana"/>
              </w:rPr>
            </w:pPr>
            <w:r w:rsidRPr="00354575">
              <w:rPr>
                <w:rFonts w:ascii="Verdana" w:hAnsi="Verdana"/>
                <w:lang w:val="bg-BG"/>
              </w:rPr>
              <w:t>СД CEN/TS 15364 (2,</w:t>
            </w:r>
            <w:r w:rsidRPr="00354575">
              <w:rPr>
                <w:rFonts w:ascii="Verdana" w:hAnsi="Verdana"/>
              </w:rPr>
              <w:t xml:space="preserve"> </w:t>
            </w:r>
            <w:r w:rsidRPr="00354575">
              <w:rPr>
                <w:rFonts w:ascii="Verdana" w:hAnsi="Verdana"/>
                <w:lang w:val="bg-BG"/>
              </w:rPr>
              <w:t>4)</w:t>
            </w:r>
            <w:r w:rsidRPr="00354575">
              <w:rPr>
                <w:rFonts w:ascii="Verdana" w:hAnsi="Verdana"/>
              </w:rPr>
              <w:t>*</w:t>
            </w:r>
          </w:p>
          <w:p w14:paraId="7B5AA127"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p>
        </w:tc>
      </w:tr>
      <w:tr w:rsidR="00354575" w:rsidRPr="00354575" w14:paraId="304AED60" w14:textId="77777777" w:rsidTr="00AC5B27">
        <w:tc>
          <w:tcPr>
            <w:tcW w:w="567" w:type="dxa"/>
            <w:vMerge/>
            <w:tcBorders>
              <w:left w:val="single" w:sz="4" w:space="0" w:color="auto"/>
              <w:right w:val="single" w:sz="4" w:space="0" w:color="auto"/>
            </w:tcBorders>
            <w:vAlign w:val="center"/>
          </w:tcPr>
          <w:p w14:paraId="1FF1C4B6"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1914389C"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37CC7EE1"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25. Летливи органични съединения /ЛОС/</w:t>
            </w:r>
            <w:r w:rsidRPr="00354575">
              <w:rPr>
                <w:rFonts w:ascii="Verdana" w:hAnsi="Verdana"/>
                <w:vertAlign w:val="superscript"/>
                <w:lang w:val="bg-BG"/>
              </w:rPr>
              <w:t>*</w:t>
            </w:r>
          </w:p>
        </w:tc>
        <w:tc>
          <w:tcPr>
            <w:tcW w:w="2995" w:type="dxa"/>
            <w:tcBorders>
              <w:top w:val="single" w:sz="4" w:space="0" w:color="auto"/>
              <w:left w:val="single" w:sz="4" w:space="0" w:color="auto"/>
              <w:bottom w:val="single" w:sz="4" w:space="0" w:color="auto"/>
              <w:right w:val="single" w:sz="4" w:space="0" w:color="auto"/>
            </w:tcBorders>
          </w:tcPr>
          <w:p w14:paraId="3B2C5F2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rPr>
              <w:t>БДС EN ISO 22155 (2,</w:t>
            </w:r>
            <w:r w:rsidRPr="00354575">
              <w:rPr>
                <w:rFonts w:ascii="Verdana" w:hAnsi="Verdana"/>
              </w:rPr>
              <w:t xml:space="preserve"> </w:t>
            </w:r>
            <w:r w:rsidRPr="00354575">
              <w:rPr>
                <w:rFonts w:ascii="Verdana" w:hAnsi="Verdana"/>
                <w:lang w:val="bg-BG"/>
              </w:rPr>
              <w:t>4,</w:t>
            </w:r>
            <w:r w:rsidRPr="00354575">
              <w:rPr>
                <w:rFonts w:ascii="Verdana" w:hAnsi="Verdana"/>
              </w:rPr>
              <w:t xml:space="preserve"> </w:t>
            </w:r>
            <w:r w:rsidRPr="00354575">
              <w:rPr>
                <w:rFonts w:ascii="Verdana" w:hAnsi="Verdana"/>
                <w:lang w:val="bg-BG"/>
              </w:rPr>
              <w:t>5)</w:t>
            </w:r>
            <w:r w:rsidRPr="00354575">
              <w:rPr>
                <w:rFonts w:ascii="Verdana" w:hAnsi="Verdana"/>
              </w:rPr>
              <w:t>**</w:t>
            </w:r>
          </w:p>
        </w:tc>
      </w:tr>
      <w:tr w:rsidR="00354575" w:rsidRPr="00354575" w14:paraId="7EC94D3E" w14:textId="77777777" w:rsidTr="00AC5B27">
        <w:tc>
          <w:tcPr>
            <w:tcW w:w="567" w:type="dxa"/>
            <w:vMerge/>
            <w:tcBorders>
              <w:left w:val="single" w:sz="4" w:space="0" w:color="auto"/>
              <w:right w:val="single" w:sz="4" w:space="0" w:color="auto"/>
            </w:tcBorders>
            <w:vAlign w:val="center"/>
          </w:tcPr>
          <w:p w14:paraId="45815B09"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0E8E35F9"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00B952CC"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26. Масла и мазнини /</w:t>
            </w:r>
            <w:proofErr w:type="spellStart"/>
            <w:r w:rsidRPr="00354575">
              <w:rPr>
                <w:rFonts w:ascii="Verdana" w:hAnsi="Verdana"/>
                <w:lang w:val="bg-BG"/>
              </w:rPr>
              <w:t>хексан</w:t>
            </w:r>
            <w:proofErr w:type="spellEnd"/>
            <w:r w:rsidRPr="00354575">
              <w:rPr>
                <w:rFonts w:ascii="Verdana" w:hAnsi="Verdana"/>
                <w:lang w:val="bg-BG"/>
              </w:rPr>
              <w:t xml:space="preserve"> </w:t>
            </w:r>
            <w:proofErr w:type="spellStart"/>
            <w:r w:rsidRPr="00354575">
              <w:rPr>
                <w:rFonts w:ascii="Verdana" w:hAnsi="Verdana"/>
                <w:lang w:val="bg-BG"/>
              </w:rPr>
              <w:t>екстрахируеми</w:t>
            </w:r>
            <w:proofErr w:type="spellEnd"/>
            <w:r w:rsidRPr="00354575">
              <w:rPr>
                <w:rFonts w:ascii="Verdana" w:hAnsi="Verdana"/>
                <w:lang w:val="bg-BG"/>
              </w:rPr>
              <w:t xml:space="preserve"> и </w:t>
            </w:r>
            <w:proofErr w:type="spellStart"/>
            <w:r w:rsidRPr="00354575">
              <w:rPr>
                <w:rFonts w:ascii="Verdana" w:hAnsi="Verdana"/>
                <w:lang w:val="bg-BG"/>
              </w:rPr>
              <w:t>силикагел</w:t>
            </w:r>
            <w:proofErr w:type="spellEnd"/>
            <w:r w:rsidRPr="00354575">
              <w:rPr>
                <w:rFonts w:ascii="Verdana" w:hAnsi="Verdana"/>
                <w:lang w:val="bg-BG"/>
              </w:rPr>
              <w:t xml:space="preserve"> третирани продукти/</w:t>
            </w:r>
          </w:p>
        </w:tc>
        <w:tc>
          <w:tcPr>
            <w:tcW w:w="2995" w:type="dxa"/>
            <w:tcBorders>
              <w:top w:val="single" w:sz="4" w:space="0" w:color="auto"/>
              <w:left w:val="single" w:sz="4" w:space="0" w:color="auto"/>
              <w:bottom w:val="single" w:sz="4" w:space="0" w:color="auto"/>
              <w:right w:val="single" w:sz="4" w:space="0" w:color="auto"/>
            </w:tcBorders>
          </w:tcPr>
          <w:p w14:paraId="60AA1E92" w14:textId="77777777" w:rsidR="00354575" w:rsidRPr="00354575" w:rsidRDefault="00354575" w:rsidP="00354575">
            <w:pPr>
              <w:overflowPunct/>
              <w:adjustRightInd/>
              <w:spacing w:line="276" w:lineRule="auto"/>
              <w:textAlignment w:val="auto"/>
              <w:rPr>
                <w:rFonts w:ascii="Verdana" w:hAnsi="Verdana"/>
              </w:rPr>
            </w:pPr>
            <w:r w:rsidRPr="00354575">
              <w:rPr>
                <w:rFonts w:ascii="Verdana" w:hAnsi="Verdana"/>
                <w:lang w:val="bg-BG"/>
              </w:rPr>
              <w:t>ЕРА 1664 B (1,</w:t>
            </w:r>
            <w:r w:rsidRPr="00354575">
              <w:rPr>
                <w:rFonts w:ascii="Verdana" w:hAnsi="Verdana"/>
              </w:rPr>
              <w:t xml:space="preserve"> </w:t>
            </w:r>
            <w:r w:rsidRPr="00354575">
              <w:rPr>
                <w:rFonts w:ascii="Verdana" w:hAnsi="Verdana"/>
                <w:lang w:val="bg-BG"/>
              </w:rPr>
              <w:t>3)</w:t>
            </w:r>
            <w:r w:rsidRPr="00354575">
              <w:rPr>
                <w:rFonts w:ascii="Verdana" w:hAnsi="Verdana"/>
              </w:rPr>
              <w:t>*</w:t>
            </w:r>
          </w:p>
          <w:p w14:paraId="7963A54C"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eastAsia="bg-BG"/>
              </w:rPr>
            </w:pPr>
            <w:r w:rsidRPr="00354575">
              <w:rPr>
                <w:rFonts w:ascii="Verdana" w:hAnsi="Verdana"/>
                <w:lang w:val="bg-BG"/>
              </w:rPr>
              <w:t>ЕРА 9071B – R2 (2,</w:t>
            </w:r>
            <w:r w:rsidRPr="00354575">
              <w:rPr>
                <w:rFonts w:ascii="Verdana" w:hAnsi="Verdana"/>
              </w:rPr>
              <w:t xml:space="preserve"> </w:t>
            </w:r>
            <w:r w:rsidRPr="00354575">
              <w:rPr>
                <w:rFonts w:ascii="Verdana" w:hAnsi="Verdana"/>
                <w:lang w:val="bg-BG"/>
              </w:rPr>
              <w:t>4,</w:t>
            </w:r>
            <w:r w:rsidRPr="00354575">
              <w:rPr>
                <w:rFonts w:ascii="Verdana" w:hAnsi="Verdana"/>
              </w:rPr>
              <w:t xml:space="preserve"> </w:t>
            </w:r>
            <w:r w:rsidRPr="00354575">
              <w:rPr>
                <w:rFonts w:ascii="Verdana" w:hAnsi="Verdana"/>
                <w:lang w:val="bg-BG"/>
              </w:rPr>
              <w:t>5)</w:t>
            </w:r>
            <w:r w:rsidRPr="00354575">
              <w:rPr>
                <w:rFonts w:ascii="Verdana" w:hAnsi="Verdana"/>
              </w:rPr>
              <w:t>*</w:t>
            </w:r>
          </w:p>
        </w:tc>
      </w:tr>
      <w:tr w:rsidR="00354575" w:rsidRPr="00354575" w14:paraId="0D9DD2F6" w14:textId="77777777" w:rsidTr="00AC5B27">
        <w:tc>
          <w:tcPr>
            <w:tcW w:w="567" w:type="dxa"/>
            <w:vMerge/>
            <w:tcBorders>
              <w:left w:val="single" w:sz="4" w:space="0" w:color="auto"/>
              <w:right w:val="single" w:sz="4" w:space="0" w:color="auto"/>
            </w:tcBorders>
            <w:vAlign w:val="center"/>
          </w:tcPr>
          <w:p w14:paraId="0BA52E73"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5AF3AD0B"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514272D6"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27. </w:t>
            </w:r>
            <w:proofErr w:type="spellStart"/>
            <w:r w:rsidRPr="00354575">
              <w:rPr>
                <w:rFonts w:ascii="Verdana" w:hAnsi="Verdana"/>
                <w:lang w:val="bg-BG"/>
              </w:rPr>
              <w:t>Абсорбируеми</w:t>
            </w:r>
            <w:proofErr w:type="spellEnd"/>
            <w:r w:rsidRPr="00354575">
              <w:rPr>
                <w:rFonts w:ascii="Verdana" w:hAnsi="Verdana"/>
                <w:lang w:val="bg-BG"/>
              </w:rPr>
              <w:t xml:space="preserve"> органични </w:t>
            </w:r>
            <w:proofErr w:type="spellStart"/>
            <w:r w:rsidRPr="00354575">
              <w:rPr>
                <w:rFonts w:ascii="Verdana" w:hAnsi="Verdana"/>
                <w:lang w:val="bg-BG"/>
              </w:rPr>
              <w:t>халогениди</w:t>
            </w:r>
            <w:proofErr w:type="spellEnd"/>
            <w:r w:rsidRPr="00354575">
              <w:rPr>
                <w:rFonts w:ascii="Verdana" w:hAnsi="Verdana"/>
                <w:lang w:val="bg-BG"/>
              </w:rPr>
              <w:t xml:space="preserve"> /AOX/</w:t>
            </w:r>
          </w:p>
        </w:tc>
        <w:tc>
          <w:tcPr>
            <w:tcW w:w="2995" w:type="dxa"/>
            <w:tcBorders>
              <w:top w:val="single" w:sz="4" w:space="0" w:color="auto"/>
              <w:left w:val="single" w:sz="4" w:space="0" w:color="auto"/>
              <w:bottom w:val="single" w:sz="4" w:space="0" w:color="auto"/>
              <w:right w:val="single" w:sz="4" w:space="0" w:color="auto"/>
            </w:tcBorders>
          </w:tcPr>
          <w:p w14:paraId="7D3C4E89"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rPr>
              <w:t>ФМ 05/14:2017 (1 ÷ 5)</w:t>
            </w:r>
          </w:p>
        </w:tc>
      </w:tr>
      <w:tr w:rsidR="00354575" w:rsidRPr="00354575" w14:paraId="5CA34F43" w14:textId="77777777" w:rsidTr="00AC5B27">
        <w:tc>
          <w:tcPr>
            <w:tcW w:w="567" w:type="dxa"/>
            <w:vMerge/>
            <w:tcBorders>
              <w:left w:val="single" w:sz="4" w:space="0" w:color="auto"/>
              <w:right w:val="single" w:sz="4" w:space="0" w:color="auto"/>
            </w:tcBorders>
            <w:vAlign w:val="center"/>
          </w:tcPr>
          <w:p w14:paraId="7AB2DE23"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3B00DC73"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2B160BCF"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 xml:space="preserve">28. Азот по </w:t>
            </w:r>
            <w:proofErr w:type="spellStart"/>
            <w:r w:rsidRPr="00354575">
              <w:rPr>
                <w:rFonts w:ascii="Verdana" w:hAnsi="Verdana"/>
                <w:lang w:val="bg-BG"/>
              </w:rPr>
              <w:t>Kjeldahl</w:t>
            </w:r>
            <w:proofErr w:type="spellEnd"/>
          </w:p>
        </w:tc>
        <w:tc>
          <w:tcPr>
            <w:tcW w:w="2995" w:type="dxa"/>
            <w:tcBorders>
              <w:top w:val="single" w:sz="4" w:space="0" w:color="auto"/>
              <w:left w:val="single" w:sz="4" w:space="0" w:color="auto"/>
              <w:bottom w:val="single" w:sz="4" w:space="0" w:color="auto"/>
              <w:right w:val="single" w:sz="4" w:space="0" w:color="auto"/>
            </w:tcBorders>
          </w:tcPr>
          <w:p w14:paraId="07CFCA7C" w14:textId="77777777" w:rsidR="00354575" w:rsidRPr="00354575" w:rsidRDefault="00354575" w:rsidP="00354575">
            <w:pPr>
              <w:overflowPunct/>
              <w:adjustRightInd/>
              <w:spacing w:line="276" w:lineRule="auto"/>
              <w:textAlignment w:val="auto"/>
              <w:rPr>
                <w:rFonts w:ascii="Verdana" w:hAnsi="Verdana"/>
              </w:rPr>
            </w:pPr>
            <w:r w:rsidRPr="00354575">
              <w:rPr>
                <w:rFonts w:ascii="Verdana" w:hAnsi="Verdana"/>
                <w:lang w:val="bg-BG"/>
              </w:rPr>
              <w:t>БДС EN 16169 (2,</w:t>
            </w:r>
            <w:r w:rsidRPr="00354575">
              <w:rPr>
                <w:rFonts w:ascii="Verdana" w:hAnsi="Verdana"/>
              </w:rPr>
              <w:t xml:space="preserve"> </w:t>
            </w:r>
            <w:r w:rsidRPr="00354575">
              <w:rPr>
                <w:rFonts w:ascii="Verdana" w:hAnsi="Verdana"/>
                <w:lang w:val="bg-BG"/>
              </w:rPr>
              <w:t>4,</w:t>
            </w:r>
            <w:r w:rsidRPr="00354575">
              <w:rPr>
                <w:rFonts w:ascii="Verdana" w:hAnsi="Verdana"/>
              </w:rPr>
              <w:t xml:space="preserve"> </w:t>
            </w:r>
            <w:r w:rsidRPr="00354575">
              <w:rPr>
                <w:rFonts w:ascii="Verdana" w:hAnsi="Verdana"/>
                <w:lang w:val="bg-BG"/>
              </w:rPr>
              <w:t>6)</w:t>
            </w:r>
            <w:r w:rsidRPr="00354575">
              <w:rPr>
                <w:rFonts w:ascii="Verdana" w:hAnsi="Verdana"/>
              </w:rPr>
              <w:t>*</w:t>
            </w:r>
          </w:p>
          <w:p w14:paraId="4997B90F"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rPr>
            </w:pPr>
            <w:r w:rsidRPr="00354575">
              <w:rPr>
                <w:rFonts w:ascii="Verdana" w:hAnsi="Verdana"/>
                <w:lang w:val="bg-BG"/>
              </w:rPr>
              <w:lastRenderedPageBreak/>
              <w:t>БДС EN 25663 (1,</w:t>
            </w:r>
            <w:r w:rsidRPr="00354575">
              <w:rPr>
                <w:rFonts w:ascii="Verdana" w:hAnsi="Verdana"/>
              </w:rPr>
              <w:t xml:space="preserve"> </w:t>
            </w:r>
            <w:r w:rsidRPr="00354575">
              <w:rPr>
                <w:rFonts w:ascii="Verdana" w:hAnsi="Verdana"/>
                <w:lang w:val="bg-BG"/>
              </w:rPr>
              <w:t>3)</w:t>
            </w:r>
            <w:r w:rsidRPr="00354575">
              <w:rPr>
                <w:rFonts w:ascii="Verdana" w:hAnsi="Verdana"/>
              </w:rPr>
              <w:t>*</w:t>
            </w:r>
          </w:p>
        </w:tc>
      </w:tr>
      <w:tr w:rsidR="00354575" w:rsidRPr="00354575" w14:paraId="6465A5AE" w14:textId="77777777" w:rsidTr="00AC5B27">
        <w:trPr>
          <w:trHeight w:val="432"/>
        </w:trPr>
        <w:tc>
          <w:tcPr>
            <w:tcW w:w="567" w:type="dxa"/>
            <w:tcBorders>
              <w:left w:val="single" w:sz="4" w:space="0" w:color="auto"/>
              <w:right w:val="single" w:sz="4" w:space="0" w:color="auto"/>
            </w:tcBorders>
            <w:shd w:val="clear" w:color="auto" w:fill="D9D9D9"/>
            <w:vAlign w:val="center"/>
          </w:tcPr>
          <w:p w14:paraId="00249CE1" w14:textId="77777777" w:rsidR="00354575" w:rsidRPr="00354575" w:rsidRDefault="00354575" w:rsidP="00354575">
            <w:pPr>
              <w:overflowPunct/>
              <w:adjustRightInd/>
              <w:spacing w:line="276" w:lineRule="auto"/>
              <w:ind w:left="-126"/>
              <w:jc w:val="center"/>
              <w:textAlignment w:val="auto"/>
              <w:rPr>
                <w:rFonts w:ascii="Verdana" w:hAnsi="Verdana"/>
                <w:b/>
                <w:bCs/>
                <w:lang w:val="bg-BG"/>
              </w:rPr>
            </w:pPr>
            <w:r w:rsidRPr="00354575">
              <w:rPr>
                <w:rFonts w:ascii="Verdana" w:hAnsi="Verdana"/>
                <w:b/>
                <w:bCs/>
                <w:lang w:val="bg-BG"/>
              </w:rPr>
              <w:lastRenderedPageBreak/>
              <w:t>V.</w:t>
            </w:r>
          </w:p>
        </w:tc>
        <w:tc>
          <w:tcPr>
            <w:tcW w:w="8931" w:type="dxa"/>
            <w:gridSpan w:val="3"/>
            <w:tcBorders>
              <w:left w:val="single" w:sz="4" w:space="0" w:color="auto"/>
              <w:right w:val="single" w:sz="4" w:space="0" w:color="auto"/>
            </w:tcBorders>
            <w:shd w:val="clear" w:color="auto" w:fill="D9D9D9"/>
            <w:vAlign w:val="center"/>
          </w:tcPr>
          <w:p w14:paraId="17A3078F" w14:textId="77777777" w:rsidR="00354575" w:rsidRPr="00354575" w:rsidRDefault="00354575" w:rsidP="00354575">
            <w:pPr>
              <w:overflowPunct/>
              <w:adjustRightInd/>
              <w:spacing w:line="276" w:lineRule="auto"/>
              <w:textAlignment w:val="auto"/>
              <w:rPr>
                <w:rFonts w:ascii="Verdana" w:hAnsi="Verdana"/>
                <w:b/>
                <w:bCs/>
                <w:lang w:val="bg-BG"/>
              </w:rPr>
            </w:pPr>
            <w:r w:rsidRPr="00354575">
              <w:rPr>
                <w:rFonts w:ascii="Verdana" w:hAnsi="Verdana"/>
                <w:b/>
                <w:bCs/>
                <w:lang w:val="bg-BG"/>
              </w:rPr>
              <w:t>Шум</w:t>
            </w:r>
          </w:p>
        </w:tc>
      </w:tr>
      <w:tr w:rsidR="00354575" w:rsidRPr="00354575" w14:paraId="7D6FB423" w14:textId="77777777" w:rsidTr="00AC5B27">
        <w:tc>
          <w:tcPr>
            <w:tcW w:w="567" w:type="dxa"/>
            <w:vMerge w:val="restart"/>
            <w:tcBorders>
              <w:left w:val="single" w:sz="4" w:space="0" w:color="auto"/>
              <w:right w:val="single" w:sz="4" w:space="0" w:color="auto"/>
            </w:tcBorders>
            <w:vAlign w:val="center"/>
          </w:tcPr>
          <w:p w14:paraId="2A91FD47"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val="restart"/>
            <w:tcBorders>
              <w:left w:val="single" w:sz="4" w:space="0" w:color="auto"/>
              <w:right w:val="single" w:sz="4" w:space="0" w:color="auto"/>
            </w:tcBorders>
            <w:vAlign w:val="center"/>
          </w:tcPr>
          <w:p w14:paraId="3DAE5C84"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52017FB"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1. Еквивалентно ниво на шум</w:t>
            </w:r>
          </w:p>
        </w:tc>
        <w:tc>
          <w:tcPr>
            <w:tcW w:w="2995" w:type="dxa"/>
            <w:tcBorders>
              <w:top w:val="single" w:sz="4" w:space="0" w:color="auto"/>
              <w:left w:val="single" w:sz="4" w:space="0" w:color="auto"/>
              <w:bottom w:val="single" w:sz="4" w:space="0" w:color="auto"/>
              <w:right w:val="single" w:sz="4" w:space="0" w:color="auto"/>
            </w:tcBorders>
          </w:tcPr>
          <w:p w14:paraId="1B44E4D5"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ISO 8297</w:t>
            </w:r>
            <w:r w:rsidRPr="00354575">
              <w:rPr>
                <w:rFonts w:ascii="Verdana" w:hAnsi="Verdana"/>
                <w:lang w:eastAsia="bg-BG"/>
              </w:rPr>
              <w:t>*</w:t>
            </w:r>
            <w:r w:rsidRPr="00354575">
              <w:rPr>
                <w:rFonts w:ascii="Verdana" w:hAnsi="Verdana"/>
                <w:lang w:val="bg-BG" w:eastAsia="bg-BG"/>
              </w:rPr>
              <w:t xml:space="preserve"> </w:t>
            </w:r>
          </w:p>
          <w:p w14:paraId="3D0B8164"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eastAsia="bg-BG"/>
              </w:rPr>
              <w:t>ФМ 06/ 14:2014</w:t>
            </w:r>
          </w:p>
        </w:tc>
      </w:tr>
      <w:tr w:rsidR="00354575" w:rsidRPr="00354575" w14:paraId="4D5410D2" w14:textId="77777777" w:rsidTr="00AC5B27">
        <w:tc>
          <w:tcPr>
            <w:tcW w:w="567" w:type="dxa"/>
            <w:vMerge/>
            <w:tcBorders>
              <w:left w:val="single" w:sz="4" w:space="0" w:color="auto"/>
              <w:right w:val="single" w:sz="4" w:space="0" w:color="auto"/>
            </w:tcBorders>
            <w:vAlign w:val="center"/>
          </w:tcPr>
          <w:p w14:paraId="415EA89D" w14:textId="77777777" w:rsidR="00354575" w:rsidRPr="00354575" w:rsidRDefault="00354575" w:rsidP="00354575">
            <w:pPr>
              <w:overflowPunct/>
              <w:adjustRightInd/>
              <w:spacing w:line="276" w:lineRule="auto"/>
              <w:ind w:left="-126" w:right="-41"/>
              <w:jc w:val="center"/>
              <w:textAlignment w:val="auto"/>
              <w:rPr>
                <w:rFonts w:ascii="Verdana" w:hAnsi="Verdana"/>
                <w:b/>
                <w:bCs/>
                <w:lang w:val="bg-BG" w:eastAsia="bg-BG"/>
              </w:rPr>
            </w:pPr>
          </w:p>
        </w:tc>
        <w:tc>
          <w:tcPr>
            <w:tcW w:w="2156" w:type="dxa"/>
            <w:vMerge/>
            <w:tcBorders>
              <w:left w:val="single" w:sz="4" w:space="0" w:color="auto"/>
              <w:right w:val="single" w:sz="4" w:space="0" w:color="auto"/>
            </w:tcBorders>
            <w:vAlign w:val="center"/>
          </w:tcPr>
          <w:p w14:paraId="67775949" w14:textId="77777777" w:rsidR="00354575" w:rsidRPr="00354575" w:rsidRDefault="00354575" w:rsidP="00354575">
            <w:pPr>
              <w:overflowPunct/>
              <w:adjustRightInd/>
              <w:spacing w:line="276" w:lineRule="auto"/>
              <w:textAlignment w:val="auto"/>
              <w:rPr>
                <w:rFonts w:ascii="Verdana" w:hAnsi="Verdana"/>
                <w:lang w:val="bg-BG"/>
              </w:rPr>
            </w:pPr>
          </w:p>
        </w:tc>
        <w:tc>
          <w:tcPr>
            <w:tcW w:w="3780" w:type="dxa"/>
            <w:tcBorders>
              <w:top w:val="single" w:sz="4" w:space="0" w:color="auto"/>
              <w:left w:val="single" w:sz="4" w:space="0" w:color="auto"/>
              <w:bottom w:val="single" w:sz="4" w:space="0" w:color="auto"/>
              <w:right w:val="single" w:sz="4" w:space="0" w:color="auto"/>
            </w:tcBorders>
          </w:tcPr>
          <w:p w14:paraId="68A945F2"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rPr>
              <w:t>2. Ниво на обща звукова мощност</w:t>
            </w:r>
          </w:p>
        </w:tc>
        <w:tc>
          <w:tcPr>
            <w:tcW w:w="2995" w:type="dxa"/>
            <w:tcBorders>
              <w:top w:val="single" w:sz="4" w:space="0" w:color="auto"/>
              <w:left w:val="single" w:sz="4" w:space="0" w:color="auto"/>
              <w:bottom w:val="single" w:sz="4" w:space="0" w:color="auto"/>
              <w:right w:val="single" w:sz="4" w:space="0" w:color="auto"/>
            </w:tcBorders>
          </w:tcPr>
          <w:p w14:paraId="40ED3B7E" w14:textId="77777777" w:rsidR="00354575" w:rsidRPr="00354575" w:rsidRDefault="00354575" w:rsidP="00354575">
            <w:pPr>
              <w:tabs>
                <w:tab w:val="center" w:pos="4536"/>
                <w:tab w:val="right" w:pos="9072"/>
              </w:tab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БДС ISO 8297</w:t>
            </w:r>
            <w:r w:rsidRPr="00354575">
              <w:rPr>
                <w:rFonts w:ascii="Verdana" w:hAnsi="Verdana"/>
                <w:lang w:eastAsia="bg-BG"/>
              </w:rPr>
              <w:t>*</w:t>
            </w:r>
            <w:r w:rsidRPr="00354575">
              <w:rPr>
                <w:rFonts w:ascii="Verdana" w:hAnsi="Verdana"/>
                <w:lang w:val="bg-BG" w:eastAsia="bg-BG"/>
              </w:rPr>
              <w:t xml:space="preserve"> </w:t>
            </w:r>
          </w:p>
          <w:p w14:paraId="68101DCC" w14:textId="77777777" w:rsidR="00354575" w:rsidRPr="00354575" w:rsidRDefault="00354575" w:rsidP="00354575">
            <w:pPr>
              <w:overflowPunct/>
              <w:adjustRightInd/>
              <w:spacing w:line="276" w:lineRule="auto"/>
              <w:textAlignment w:val="auto"/>
              <w:rPr>
                <w:rFonts w:ascii="Verdana" w:hAnsi="Verdana"/>
                <w:lang w:val="bg-BG"/>
              </w:rPr>
            </w:pPr>
            <w:r w:rsidRPr="00354575">
              <w:rPr>
                <w:rFonts w:ascii="Verdana" w:hAnsi="Verdana"/>
                <w:lang w:val="bg-BG" w:eastAsia="bg-BG"/>
              </w:rPr>
              <w:t>ФМ 06/ 14:2014</w:t>
            </w:r>
          </w:p>
        </w:tc>
      </w:tr>
    </w:tbl>
    <w:p w14:paraId="2D162FD7" w14:textId="77777777" w:rsidR="00354575" w:rsidRPr="00354575" w:rsidRDefault="00354575" w:rsidP="00354575">
      <w:pPr>
        <w:keepNext/>
        <w:suppressAutoHyphens/>
        <w:overflowPunct/>
        <w:autoSpaceDE/>
        <w:autoSpaceDN/>
        <w:adjustRightInd/>
        <w:textAlignment w:val="auto"/>
        <w:rPr>
          <w:rFonts w:ascii="Times New Roman" w:eastAsia="MS Mincho" w:hAnsi="Times New Roman"/>
          <w:b/>
          <w:bCs/>
          <w:lang w:val="bg-BG" w:eastAsia="ar-SA"/>
        </w:rPr>
      </w:pPr>
    </w:p>
    <w:p w14:paraId="473625FE" w14:textId="77777777" w:rsidR="00354575" w:rsidRPr="00354575" w:rsidRDefault="00354575" w:rsidP="007E35A4">
      <w:pPr>
        <w:jc w:val="both"/>
        <w:rPr>
          <w:rFonts w:ascii="Verdana" w:hAnsi="Verdana"/>
          <w:b/>
          <w:lang w:val="ru-RU"/>
        </w:rPr>
      </w:pPr>
      <w:r w:rsidRPr="00354575">
        <w:rPr>
          <w:rFonts w:ascii="Verdana" w:hAnsi="Verdana"/>
          <w:b/>
          <w:lang w:val="ru-RU"/>
        </w:rPr>
        <w:t>Гъвкав обхват:</w:t>
      </w:r>
    </w:p>
    <w:p w14:paraId="035C67C8" w14:textId="77777777" w:rsidR="00354575" w:rsidRPr="00354575" w:rsidRDefault="00354575" w:rsidP="007E35A4">
      <w:pPr>
        <w:jc w:val="both"/>
        <w:rPr>
          <w:rFonts w:ascii="Verdana" w:hAnsi="Verdana"/>
          <w:lang w:val="ru-RU"/>
        </w:rPr>
      </w:pPr>
      <w:r w:rsidRPr="00354575">
        <w:rPr>
          <w:rFonts w:ascii="Verdana" w:hAnsi="Verdana"/>
          <w:lang w:val="ru-RU"/>
        </w:rPr>
        <w:t xml:space="preserve">* Въвеждането на нова версия на стандартите/документите или стандарти/документи, които ги заменят е разрешено. Актуален списък на стандартите/документите с техните датирани версии се предоставя от ООС. </w:t>
      </w:r>
    </w:p>
    <w:p w14:paraId="0B06035B" w14:textId="77777777" w:rsidR="00354575" w:rsidRPr="00354575" w:rsidRDefault="00354575" w:rsidP="007E35A4">
      <w:pPr>
        <w:jc w:val="both"/>
        <w:rPr>
          <w:rFonts w:ascii="Verdana" w:hAnsi="Verdana"/>
          <w:lang w:val="ru-RU"/>
        </w:rPr>
      </w:pPr>
    </w:p>
    <w:p w14:paraId="00BB672B" w14:textId="77777777" w:rsidR="00354575" w:rsidRPr="00354575" w:rsidRDefault="00354575" w:rsidP="007E35A4">
      <w:pPr>
        <w:jc w:val="both"/>
        <w:rPr>
          <w:rFonts w:ascii="Verdana" w:hAnsi="Verdana"/>
          <w:lang w:val="ru-RU"/>
        </w:rPr>
      </w:pPr>
      <w:r w:rsidRPr="00354575">
        <w:rPr>
          <w:rFonts w:ascii="Verdana" w:hAnsi="Verdana"/>
          <w:lang w:val="ru-RU"/>
        </w:rPr>
        <w:t>** В рамките на своята компетентност, лабораторията е упълномощена да определя всички характеристики (колона 3) по отбелязаните методи за изследване (колона 4), принадлежащи към групата на продуктите (колона 2) след извършена верификация/ валидиране, обезпеченост със СРМ/РМ и калибрирани технически средства. Лабораторията поддържа подробен, датиран списък на продуктите и характеристиките, принадлежащи към споменатите в обхвата на акредитация продукти и характеристики.</w:t>
      </w:r>
    </w:p>
    <w:p w14:paraId="30719D6F" w14:textId="77777777" w:rsidR="00354575" w:rsidRPr="00354575" w:rsidRDefault="00354575" w:rsidP="007E35A4">
      <w:pPr>
        <w:jc w:val="both"/>
        <w:rPr>
          <w:rFonts w:ascii="Verdana" w:hAnsi="Verdana"/>
          <w:lang w:val="ru-RU"/>
        </w:rPr>
      </w:pPr>
    </w:p>
    <w:p w14:paraId="11B189BD" w14:textId="77777777" w:rsidR="00354575" w:rsidRPr="00354575" w:rsidRDefault="00354575" w:rsidP="007E35A4">
      <w:pPr>
        <w:jc w:val="both"/>
        <w:rPr>
          <w:rFonts w:ascii="Verdana" w:hAnsi="Verdana" w:cs="Courier New"/>
          <w:b/>
          <w:lang w:val="ru-RU" w:eastAsia="ar-SA"/>
        </w:rPr>
      </w:pPr>
      <w:r w:rsidRPr="00354575">
        <w:rPr>
          <w:rFonts w:ascii="Verdana" w:hAnsi="Verdana"/>
          <w:lang w:val="ru-RU"/>
        </w:rPr>
        <w:t>***Стандартът е отменен, но не е заменен по отношение метода за изпитване.</w:t>
      </w:r>
    </w:p>
    <w:p w14:paraId="62FDD18A" w14:textId="77777777" w:rsidR="00354575" w:rsidRPr="00354575" w:rsidRDefault="00354575" w:rsidP="007E35A4">
      <w:pPr>
        <w:spacing w:line="276" w:lineRule="auto"/>
        <w:jc w:val="both"/>
        <w:rPr>
          <w:rFonts w:ascii="Verdana" w:hAnsi="Verdana" w:cs="Verdana"/>
          <w:b/>
          <w:bCs/>
          <w:caps/>
          <w:sz w:val="10"/>
          <w:szCs w:val="10"/>
          <w:lang w:val="ru-RU"/>
        </w:rPr>
      </w:pPr>
    </w:p>
    <w:p w14:paraId="00B33FF9" w14:textId="77777777" w:rsidR="00354575" w:rsidRPr="00354575" w:rsidRDefault="00354575" w:rsidP="00354575">
      <w:pPr>
        <w:rPr>
          <w:rFonts w:ascii="Verdana" w:hAnsi="Verdana"/>
          <w:b/>
          <w:lang w:val="ru-RU"/>
        </w:rPr>
      </w:pPr>
      <w:r w:rsidRPr="00354575">
        <w:rPr>
          <w:rFonts w:ascii="Verdana" w:hAnsi="Verdana"/>
          <w:b/>
          <w:lang w:val="ru-RU"/>
        </w:rPr>
        <w:t>Фиксиран обхват:</w:t>
      </w:r>
    </w:p>
    <w:p w14:paraId="77A9E4AF" w14:textId="77777777" w:rsidR="00354575" w:rsidRPr="00354575" w:rsidRDefault="00354575" w:rsidP="00354575">
      <w:pPr>
        <w:rPr>
          <w:rFonts w:ascii="Verdana" w:hAnsi="Verdana"/>
          <w:b/>
          <w:lang w:val="ru-RU"/>
        </w:rPr>
      </w:pPr>
      <w:r w:rsidRPr="00354575">
        <w:rPr>
          <w:rFonts w:ascii="Verdana" w:hAnsi="Verdana"/>
          <w:b/>
          <w:lang w:val="ru-RU"/>
        </w:rPr>
        <w:t xml:space="preserve">Позовавания: </w:t>
      </w:r>
    </w:p>
    <w:p w14:paraId="4BB6F460" w14:textId="77777777" w:rsidR="00354575" w:rsidRPr="00354575" w:rsidRDefault="00354575" w:rsidP="00354575">
      <w:pPr>
        <w:jc w:val="both"/>
        <w:rPr>
          <w:rFonts w:ascii="Verdana" w:hAnsi="Verdana"/>
          <w:lang w:val="ru-RU"/>
        </w:rPr>
      </w:pPr>
      <w:r w:rsidRPr="00354575">
        <w:rPr>
          <w:rFonts w:ascii="Verdana" w:hAnsi="Verdana"/>
          <w:lang w:val="ru-RU"/>
        </w:rPr>
        <w:t xml:space="preserve">ФМ 01/03 Метод за определяне съдържанието на аерозолна сярна киселина в газове от производство на сярна киселина и други производствени източници от 2013 г. </w:t>
      </w:r>
    </w:p>
    <w:p w14:paraId="44C9F458" w14:textId="77777777" w:rsidR="00354575" w:rsidRPr="00354575" w:rsidRDefault="00354575" w:rsidP="00354575">
      <w:pPr>
        <w:jc w:val="both"/>
        <w:rPr>
          <w:rFonts w:ascii="Verdana" w:hAnsi="Verdana"/>
          <w:lang w:val="ru-RU"/>
        </w:rPr>
      </w:pPr>
      <w:r w:rsidRPr="00354575">
        <w:rPr>
          <w:rFonts w:ascii="Verdana" w:hAnsi="Verdana"/>
          <w:lang w:val="ru-RU"/>
        </w:rPr>
        <w:t>ФМ 02/14 Стационарни източници на емисии. Метод за пробовземане и автоматично определяне концентрациите общи въглеводороди, летливи органични съединения, общи въглеводороди изразени като общ въглерод, летливи органични съединения изразени като органичен въглерод от 2014 г.</w:t>
      </w:r>
    </w:p>
    <w:p w14:paraId="12AFBC46" w14:textId="77777777" w:rsidR="00354575" w:rsidRPr="00354575" w:rsidRDefault="00354575" w:rsidP="00354575">
      <w:pPr>
        <w:jc w:val="both"/>
        <w:rPr>
          <w:rFonts w:ascii="Verdana" w:hAnsi="Verdana"/>
          <w:lang w:val="ru-RU"/>
        </w:rPr>
      </w:pPr>
      <w:r w:rsidRPr="00354575">
        <w:rPr>
          <w:rFonts w:ascii="Verdana" w:hAnsi="Verdana"/>
          <w:lang w:val="ru-RU"/>
        </w:rPr>
        <w:t xml:space="preserve">ФМ 03/14 Стационарни източници на емисии. Метод за пробовземане и автоматично определяне концентрациите на: </w:t>
      </w:r>
      <w:r w:rsidRPr="00354575">
        <w:rPr>
          <w:rFonts w:ascii="Verdana" w:hAnsi="Verdana"/>
        </w:rPr>
        <w:t>O</w:t>
      </w:r>
      <w:r w:rsidRPr="00354575">
        <w:rPr>
          <w:rFonts w:ascii="Verdana" w:hAnsi="Verdana"/>
          <w:lang w:val="ru-RU"/>
        </w:rPr>
        <w:t xml:space="preserve">2, </w:t>
      </w:r>
      <w:r w:rsidRPr="00354575">
        <w:rPr>
          <w:rFonts w:ascii="Verdana" w:hAnsi="Verdana"/>
        </w:rPr>
        <w:t>NO</w:t>
      </w:r>
      <w:r w:rsidRPr="00354575">
        <w:rPr>
          <w:rFonts w:ascii="Verdana" w:hAnsi="Verdana"/>
          <w:lang w:val="ru-RU"/>
        </w:rPr>
        <w:t xml:space="preserve">, </w:t>
      </w:r>
      <w:r w:rsidRPr="00354575">
        <w:rPr>
          <w:rFonts w:ascii="Verdana" w:hAnsi="Verdana"/>
        </w:rPr>
        <w:t>NO</w:t>
      </w:r>
      <w:r w:rsidRPr="00354575">
        <w:rPr>
          <w:rFonts w:ascii="Verdana" w:hAnsi="Verdana"/>
          <w:lang w:val="ru-RU"/>
        </w:rPr>
        <w:t xml:space="preserve">2, </w:t>
      </w:r>
      <w:r w:rsidRPr="00354575">
        <w:rPr>
          <w:rFonts w:ascii="Verdana" w:hAnsi="Verdana"/>
        </w:rPr>
        <w:t>NOx</w:t>
      </w:r>
      <w:r w:rsidRPr="00354575">
        <w:rPr>
          <w:rFonts w:ascii="Verdana" w:hAnsi="Verdana"/>
          <w:lang w:val="ru-RU"/>
        </w:rPr>
        <w:t xml:space="preserve">, </w:t>
      </w:r>
      <w:r w:rsidRPr="00354575">
        <w:rPr>
          <w:rFonts w:ascii="Verdana" w:hAnsi="Verdana"/>
        </w:rPr>
        <w:t>SO</w:t>
      </w:r>
      <w:r w:rsidRPr="00354575">
        <w:rPr>
          <w:rFonts w:ascii="Verdana" w:hAnsi="Verdana"/>
          <w:lang w:val="ru-RU"/>
        </w:rPr>
        <w:t xml:space="preserve">2, </w:t>
      </w:r>
      <w:r w:rsidRPr="00354575">
        <w:rPr>
          <w:rFonts w:ascii="Verdana" w:hAnsi="Verdana"/>
        </w:rPr>
        <w:t>CO</w:t>
      </w:r>
      <w:r w:rsidRPr="00354575">
        <w:rPr>
          <w:rFonts w:ascii="Verdana" w:hAnsi="Verdana"/>
          <w:lang w:val="ru-RU"/>
        </w:rPr>
        <w:t xml:space="preserve">, </w:t>
      </w:r>
      <w:r w:rsidRPr="00354575">
        <w:rPr>
          <w:rFonts w:ascii="Verdana" w:hAnsi="Verdana"/>
        </w:rPr>
        <w:t>CO</w:t>
      </w:r>
      <w:r w:rsidRPr="00354575">
        <w:rPr>
          <w:rFonts w:ascii="Verdana" w:hAnsi="Verdana"/>
          <w:lang w:val="ru-RU"/>
        </w:rPr>
        <w:t xml:space="preserve">2, </w:t>
      </w:r>
      <w:r w:rsidRPr="00354575">
        <w:rPr>
          <w:rFonts w:ascii="Verdana" w:hAnsi="Verdana"/>
        </w:rPr>
        <w:t>HC</w:t>
      </w:r>
      <w:r w:rsidRPr="00354575">
        <w:rPr>
          <w:rFonts w:ascii="Verdana" w:hAnsi="Verdana"/>
          <w:lang w:val="ru-RU"/>
        </w:rPr>
        <w:t xml:space="preserve">, </w:t>
      </w:r>
      <w:r w:rsidRPr="00354575">
        <w:rPr>
          <w:rFonts w:ascii="Verdana" w:hAnsi="Verdana"/>
        </w:rPr>
        <w:t>CH</w:t>
      </w:r>
      <w:r w:rsidRPr="00354575">
        <w:rPr>
          <w:rFonts w:ascii="Verdana" w:hAnsi="Verdana"/>
          <w:lang w:val="ru-RU"/>
        </w:rPr>
        <w:t xml:space="preserve">4, </w:t>
      </w:r>
      <w:r w:rsidRPr="00354575">
        <w:rPr>
          <w:rFonts w:ascii="Verdana" w:hAnsi="Verdana"/>
        </w:rPr>
        <w:t>H</w:t>
      </w:r>
      <w:r w:rsidRPr="00354575">
        <w:rPr>
          <w:rFonts w:ascii="Verdana" w:hAnsi="Verdana"/>
          <w:lang w:val="ru-RU"/>
        </w:rPr>
        <w:t>2</w:t>
      </w:r>
      <w:r w:rsidRPr="00354575">
        <w:rPr>
          <w:rFonts w:ascii="Verdana" w:hAnsi="Verdana"/>
        </w:rPr>
        <w:t>S</w:t>
      </w:r>
      <w:r w:rsidRPr="00354575">
        <w:rPr>
          <w:rFonts w:ascii="Verdana" w:hAnsi="Verdana"/>
          <w:lang w:val="ru-RU"/>
        </w:rPr>
        <w:t xml:space="preserve">, </w:t>
      </w:r>
      <w:r w:rsidRPr="00354575">
        <w:rPr>
          <w:rFonts w:ascii="Verdana" w:hAnsi="Verdana"/>
        </w:rPr>
        <w:t>H</w:t>
      </w:r>
      <w:r w:rsidRPr="00354575">
        <w:rPr>
          <w:rFonts w:ascii="Verdana" w:hAnsi="Verdana"/>
          <w:lang w:val="ru-RU"/>
        </w:rPr>
        <w:t xml:space="preserve">2, </w:t>
      </w:r>
      <w:r w:rsidRPr="00354575">
        <w:rPr>
          <w:rFonts w:ascii="Verdana" w:hAnsi="Verdana"/>
        </w:rPr>
        <w:t>HCl</w:t>
      </w:r>
      <w:r w:rsidRPr="00354575">
        <w:rPr>
          <w:rFonts w:ascii="Verdana" w:hAnsi="Verdana"/>
          <w:lang w:val="ru-RU"/>
        </w:rPr>
        <w:t xml:space="preserve">, </w:t>
      </w:r>
      <w:r w:rsidRPr="00354575">
        <w:rPr>
          <w:rFonts w:ascii="Verdana" w:hAnsi="Verdana"/>
        </w:rPr>
        <w:t>Cl</w:t>
      </w:r>
      <w:r w:rsidRPr="00354575">
        <w:rPr>
          <w:rFonts w:ascii="Verdana" w:hAnsi="Verdana"/>
          <w:lang w:val="ru-RU"/>
        </w:rPr>
        <w:t xml:space="preserve">2, </w:t>
      </w:r>
      <w:r w:rsidRPr="00354575">
        <w:rPr>
          <w:rFonts w:ascii="Verdana" w:hAnsi="Verdana"/>
        </w:rPr>
        <w:t>NH</w:t>
      </w:r>
      <w:r w:rsidRPr="00354575">
        <w:rPr>
          <w:rFonts w:ascii="Verdana" w:hAnsi="Verdana"/>
          <w:lang w:val="ru-RU"/>
        </w:rPr>
        <w:t xml:space="preserve">3 и </w:t>
      </w:r>
      <w:r w:rsidRPr="00354575">
        <w:rPr>
          <w:rFonts w:ascii="Verdana" w:hAnsi="Verdana"/>
        </w:rPr>
        <w:t>H</w:t>
      </w:r>
      <w:r w:rsidRPr="00354575">
        <w:rPr>
          <w:rFonts w:ascii="Verdana" w:hAnsi="Verdana"/>
          <w:lang w:val="ru-RU"/>
        </w:rPr>
        <w:t>2</w:t>
      </w:r>
      <w:r w:rsidRPr="00354575">
        <w:rPr>
          <w:rFonts w:ascii="Verdana" w:hAnsi="Verdana"/>
        </w:rPr>
        <w:t>O</w:t>
      </w:r>
      <w:r w:rsidRPr="00354575">
        <w:rPr>
          <w:rFonts w:ascii="Verdana" w:hAnsi="Verdana"/>
          <w:lang w:val="ru-RU"/>
        </w:rPr>
        <w:t xml:space="preserve"> (влага) в газове от 2016 г.</w:t>
      </w:r>
    </w:p>
    <w:p w14:paraId="7AD676E8" w14:textId="77777777" w:rsidR="00354575" w:rsidRPr="00354575" w:rsidRDefault="00354575" w:rsidP="00354575">
      <w:pPr>
        <w:jc w:val="both"/>
        <w:rPr>
          <w:rFonts w:ascii="Verdana" w:hAnsi="Verdana"/>
          <w:lang w:val="ru-RU"/>
        </w:rPr>
      </w:pPr>
      <w:r w:rsidRPr="00354575">
        <w:rPr>
          <w:rFonts w:ascii="Verdana" w:hAnsi="Verdana"/>
          <w:lang w:val="ru-RU"/>
        </w:rPr>
        <w:t>ФМ 04/14 Метод за определяне съдържанието на метали в емисии от стационарни източници и имисии от 2016 г.</w:t>
      </w:r>
    </w:p>
    <w:p w14:paraId="109CAC4D" w14:textId="77777777" w:rsidR="00354575" w:rsidRPr="00354575" w:rsidRDefault="00354575" w:rsidP="00354575">
      <w:pPr>
        <w:jc w:val="both"/>
        <w:rPr>
          <w:rFonts w:ascii="Verdana" w:hAnsi="Verdana"/>
          <w:lang w:val="ru-RU"/>
        </w:rPr>
      </w:pPr>
      <w:r w:rsidRPr="00354575">
        <w:rPr>
          <w:rFonts w:ascii="Verdana" w:hAnsi="Verdana"/>
          <w:lang w:val="ru-RU"/>
        </w:rPr>
        <w:t>ФМ 05/14 Спектрофотометричен метод за определяне съдържанието на компоненти във води, почви, отпадъци (течни и твърди), утайки, седименти и утайки от пречиствателни станции (за земеделието) от 2017г.</w:t>
      </w:r>
    </w:p>
    <w:p w14:paraId="658ACFED" w14:textId="77777777" w:rsidR="00354575" w:rsidRPr="00354575" w:rsidRDefault="00354575" w:rsidP="00354575">
      <w:pPr>
        <w:jc w:val="both"/>
        <w:rPr>
          <w:rFonts w:ascii="Verdana" w:hAnsi="Verdana"/>
          <w:lang w:val="ru-RU"/>
        </w:rPr>
      </w:pPr>
      <w:r w:rsidRPr="00354575">
        <w:rPr>
          <w:rFonts w:ascii="Verdana" w:hAnsi="Verdana"/>
          <w:lang w:val="ru-RU"/>
        </w:rPr>
        <w:t>ФМ 06/14 Методика за определяне на общата звукова мощност, излъчвана в околната среда от промишлено предприятие и определяне нивото на шума в мястото на въздействие от 2014 г.</w:t>
      </w:r>
    </w:p>
    <w:p w14:paraId="19579BA7" w14:textId="77777777" w:rsidR="00354575" w:rsidRPr="00354575" w:rsidRDefault="00354575" w:rsidP="00354575">
      <w:pPr>
        <w:jc w:val="both"/>
        <w:rPr>
          <w:rFonts w:ascii="Verdana" w:hAnsi="Verdana"/>
          <w:lang w:val="ru-RU"/>
        </w:rPr>
      </w:pPr>
      <w:r w:rsidRPr="00354575">
        <w:rPr>
          <w:rFonts w:ascii="Verdana" w:hAnsi="Verdana"/>
          <w:lang w:val="ru-RU"/>
        </w:rPr>
        <w:t>ФМ 07/15 Определяне съдържанието на цианиди в отпадъчни газове от 2015 г.</w:t>
      </w:r>
    </w:p>
    <w:p w14:paraId="50FB265D" w14:textId="77777777" w:rsidR="00354575" w:rsidRPr="00354575" w:rsidRDefault="00354575" w:rsidP="00354575">
      <w:pPr>
        <w:jc w:val="both"/>
        <w:rPr>
          <w:rFonts w:ascii="Verdana" w:hAnsi="Verdana"/>
          <w:lang w:val="ru-RU"/>
        </w:rPr>
      </w:pPr>
      <w:r w:rsidRPr="00354575">
        <w:rPr>
          <w:rFonts w:ascii="Verdana" w:hAnsi="Verdana"/>
          <w:lang w:val="ru-RU"/>
        </w:rPr>
        <w:t>ФМ 08/16 Определяне на съдържанието на формалдехид в емисии от стационарни източници. от 2016 г.</w:t>
      </w:r>
    </w:p>
    <w:p w14:paraId="4DFBAFAD" w14:textId="77777777" w:rsidR="00354575" w:rsidRPr="00354575" w:rsidRDefault="00354575" w:rsidP="00354575">
      <w:pPr>
        <w:jc w:val="both"/>
        <w:rPr>
          <w:rFonts w:ascii="Verdana" w:hAnsi="Verdana"/>
          <w:lang w:val="ru-RU"/>
        </w:rPr>
      </w:pPr>
      <w:r w:rsidRPr="00354575">
        <w:rPr>
          <w:rFonts w:ascii="Verdana" w:hAnsi="Verdana"/>
          <w:lang w:val="ru-RU"/>
        </w:rPr>
        <w:t xml:space="preserve">ФМ 09/16 Определяне на обща твърдост като сума от калций и магнезий чрез </w:t>
      </w:r>
      <w:r w:rsidRPr="00354575">
        <w:rPr>
          <w:rFonts w:ascii="Verdana" w:hAnsi="Verdana"/>
        </w:rPr>
        <w:t>ICP</w:t>
      </w:r>
      <w:r w:rsidRPr="00354575">
        <w:rPr>
          <w:rFonts w:ascii="Verdana" w:hAnsi="Verdana"/>
          <w:lang w:val="ru-RU"/>
        </w:rPr>
        <w:t>-</w:t>
      </w:r>
      <w:r w:rsidRPr="00354575">
        <w:rPr>
          <w:rFonts w:ascii="Verdana" w:hAnsi="Verdana"/>
        </w:rPr>
        <w:t>OES</w:t>
      </w:r>
      <w:r w:rsidRPr="00354575">
        <w:rPr>
          <w:rFonts w:ascii="Verdana" w:hAnsi="Verdana"/>
          <w:lang w:val="ru-RU"/>
        </w:rPr>
        <w:t xml:space="preserve"> от 2016г.</w:t>
      </w:r>
    </w:p>
    <w:p w14:paraId="4B8F5D48" w14:textId="77777777" w:rsidR="00354575" w:rsidRPr="00354575" w:rsidRDefault="00354575" w:rsidP="00354575">
      <w:pPr>
        <w:jc w:val="both"/>
        <w:rPr>
          <w:rFonts w:ascii="Verdana" w:hAnsi="Verdana"/>
          <w:lang w:val="ru-RU"/>
        </w:rPr>
      </w:pPr>
      <w:r w:rsidRPr="00354575">
        <w:rPr>
          <w:rFonts w:ascii="Verdana" w:hAnsi="Verdana"/>
          <w:lang w:val="ru-RU"/>
        </w:rPr>
        <w:t>ФМ 11/17 Определяне съдържанието на шествалентен хром /</w:t>
      </w:r>
      <w:r w:rsidRPr="00354575">
        <w:rPr>
          <w:rFonts w:ascii="Verdana" w:hAnsi="Verdana"/>
        </w:rPr>
        <w:t>Cr</w:t>
      </w:r>
      <w:r w:rsidRPr="00354575">
        <w:rPr>
          <w:rFonts w:ascii="Verdana" w:hAnsi="Verdana"/>
          <w:lang w:val="ru-RU"/>
        </w:rPr>
        <w:t xml:space="preserve"> (</w:t>
      </w:r>
      <w:r w:rsidRPr="00354575">
        <w:rPr>
          <w:rFonts w:ascii="Verdana" w:hAnsi="Verdana"/>
        </w:rPr>
        <w:t>VI</w:t>
      </w:r>
      <w:r w:rsidRPr="00354575">
        <w:rPr>
          <w:rFonts w:ascii="Verdana" w:hAnsi="Verdana"/>
          <w:lang w:val="ru-RU"/>
        </w:rPr>
        <w:t>) в емисии от стационарни източници от 2017 г.</w:t>
      </w:r>
    </w:p>
    <w:p w14:paraId="55FA8067" w14:textId="77777777" w:rsidR="00354575" w:rsidRPr="00354575" w:rsidRDefault="00354575" w:rsidP="00354575">
      <w:pPr>
        <w:jc w:val="both"/>
        <w:rPr>
          <w:rFonts w:ascii="Verdana" w:hAnsi="Verdana"/>
          <w:lang w:val="ru-RU"/>
        </w:rPr>
      </w:pPr>
      <w:r w:rsidRPr="00354575">
        <w:rPr>
          <w:rFonts w:ascii="Verdana" w:hAnsi="Verdana"/>
          <w:lang w:val="ru-RU"/>
        </w:rPr>
        <w:t>ФМ 13/17 Метод за определяне на съдържанието на пестициди в емисии от стационарни източници и имисии от 2017г.</w:t>
      </w:r>
    </w:p>
    <w:p w14:paraId="061CC2D1" w14:textId="77777777" w:rsidR="00354575" w:rsidRPr="00354575" w:rsidRDefault="00354575" w:rsidP="00354575">
      <w:pPr>
        <w:jc w:val="both"/>
        <w:rPr>
          <w:rFonts w:ascii="Verdana" w:hAnsi="Verdana"/>
          <w:lang w:val="ru-RU"/>
        </w:rPr>
      </w:pPr>
      <w:r w:rsidRPr="00354575">
        <w:rPr>
          <w:rFonts w:ascii="Verdana" w:hAnsi="Verdana"/>
          <w:lang w:val="ru-RU"/>
        </w:rPr>
        <w:t>ФМ 14/18 Метод за определяне на екстрахируеми вещества във води от 2018 г.</w:t>
      </w:r>
    </w:p>
    <w:p w14:paraId="186A85C6" w14:textId="77777777" w:rsidR="00354575" w:rsidRPr="00354575" w:rsidRDefault="00354575" w:rsidP="00354575">
      <w:pPr>
        <w:jc w:val="both"/>
        <w:rPr>
          <w:rFonts w:ascii="Verdana" w:hAnsi="Verdana"/>
          <w:lang w:val="ru-RU"/>
        </w:rPr>
      </w:pPr>
      <w:r w:rsidRPr="00354575">
        <w:rPr>
          <w:rFonts w:ascii="Verdana" w:hAnsi="Verdana"/>
          <w:lang w:val="ru-RU"/>
        </w:rPr>
        <w:t>ФМ 15/18 Определяне на обменни/ подвижни/ форми на метали в утайки от пречиствателни станции (за земеделието) от 2018 г.</w:t>
      </w:r>
    </w:p>
    <w:p w14:paraId="499AB919" w14:textId="77777777" w:rsidR="00354575" w:rsidRPr="00354575" w:rsidRDefault="00354575" w:rsidP="00354575">
      <w:pPr>
        <w:suppressAutoHyphens/>
        <w:overflowPunct/>
        <w:autoSpaceDE/>
        <w:autoSpaceDN/>
        <w:adjustRightInd/>
        <w:textAlignment w:val="auto"/>
        <w:rPr>
          <w:rFonts w:ascii="Times New Roman" w:eastAsia="MS Mincho" w:hAnsi="Times New Roman"/>
          <w:lang w:val="bg-BG" w:eastAsia="ar-SA"/>
        </w:rPr>
      </w:pPr>
    </w:p>
    <w:p w14:paraId="4FBBC873" w14:textId="77777777" w:rsidR="00354575" w:rsidRPr="00354575" w:rsidRDefault="00354575" w:rsidP="00354575">
      <w:pPr>
        <w:suppressAutoHyphens/>
        <w:overflowPunct/>
        <w:autoSpaceDE/>
        <w:autoSpaceDN/>
        <w:adjustRightInd/>
        <w:textAlignment w:val="auto"/>
        <w:rPr>
          <w:rFonts w:ascii="Times New Roman" w:eastAsia="MS Mincho" w:hAnsi="Times New Roman"/>
          <w:lang w:val="bg-BG" w:eastAsia="ar-SA"/>
        </w:rPr>
      </w:pPr>
    </w:p>
    <w:p w14:paraId="7205D1D8" w14:textId="77777777" w:rsidR="00354575" w:rsidRPr="00354575" w:rsidRDefault="00354575" w:rsidP="00354575">
      <w:pPr>
        <w:suppressAutoHyphens/>
        <w:overflowPunct/>
        <w:autoSpaceDE/>
        <w:autoSpaceDN/>
        <w:adjustRightInd/>
        <w:textAlignment w:val="auto"/>
        <w:rPr>
          <w:rFonts w:ascii="Verdana" w:hAnsi="Verdana"/>
          <w:b/>
          <w:lang w:val="bg-BG" w:eastAsia="bg-BG"/>
        </w:rPr>
      </w:pPr>
      <w:r w:rsidRPr="00354575">
        <w:rPr>
          <w:rFonts w:ascii="Verdana" w:hAnsi="Verdana"/>
          <w:b/>
          <w:lang w:val="bg-BG" w:eastAsia="bg-BG"/>
        </w:rPr>
        <w:t>Да извършва вземане на проби/ извадки от:</w:t>
      </w:r>
    </w:p>
    <w:p w14:paraId="64504527" w14:textId="77777777" w:rsidR="00354575" w:rsidRPr="00354575" w:rsidRDefault="00354575" w:rsidP="00354575">
      <w:pPr>
        <w:suppressAutoHyphens/>
        <w:overflowPunct/>
        <w:autoSpaceDE/>
        <w:autoSpaceDN/>
        <w:adjustRightInd/>
        <w:textAlignment w:val="auto"/>
        <w:rPr>
          <w:rFonts w:ascii="Verdana" w:hAnsi="Verdana"/>
          <w:b/>
          <w:lang w:val="bg-BG" w:eastAsia="bg-BG"/>
        </w:rPr>
      </w:pPr>
    </w:p>
    <w:tbl>
      <w:tblPr>
        <w:tblW w:w="9540" w:type="dxa"/>
        <w:tblInd w:w="85" w:type="dxa"/>
        <w:tblLayout w:type="fixed"/>
        <w:tblCellMar>
          <w:left w:w="30" w:type="dxa"/>
          <w:right w:w="30" w:type="dxa"/>
        </w:tblCellMar>
        <w:tblLook w:val="0000" w:firstRow="0" w:lastRow="0" w:firstColumn="0" w:lastColumn="0" w:noHBand="0" w:noVBand="0"/>
      </w:tblPr>
      <w:tblGrid>
        <w:gridCol w:w="720"/>
        <w:gridCol w:w="3060"/>
        <w:gridCol w:w="5760"/>
      </w:tblGrid>
      <w:tr w:rsidR="00354575" w:rsidRPr="00354575" w14:paraId="3823F66F" w14:textId="77777777" w:rsidTr="005A234F">
        <w:trPr>
          <w:trHeight w:val="198"/>
          <w:tblHeader/>
        </w:trPr>
        <w:tc>
          <w:tcPr>
            <w:tcW w:w="9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79C268" w14:textId="77777777" w:rsidR="00354575" w:rsidRPr="00354575" w:rsidRDefault="00354575" w:rsidP="00354575">
            <w:pPr>
              <w:suppressAutoHyphens/>
              <w:overflowPunct/>
              <w:adjustRightInd/>
              <w:spacing w:line="276" w:lineRule="auto"/>
              <w:ind w:right="-41"/>
              <w:textAlignment w:val="auto"/>
              <w:rPr>
                <w:rFonts w:ascii="Verdana" w:hAnsi="Verdana"/>
                <w:bCs/>
                <w:lang w:val="bg-BG" w:eastAsia="bg-BG"/>
              </w:rPr>
            </w:pPr>
            <w:r w:rsidRPr="00354575">
              <w:rPr>
                <w:rFonts w:ascii="Verdana" w:hAnsi="Verdana"/>
                <w:bCs/>
                <w:lang w:val="ru-RU" w:eastAsia="bg-BG"/>
              </w:rPr>
              <w:t>Тип обхват: гъвкав за част от обхвата</w:t>
            </w:r>
          </w:p>
        </w:tc>
      </w:tr>
      <w:tr w:rsidR="00354575" w:rsidRPr="00354575" w14:paraId="1EB052E4" w14:textId="77777777" w:rsidTr="005A234F">
        <w:trPr>
          <w:trHeight w:val="198"/>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6B1D478" w14:textId="77777777" w:rsidR="00354575" w:rsidRPr="00354575" w:rsidRDefault="00354575" w:rsidP="00354575">
            <w:pPr>
              <w:suppressAutoHyphens/>
              <w:overflowPunct/>
              <w:adjustRightInd/>
              <w:spacing w:line="276" w:lineRule="auto"/>
              <w:ind w:right="-41"/>
              <w:jc w:val="center"/>
              <w:textAlignment w:val="auto"/>
              <w:rPr>
                <w:rFonts w:ascii="Verdana" w:hAnsi="Verdana"/>
                <w:b/>
                <w:bCs/>
                <w:lang w:val="bg-BG" w:eastAsia="bg-BG"/>
              </w:rPr>
            </w:pPr>
            <w:r w:rsidRPr="00354575">
              <w:rPr>
                <w:rFonts w:ascii="Verdana" w:hAnsi="Verdana"/>
                <w:b/>
                <w:bCs/>
                <w:lang w:val="bg-BG" w:eastAsia="bg-BG"/>
              </w:rPr>
              <w:t>№</w:t>
            </w:r>
          </w:p>
          <w:p w14:paraId="7F30D8C1" w14:textId="77777777" w:rsidR="00354575" w:rsidRPr="00354575" w:rsidRDefault="00354575" w:rsidP="00354575">
            <w:pPr>
              <w:suppressAutoHyphens/>
              <w:overflowPunct/>
              <w:adjustRightInd/>
              <w:spacing w:line="276" w:lineRule="auto"/>
              <w:ind w:right="-41"/>
              <w:jc w:val="center"/>
              <w:textAlignment w:val="auto"/>
              <w:rPr>
                <w:rFonts w:ascii="Verdana" w:hAnsi="Verdana"/>
                <w:b/>
                <w:bCs/>
                <w:lang w:val="bg-BG" w:eastAsia="bg-BG"/>
              </w:rPr>
            </w:pPr>
            <w:r w:rsidRPr="00354575">
              <w:rPr>
                <w:rFonts w:ascii="Verdana" w:hAnsi="Verdana"/>
                <w:b/>
                <w:bCs/>
                <w:lang w:val="bg-BG" w:eastAsia="bg-BG"/>
              </w:rPr>
              <w:t>по ред</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FF86A2A" w14:textId="77777777" w:rsidR="00354575" w:rsidRPr="00354575" w:rsidRDefault="00354575" w:rsidP="00354575">
            <w:pPr>
              <w:suppressAutoHyphens/>
              <w:overflowPunct/>
              <w:adjustRightInd/>
              <w:spacing w:line="276" w:lineRule="auto"/>
              <w:ind w:right="-41"/>
              <w:jc w:val="center"/>
              <w:textAlignment w:val="auto"/>
              <w:rPr>
                <w:rFonts w:ascii="Verdana" w:hAnsi="Verdana"/>
                <w:b/>
                <w:bCs/>
                <w:lang w:val="bg-BG" w:eastAsia="bg-BG"/>
              </w:rPr>
            </w:pPr>
            <w:r w:rsidRPr="00354575">
              <w:rPr>
                <w:rFonts w:ascii="Verdana" w:hAnsi="Verdana"/>
                <w:b/>
                <w:bCs/>
                <w:lang w:val="bg-BG" w:eastAsia="bg-BG"/>
              </w:rPr>
              <w:t>Наименование на продукта</w:t>
            </w:r>
          </w:p>
        </w:t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14:paraId="480D7F16" w14:textId="77777777" w:rsidR="00354575" w:rsidRPr="00354575" w:rsidRDefault="00354575" w:rsidP="00354575">
            <w:pPr>
              <w:suppressAutoHyphens/>
              <w:overflowPunct/>
              <w:adjustRightInd/>
              <w:spacing w:line="276" w:lineRule="auto"/>
              <w:ind w:right="-41"/>
              <w:jc w:val="center"/>
              <w:textAlignment w:val="auto"/>
              <w:rPr>
                <w:rFonts w:ascii="Verdana" w:hAnsi="Verdana"/>
                <w:b/>
                <w:bCs/>
                <w:lang w:val="bg-BG" w:eastAsia="bg-BG"/>
              </w:rPr>
            </w:pPr>
            <w:r w:rsidRPr="00354575">
              <w:rPr>
                <w:rFonts w:ascii="Verdana" w:hAnsi="Verdana"/>
                <w:b/>
                <w:bCs/>
                <w:lang w:val="bg-BG" w:eastAsia="bg-BG"/>
              </w:rPr>
              <w:t>Методи за вземане на проби/извадки</w:t>
            </w:r>
          </w:p>
          <w:p w14:paraId="48D140D0" w14:textId="77777777" w:rsidR="00354575" w:rsidRPr="00354575" w:rsidRDefault="00354575" w:rsidP="00354575">
            <w:pPr>
              <w:suppressAutoHyphens/>
              <w:overflowPunct/>
              <w:adjustRightInd/>
              <w:spacing w:line="276" w:lineRule="auto"/>
              <w:ind w:right="-41"/>
              <w:jc w:val="center"/>
              <w:textAlignment w:val="auto"/>
              <w:rPr>
                <w:rFonts w:ascii="Verdana" w:hAnsi="Verdana"/>
                <w:b/>
                <w:bCs/>
                <w:lang w:val="bg-BG" w:eastAsia="bg-BG"/>
              </w:rPr>
            </w:pPr>
            <w:r w:rsidRPr="00354575">
              <w:rPr>
                <w:rFonts w:ascii="Verdana" w:hAnsi="Verdana"/>
                <w:b/>
                <w:bCs/>
                <w:lang w:val="bg-BG" w:eastAsia="bg-BG"/>
              </w:rPr>
              <w:t>(стандартизирани/ валидирани)</w:t>
            </w:r>
          </w:p>
        </w:tc>
      </w:tr>
      <w:tr w:rsidR="00354575" w:rsidRPr="00354575" w14:paraId="4BA3B714"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blHead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6D68BACF" w14:textId="77777777" w:rsidR="00354575" w:rsidRPr="00354575" w:rsidRDefault="00354575" w:rsidP="00354575">
            <w:pPr>
              <w:suppressAutoHyphens/>
              <w:overflowPunct/>
              <w:adjustRightInd/>
              <w:spacing w:line="276" w:lineRule="auto"/>
              <w:ind w:right="-41"/>
              <w:jc w:val="center"/>
              <w:textAlignment w:val="auto"/>
              <w:rPr>
                <w:rFonts w:ascii="Verdana" w:hAnsi="Verdana"/>
                <w:b/>
                <w:bCs/>
                <w:lang w:val="bg-BG" w:eastAsia="bg-BG"/>
              </w:rPr>
            </w:pPr>
            <w:r w:rsidRPr="00354575">
              <w:rPr>
                <w:rFonts w:ascii="Verdana" w:hAnsi="Verdana"/>
                <w:b/>
                <w:bCs/>
                <w:lang w:val="bg-BG" w:eastAsia="bg-BG"/>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5D38A10" w14:textId="77777777" w:rsidR="00354575" w:rsidRPr="00354575" w:rsidRDefault="00354575" w:rsidP="00354575">
            <w:pPr>
              <w:suppressAutoHyphens/>
              <w:overflowPunct/>
              <w:adjustRightInd/>
              <w:spacing w:line="276" w:lineRule="auto"/>
              <w:ind w:right="-41"/>
              <w:jc w:val="center"/>
              <w:textAlignment w:val="auto"/>
              <w:rPr>
                <w:rFonts w:ascii="Verdana" w:hAnsi="Verdana"/>
                <w:b/>
                <w:bCs/>
                <w:lang w:val="bg-BG" w:eastAsia="bg-BG"/>
              </w:rPr>
            </w:pPr>
            <w:r w:rsidRPr="00354575">
              <w:rPr>
                <w:rFonts w:ascii="Verdana" w:hAnsi="Verdana"/>
                <w:b/>
                <w:bCs/>
                <w:lang w:val="bg-BG" w:eastAsia="bg-BG"/>
              </w:rPr>
              <w:t>2</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7F64732E" w14:textId="77777777" w:rsidR="00354575" w:rsidRPr="00354575" w:rsidRDefault="00354575" w:rsidP="00354575">
            <w:pPr>
              <w:suppressAutoHyphens/>
              <w:overflowPunct/>
              <w:adjustRightInd/>
              <w:spacing w:line="276" w:lineRule="auto"/>
              <w:ind w:right="-41"/>
              <w:jc w:val="center"/>
              <w:textAlignment w:val="auto"/>
              <w:rPr>
                <w:rFonts w:ascii="Verdana" w:hAnsi="Verdana"/>
                <w:b/>
                <w:bCs/>
                <w:lang w:val="bg-BG" w:eastAsia="bg-BG"/>
              </w:rPr>
            </w:pPr>
            <w:r w:rsidRPr="00354575">
              <w:rPr>
                <w:rFonts w:ascii="Verdana" w:hAnsi="Verdana"/>
                <w:b/>
                <w:bCs/>
                <w:lang w:val="bg-BG" w:eastAsia="bg-BG"/>
              </w:rPr>
              <w:t>3</w:t>
            </w:r>
          </w:p>
        </w:tc>
      </w:tr>
      <w:tr w:rsidR="00354575" w:rsidRPr="00354575" w14:paraId="43F71562" w14:textId="77777777" w:rsidTr="000E3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shd w:val="clear" w:color="auto" w:fill="E7E6E6"/>
            <w:vAlign w:val="center"/>
          </w:tcPr>
          <w:p w14:paraId="62B34E69" w14:textId="77777777" w:rsidR="00354575" w:rsidRPr="00354575" w:rsidRDefault="00354575" w:rsidP="00354575">
            <w:pPr>
              <w:suppressAutoHyphens/>
              <w:overflowPunct/>
              <w:adjustRightInd/>
              <w:spacing w:line="276" w:lineRule="auto"/>
              <w:ind w:right="-41"/>
              <w:textAlignment w:val="auto"/>
              <w:rPr>
                <w:rFonts w:ascii="Verdana" w:hAnsi="Verdana"/>
                <w:b/>
                <w:bCs/>
                <w:lang w:val="bg-BG" w:eastAsia="bg-BG"/>
              </w:rPr>
            </w:pPr>
            <w:r w:rsidRPr="00354575">
              <w:rPr>
                <w:rFonts w:ascii="Verdana" w:hAnsi="Verdana"/>
                <w:b/>
                <w:bCs/>
                <w:lang w:val="bg-BG" w:eastAsia="bg-BG"/>
              </w:rPr>
              <w:t>I.</w:t>
            </w:r>
          </w:p>
        </w:tc>
        <w:tc>
          <w:tcPr>
            <w:tcW w:w="882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3D3EB50" w14:textId="77777777" w:rsidR="00354575" w:rsidRPr="00354575" w:rsidRDefault="00354575" w:rsidP="00354575">
            <w:pPr>
              <w:suppressAutoHyphens/>
              <w:overflowPunct/>
              <w:adjustRightInd/>
              <w:spacing w:line="276" w:lineRule="auto"/>
              <w:ind w:right="-41"/>
              <w:textAlignment w:val="auto"/>
              <w:rPr>
                <w:rFonts w:ascii="Verdana" w:hAnsi="Verdana"/>
                <w:b/>
                <w:bCs/>
                <w:lang w:val="bg-BG" w:eastAsia="bg-BG"/>
              </w:rPr>
            </w:pPr>
            <w:r w:rsidRPr="00354575">
              <w:rPr>
                <w:rFonts w:ascii="Verdana" w:hAnsi="Verdana"/>
                <w:b/>
                <w:bCs/>
                <w:lang w:val="bg-BG" w:eastAsia="bg-BG"/>
              </w:rPr>
              <w:t>Атмосферен въздух</w:t>
            </w:r>
          </w:p>
        </w:tc>
      </w:tr>
      <w:tr w:rsidR="00354575" w:rsidRPr="00354575" w14:paraId="2F8D0317"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78FC28B7"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val="restart"/>
            <w:tcBorders>
              <w:top w:val="single" w:sz="4" w:space="0" w:color="auto"/>
              <w:left w:val="single" w:sz="4" w:space="0" w:color="auto"/>
              <w:right w:val="single" w:sz="4" w:space="0" w:color="auto"/>
            </w:tcBorders>
          </w:tcPr>
          <w:p w14:paraId="7CB2E5B2"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r w:rsidRPr="00354575">
              <w:rPr>
                <w:rFonts w:ascii="Verdana" w:hAnsi="Verdana"/>
                <w:b/>
                <w:bCs/>
                <w:lang w:val="bg-BG" w:eastAsia="bg-BG"/>
              </w:rPr>
              <w:t>I.</w:t>
            </w:r>
            <w:r w:rsidRPr="00354575">
              <w:rPr>
                <w:rFonts w:ascii="Verdana" w:hAnsi="Verdana"/>
                <w:b/>
                <w:bCs/>
                <w:lang w:eastAsia="bg-BG"/>
              </w:rPr>
              <w:t>1</w:t>
            </w:r>
            <w:r w:rsidRPr="00354575">
              <w:rPr>
                <w:rFonts w:ascii="Verdana" w:hAnsi="Verdana"/>
                <w:b/>
                <w:bCs/>
                <w:lang w:val="bg-BG" w:eastAsia="bg-BG"/>
              </w:rPr>
              <w:t>.</w:t>
            </w:r>
            <w:r w:rsidRPr="00354575">
              <w:rPr>
                <w:rFonts w:ascii="Verdana" w:hAnsi="Verdana"/>
                <w:lang w:val="bg-BG" w:eastAsia="bg-BG"/>
              </w:rPr>
              <w:t xml:space="preserve"> Атмосферен въздух - емисии</w:t>
            </w:r>
          </w:p>
        </w:tc>
        <w:tc>
          <w:tcPr>
            <w:tcW w:w="5760" w:type="dxa"/>
            <w:tcBorders>
              <w:top w:val="single" w:sz="4" w:space="0" w:color="auto"/>
              <w:left w:val="single" w:sz="4" w:space="0" w:color="auto"/>
              <w:bottom w:val="single" w:sz="4" w:space="0" w:color="auto"/>
              <w:right w:val="single" w:sz="4" w:space="0" w:color="auto"/>
            </w:tcBorders>
          </w:tcPr>
          <w:p w14:paraId="7622C92F"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ar-SA"/>
              </w:rPr>
              <w:t>БДС 17.2.4.04*</w:t>
            </w:r>
          </w:p>
        </w:tc>
      </w:tr>
      <w:tr w:rsidR="00354575" w:rsidRPr="00354575" w14:paraId="7D2368EB"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4FBC5C4D"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082DD2BD"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60FA4B30"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ar-SA"/>
              </w:rPr>
              <w:t>БДС EN 13284-1*</w:t>
            </w:r>
          </w:p>
        </w:tc>
      </w:tr>
      <w:tr w:rsidR="00354575" w:rsidRPr="00354575" w14:paraId="16A5037A"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527D0292"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20D876FA"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2B5929CA"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ar-SA"/>
              </w:rPr>
              <w:t>БДС ISO 9096*</w:t>
            </w:r>
          </w:p>
        </w:tc>
      </w:tr>
      <w:tr w:rsidR="00354575" w:rsidRPr="00354575" w14:paraId="3B17468B"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538311AC"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6649CFB8"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38B2B6B0"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ar-SA"/>
              </w:rPr>
              <w:t>БДС EN 1911*</w:t>
            </w:r>
          </w:p>
        </w:tc>
      </w:tr>
      <w:tr w:rsidR="00354575" w:rsidRPr="00354575" w14:paraId="52928A4B"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06FA1CB7"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442C4044"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70AA5BD9"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ar-SA"/>
              </w:rPr>
              <w:t>БДС EN 14790*</w:t>
            </w:r>
          </w:p>
        </w:tc>
      </w:tr>
      <w:tr w:rsidR="00354575" w:rsidRPr="00354575" w14:paraId="06CDBB49"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5AD03FD4"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022D8707"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27A1D74F"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ar-SA"/>
              </w:rPr>
            </w:pPr>
            <w:r w:rsidRPr="00354575">
              <w:rPr>
                <w:rFonts w:ascii="Verdana" w:hAnsi="Verdana"/>
                <w:lang w:val="bg-BG" w:eastAsia="ar-SA"/>
              </w:rPr>
              <w:t>ФМ 01/13:2013</w:t>
            </w:r>
          </w:p>
        </w:tc>
      </w:tr>
      <w:tr w:rsidR="00354575" w:rsidRPr="00354575" w14:paraId="77A99F89"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1D9691E0"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3466F440"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6CB505BA"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ar-SA"/>
              </w:rPr>
              <w:t>БДС 17.2.4.09*</w:t>
            </w:r>
          </w:p>
        </w:tc>
      </w:tr>
      <w:tr w:rsidR="00354575" w:rsidRPr="00354575" w14:paraId="20CE8593"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415A4B6C"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400C436E"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31839A98"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ar-SA"/>
              </w:rPr>
              <w:t>БДС 17.2.4.10*</w:t>
            </w:r>
          </w:p>
        </w:tc>
      </w:tr>
      <w:tr w:rsidR="00354575" w:rsidRPr="00354575" w14:paraId="2E6DF887"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2DE70F67"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1446A256"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74CE6E64"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ar-SA"/>
              </w:rPr>
              <w:t>БДС 17.2.4.12*</w:t>
            </w:r>
          </w:p>
        </w:tc>
      </w:tr>
      <w:tr w:rsidR="00354575" w:rsidRPr="00354575" w14:paraId="2F3BA574"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4BE412CE"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07B258C8"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6004B25E"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ar-SA"/>
              </w:rPr>
              <w:t>БДС EN ISO 23210*</w:t>
            </w:r>
          </w:p>
        </w:tc>
      </w:tr>
      <w:tr w:rsidR="00354575" w:rsidRPr="00354575" w14:paraId="173288B5"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1E471CCC"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292886CB"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12C7D491"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bg-BG"/>
              </w:rPr>
              <w:t>БДС EN 1948-1*</w:t>
            </w:r>
          </w:p>
        </w:tc>
      </w:tr>
      <w:tr w:rsidR="00354575" w:rsidRPr="00354575" w14:paraId="27EE6B9B"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08B34CEB"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619A7995"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7E373B64"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bg-BG"/>
              </w:rPr>
              <w:t>БДС EN 1948-4+A1*</w:t>
            </w:r>
          </w:p>
        </w:tc>
      </w:tr>
      <w:tr w:rsidR="00354575" w:rsidRPr="00354575" w14:paraId="22DEB399"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00A2F1F4"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0628CC8D"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663BE575" w14:textId="77777777" w:rsidR="00354575" w:rsidRPr="00354575" w:rsidRDefault="003A5B14" w:rsidP="00354575">
            <w:pPr>
              <w:suppressAutoHyphens/>
              <w:overflowPunct/>
              <w:adjustRightInd/>
              <w:spacing w:line="276" w:lineRule="auto"/>
              <w:ind w:left="246" w:right="-41"/>
              <w:jc w:val="both"/>
              <w:textAlignment w:val="auto"/>
              <w:rPr>
                <w:rFonts w:ascii="Verdana" w:hAnsi="Verdana"/>
                <w:lang w:val="bg-BG" w:eastAsia="bg-BG"/>
              </w:rPr>
            </w:pPr>
            <w:hyperlink r:id="rId8" w:history="1">
              <w:r w:rsidR="00354575" w:rsidRPr="00354575">
                <w:rPr>
                  <w:rFonts w:ascii="Verdana" w:hAnsi="Verdana"/>
                  <w:lang w:val="bg-BG" w:eastAsia="bg-BG"/>
                </w:rPr>
                <w:t>БДС EN 13211 (AC</w:t>
              </w:r>
            </w:hyperlink>
            <w:r w:rsidR="00354575" w:rsidRPr="00354575">
              <w:rPr>
                <w:rFonts w:ascii="Verdana" w:hAnsi="Verdana"/>
                <w:lang w:val="bg-BG" w:eastAsia="bg-BG"/>
              </w:rPr>
              <w:t>)*</w:t>
            </w:r>
          </w:p>
        </w:tc>
      </w:tr>
      <w:tr w:rsidR="00354575" w:rsidRPr="00354575" w14:paraId="7A6AF97E"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549CB2FF"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1A8BC63E"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7F40F7AF" w14:textId="77777777" w:rsidR="00354575" w:rsidRPr="00354575" w:rsidRDefault="003A5B14" w:rsidP="00354575">
            <w:pPr>
              <w:suppressAutoHyphens/>
              <w:overflowPunct/>
              <w:adjustRightInd/>
              <w:spacing w:line="276" w:lineRule="auto"/>
              <w:ind w:left="246" w:right="-41"/>
              <w:jc w:val="both"/>
              <w:textAlignment w:val="auto"/>
              <w:rPr>
                <w:rFonts w:ascii="Verdana" w:hAnsi="Verdana"/>
                <w:lang w:val="bg-BG" w:eastAsia="bg-BG"/>
              </w:rPr>
            </w:pPr>
            <w:hyperlink r:id="rId9" w:history="1">
              <w:r w:rsidR="00354575" w:rsidRPr="00354575">
                <w:rPr>
                  <w:rFonts w:ascii="Verdana" w:hAnsi="Verdana"/>
                  <w:lang w:val="bg-BG" w:eastAsia="bg-BG"/>
                </w:rPr>
                <w:t>БДС EN 14385</w:t>
              </w:r>
            </w:hyperlink>
            <w:r w:rsidR="00354575" w:rsidRPr="00354575">
              <w:rPr>
                <w:rFonts w:ascii="Verdana" w:hAnsi="Verdana"/>
                <w:lang w:val="bg-BG" w:eastAsia="bg-BG"/>
              </w:rPr>
              <w:t>*</w:t>
            </w:r>
          </w:p>
        </w:tc>
      </w:tr>
      <w:tr w:rsidR="00354575" w:rsidRPr="00354575" w14:paraId="54F92093"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74F25FF7"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1158770D"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09DBEBFE"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ar-SA"/>
              </w:rPr>
            </w:pPr>
            <w:r w:rsidRPr="00354575">
              <w:rPr>
                <w:rFonts w:ascii="Verdana" w:hAnsi="Verdana"/>
                <w:lang w:val="bg-BG" w:eastAsia="ar-SA"/>
              </w:rPr>
              <w:t>ФМ 07/15:2015</w:t>
            </w:r>
          </w:p>
        </w:tc>
      </w:tr>
      <w:tr w:rsidR="00354575" w:rsidRPr="00354575" w14:paraId="347C87BF"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7463952B"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2B5E96CC"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66CBD378"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ar-SA"/>
              </w:rPr>
            </w:pPr>
            <w:r w:rsidRPr="00354575">
              <w:rPr>
                <w:rFonts w:ascii="Verdana" w:hAnsi="Verdana"/>
                <w:lang w:val="ru-RU" w:eastAsia="ar-SA"/>
              </w:rPr>
              <w:t>ФМ 08/16:2016</w:t>
            </w:r>
          </w:p>
        </w:tc>
      </w:tr>
      <w:tr w:rsidR="00354575" w:rsidRPr="00354575" w14:paraId="2645970A"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28708C78"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00C9A885"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5352B063" w14:textId="77777777" w:rsidR="00354575" w:rsidRPr="00354575" w:rsidRDefault="003A5B14" w:rsidP="00354575">
            <w:pPr>
              <w:suppressAutoHyphens/>
              <w:overflowPunct/>
              <w:adjustRightInd/>
              <w:spacing w:line="276" w:lineRule="auto"/>
              <w:ind w:left="246" w:right="-41"/>
              <w:jc w:val="both"/>
              <w:textAlignment w:val="auto"/>
              <w:rPr>
                <w:rFonts w:ascii="Verdana" w:hAnsi="Verdana"/>
                <w:lang w:val="bg-BG" w:eastAsia="bg-BG"/>
              </w:rPr>
            </w:pPr>
            <w:hyperlink r:id="rId10" w:history="1">
              <w:r w:rsidR="00354575" w:rsidRPr="00354575">
                <w:rPr>
                  <w:rFonts w:ascii="Verdana" w:hAnsi="Verdana"/>
                  <w:lang w:val="bg-BG" w:eastAsia="ar-SA"/>
                </w:rPr>
                <w:t>СД CEN/TS 13649</w:t>
              </w:r>
            </w:hyperlink>
            <w:r w:rsidR="00354575" w:rsidRPr="00354575">
              <w:rPr>
                <w:rFonts w:ascii="Verdana" w:hAnsi="Verdana"/>
                <w:lang w:val="bg-BG" w:eastAsia="ar-SA"/>
              </w:rPr>
              <w:t>*</w:t>
            </w:r>
          </w:p>
        </w:tc>
      </w:tr>
      <w:tr w:rsidR="00354575" w:rsidRPr="00354575" w14:paraId="045128BB"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56C02E1A"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25B582A0"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3F60EC2C" w14:textId="77777777" w:rsidR="00354575" w:rsidRPr="00354575" w:rsidRDefault="003A5B14" w:rsidP="00354575">
            <w:pPr>
              <w:suppressAutoHyphens/>
              <w:overflowPunct/>
              <w:adjustRightInd/>
              <w:spacing w:line="276" w:lineRule="auto"/>
              <w:ind w:left="246" w:right="-41"/>
              <w:jc w:val="both"/>
              <w:textAlignment w:val="auto"/>
              <w:rPr>
                <w:rFonts w:ascii="Verdana" w:hAnsi="Verdana"/>
                <w:lang w:val="bg-BG" w:eastAsia="bg-BG"/>
              </w:rPr>
            </w:pPr>
            <w:hyperlink r:id="rId11" w:history="1">
              <w:r w:rsidR="00354575" w:rsidRPr="00354575">
                <w:rPr>
                  <w:rFonts w:ascii="Verdana" w:hAnsi="Verdana"/>
                  <w:lang w:val="bg-BG" w:eastAsia="ar-SA"/>
                </w:rPr>
                <w:t xml:space="preserve">ISO 11338-1 </w:t>
              </w:r>
            </w:hyperlink>
            <w:r w:rsidR="00354575" w:rsidRPr="00354575">
              <w:rPr>
                <w:rFonts w:ascii="Verdana" w:hAnsi="Verdana"/>
                <w:lang w:val="bg-BG" w:eastAsia="ar-SA"/>
              </w:rPr>
              <w:t>*</w:t>
            </w:r>
          </w:p>
        </w:tc>
      </w:tr>
      <w:tr w:rsidR="00354575" w:rsidRPr="00354575" w14:paraId="793167DD"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3894521E"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2D1F2DFA"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2033AAEF"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bg-BG"/>
              </w:rPr>
              <w:t>ISO 15713*</w:t>
            </w:r>
          </w:p>
        </w:tc>
      </w:tr>
      <w:tr w:rsidR="00354575" w:rsidRPr="00354575" w14:paraId="03004787"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776A8FB4"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4E17E77F"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0618DDC3" w14:textId="77777777" w:rsidR="00354575" w:rsidRPr="00354575" w:rsidRDefault="003A5B14" w:rsidP="00354575">
            <w:pPr>
              <w:suppressAutoHyphens/>
              <w:overflowPunct/>
              <w:adjustRightInd/>
              <w:spacing w:line="276" w:lineRule="auto"/>
              <w:ind w:left="246" w:right="-41"/>
              <w:jc w:val="both"/>
              <w:textAlignment w:val="auto"/>
              <w:rPr>
                <w:rFonts w:ascii="Verdana" w:hAnsi="Verdana"/>
                <w:lang w:val="bg-BG" w:eastAsia="bg-BG"/>
              </w:rPr>
            </w:pPr>
            <w:hyperlink r:id="rId12" w:history="1">
              <w:r w:rsidR="00354575" w:rsidRPr="00354575">
                <w:rPr>
                  <w:rFonts w:ascii="Verdana" w:hAnsi="Verdana"/>
                  <w:lang w:val="bg-BG" w:eastAsia="bg-BG"/>
                </w:rPr>
                <w:t>БДС EN 14791</w:t>
              </w:r>
            </w:hyperlink>
            <w:r w:rsidR="00354575" w:rsidRPr="00354575">
              <w:rPr>
                <w:rFonts w:ascii="Verdana" w:hAnsi="Verdana"/>
                <w:lang w:val="bg-BG" w:eastAsia="bg-BG"/>
              </w:rPr>
              <w:t>*</w:t>
            </w:r>
          </w:p>
        </w:tc>
      </w:tr>
      <w:tr w:rsidR="00354575" w:rsidRPr="00354575" w14:paraId="61B253CA"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tcPr>
          <w:p w14:paraId="3CC4B6AC" w14:textId="77777777" w:rsidR="00354575" w:rsidRPr="00354575" w:rsidRDefault="00354575" w:rsidP="00354575">
            <w:pPr>
              <w:numPr>
                <w:ilvl w:val="0"/>
                <w:numId w:val="23"/>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61A0B9E7"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6E08C674"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bg-BG"/>
              </w:rPr>
              <w:t>EPА 323*</w:t>
            </w:r>
          </w:p>
        </w:tc>
      </w:tr>
      <w:tr w:rsidR="00354575" w:rsidRPr="00354575" w14:paraId="4C6E51B8"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vAlign w:val="center"/>
          </w:tcPr>
          <w:p w14:paraId="11454BC5" w14:textId="77777777" w:rsidR="00354575" w:rsidRPr="00354575" w:rsidRDefault="00354575" w:rsidP="00354575">
            <w:pPr>
              <w:suppressAutoHyphen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1.</w:t>
            </w:r>
          </w:p>
        </w:tc>
        <w:tc>
          <w:tcPr>
            <w:tcW w:w="3060" w:type="dxa"/>
            <w:vMerge w:val="restart"/>
            <w:tcBorders>
              <w:left w:val="single" w:sz="4" w:space="0" w:color="auto"/>
              <w:right w:val="single" w:sz="4" w:space="0" w:color="auto"/>
            </w:tcBorders>
          </w:tcPr>
          <w:p w14:paraId="2A7880CF"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r w:rsidRPr="00354575">
              <w:rPr>
                <w:rFonts w:ascii="Verdana" w:hAnsi="Verdana"/>
                <w:b/>
                <w:bCs/>
                <w:lang w:val="bg-BG" w:eastAsia="bg-BG"/>
              </w:rPr>
              <w:t>I.</w:t>
            </w:r>
            <w:r w:rsidRPr="00354575">
              <w:rPr>
                <w:rFonts w:ascii="Verdana" w:hAnsi="Verdana"/>
                <w:b/>
                <w:bCs/>
                <w:lang w:eastAsia="bg-BG"/>
              </w:rPr>
              <w:t>2</w:t>
            </w:r>
            <w:r w:rsidRPr="00354575">
              <w:rPr>
                <w:rFonts w:ascii="Verdana" w:hAnsi="Verdana"/>
                <w:b/>
                <w:bCs/>
                <w:lang w:val="bg-BG" w:eastAsia="bg-BG"/>
              </w:rPr>
              <w:t>.</w:t>
            </w:r>
            <w:r w:rsidRPr="00354575">
              <w:rPr>
                <w:rFonts w:ascii="Verdana" w:hAnsi="Verdana"/>
                <w:lang w:val="bg-BG" w:eastAsia="bg-BG"/>
              </w:rPr>
              <w:t xml:space="preserve"> Атмосферен въздух - </w:t>
            </w:r>
            <w:proofErr w:type="spellStart"/>
            <w:r w:rsidRPr="00354575">
              <w:rPr>
                <w:rFonts w:ascii="Verdana" w:hAnsi="Verdana"/>
                <w:lang w:val="bg-BG" w:eastAsia="bg-BG"/>
              </w:rPr>
              <w:t>имисии</w:t>
            </w:r>
            <w:proofErr w:type="spellEnd"/>
          </w:p>
        </w:tc>
        <w:tc>
          <w:tcPr>
            <w:tcW w:w="5760" w:type="dxa"/>
            <w:tcBorders>
              <w:top w:val="single" w:sz="4" w:space="0" w:color="auto"/>
              <w:left w:val="single" w:sz="4" w:space="0" w:color="auto"/>
              <w:bottom w:val="single" w:sz="4" w:space="0" w:color="auto"/>
              <w:right w:val="single" w:sz="4" w:space="0" w:color="auto"/>
            </w:tcBorders>
          </w:tcPr>
          <w:p w14:paraId="6BF26089"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bg-BG"/>
              </w:rPr>
              <w:t>БДС 17.2.5.01*</w:t>
            </w:r>
          </w:p>
        </w:tc>
      </w:tr>
      <w:tr w:rsidR="00354575" w:rsidRPr="00354575" w14:paraId="1BEB23CD"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vAlign w:val="center"/>
          </w:tcPr>
          <w:p w14:paraId="3F41D3B0" w14:textId="77777777" w:rsidR="00354575" w:rsidRPr="00354575" w:rsidRDefault="00354575" w:rsidP="00354575">
            <w:pPr>
              <w:suppressAutoHyphen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2.</w:t>
            </w:r>
          </w:p>
        </w:tc>
        <w:tc>
          <w:tcPr>
            <w:tcW w:w="3060" w:type="dxa"/>
            <w:vMerge/>
            <w:tcBorders>
              <w:left w:val="single" w:sz="4" w:space="0" w:color="auto"/>
              <w:right w:val="single" w:sz="4" w:space="0" w:color="auto"/>
            </w:tcBorders>
          </w:tcPr>
          <w:p w14:paraId="5B62EA97"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7CCE9305"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bg-BG"/>
              </w:rPr>
              <w:t>БДС 17.2.4.20*</w:t>
            </w:r>
          </w:p>
        </w:tc>
      </w:tr>
      <w:tr w:rsidR="00354575" w:rsidRPr="00354575" w14:paraId="461DFFEA"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vAlign w:val="center"/>
          </w:tcPr>
          <w:p w14:paraId="26C9220D" w14:textId="77777777" w:rsidR="00354575" w:rsidRPr="00354575" w:rsidRDefault="00354575" w:rsidP="00354575">
            <w:pPr>
              <w:suppressAutoHyphen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3.</w:t>
            </w:r>
          </w:p>
        </w:tc>
        <w:tc>
          <w:tcPr>
            <w:tcW w:w="3060" w:type="dxa"/>
            <w:vMerge/>
            <w:tcBorders>
              <w:left w:val="single" w:sz="4" w:space="0" w:color="auto"/>
              <w:right w:val="single" w:sz="4" w:space="0" w:color="auto"/>
            </w:tcBorders>
          </w:tcPr>
          <w:p w14:paraId="0D2C1781"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6F8E6DFA" w14:textId="77777777" w:rsidR="00354575" w:rsidRPr="00354575" w:rsidRDefault="003A5B14" w:rsidP="00354575">
            <w:pPr>
              <w:suppressAutoHyphens/>
              <w:overflowPunct/>
              <w:adjustRightInd/>
              <w:spacing w:line="276" w:lineRule="auto"/>
              <w:ind w:left="246" w:right="-41"/>
              <w:jc w:val="both"/>
              <w:textAlignment w:val="auto"/>
              <w:rPr>
                <w:rFonts w:ascii="Verdana" w:hAnsi="Verdana"/>
                <w:lang w:val="bg-BG" w:eastAsia="bg-BG"/>
              </w:rPr>
            </w:pPr>
            <w:hyperlink r:id="rId13" w:history="1">
              <w:r w:rsidR="00354575" w:rsidRPr="00354575">
                <w:rPr>
                  <w:rFonts w:ascii="Verdana" w:hAnsi="Verdana"/>
                  <w:lang w:val="bg-BG" w:eastAsia="bg-BG"/>
                </w:rPr>
                <w:t>БДС EN 12341</w:t>
              </w:r>
            </w:hyperlink>
            <w:r w:rsidR="00354575" w:rsidRPr="00354575">
              <w:rPr>
                <w:rFonts w:ascii="Verdana" w:hAnsi="Verdana"/>
                <w:lang w:val="bg-BG" w:eastAsia="bg-BG"/>
              </w:rPr>
              <w:t>*</w:t>
            </w:r>
          </w:p>
        </w:tc>
      </w:tr>
      <w:tr w:rsidR="00354575" w:rsidRPr="00354575" w14:paraId="79FCED42"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bottom w:val="single" w:sz="4" w:space="0" w:color="auto"/>
              <w:right w:val="single" w:sz="4" w:space="0" w:color="auto"/>
            </w:tcBorders>
            <w:vAlign w:val="center"/>
          </w:tcPr>
          <w:p w14:paraId="07EF83A9" w14:textId="77777777" w:rsidR="00354575" w:rsidRPr="00354575" w:rsidRDefault="00354575" w:rsidP="00354575">
            <w:pPr>
              <w:suppressAutoHyphens/>
              <w:overflowPunct/>
              <w:adjustRightInd/>
              <w:spacing w:line="276" w:lineRule="auto"/>
              <w:ind w:right="-41"/>
              <w:textAlignment w:val="auto"/>
              <w:rPr>
                <w:rFonts w:ascii="Verdana" w:hAnsi="Verdana"/>
                <w:lang w:val="bg-BG" w:eastAsia="bg-BG"/>
              </w:rPr>
            </w:pPr>
            <w:r w:rsidRPr="00354575">
              <w:rPr>
                <w:rFonts w:ascii="Verdana" w:hAnsi="Verdana"/>
                <w:lang w:val="bg-BG" w:eastAsia="bg-BG"/>
              </w:rPr>
              <w:t>4.</w:t>
            </w:r>
          </w:p>
        </w:tc>
        <w:tc>
          <w:tcPr>
            <w:tcW w:w="3060" w:type="dxa"/>
            <w:vMerge/>
            <w:tcBorders>
              <w:left w:val="single" w:sz="4" w:space="0" w:color="auto"/>
              <w:right w:val="single" w:sz="4" w:space="0" w:color="auto"/>
            </w:tcBorders>
          </w:tcPr>
          <w:p w14:paraId="0A9AA119"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6922E01F"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bg-BG"/>
              </w:rPr>
              <w:t>БДС EN 12884*</w:t>
            </w:r>
          </w:p>
        </w:tc>
      </w:tr>
      <w:tr w:rsidR="00354575" w:rsidRPr="00354575" w14:paraId="5031FD60" w14:textId="77777777" w:rsidTr="000E3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top w:val="single" w:sz="4" w:space="0" w:color="auto"/>
              <w:left w:val="single" w:sz="4" w:space="0" w:color="auto"/>
              <w:right w:val="single" w:sz="4" w:space="0" w:color="auto"/>
            </w:tcBorders>
            <w:shd w:val="clear" w:color="auto" w:fill="D9D9D9"/>
            <w:vAlign w:val="center"/>
          </w:tcPr>
          <w:p w14:paraId="772701AC" w14:textId="77777777" w:rsidR="00354575" w:rsidRPr="00354575" w:rsidRDefault="00354575" w:rsidP="00354575">
            <w:pPr>
              <w:suppressAutoHyphens/>
              <w:overflowPunct/>
              <w:adjustRightInd/>
              <w:spacing w:line="276" w:lineRule="auto"/>
              <w:ind w:right="-41"/>
              <w:textAlignment w:val="auto"/>
              <w:rPr>
                <w:rFonts w:ascii="Verdana" w:hAnsi="Verdana"/>
                <w:b/>
                <w:bCs/>
                <w:lang w:val="bg-BG" w:eastAsia="bg-BG"/>
              </w:rPr>
            </w:pPr>
            <w:r w:rsidRPr="00354575">
              <w:rPr>
                <w:rFonts w:ascii="Verdana" w:hAnsi="Verdana"/>
                <w:b/>
                <w:bCs/>
                <w:lang w:val="bg-BG" w:eastAsia="bg-BG"/>
              </w:rPr>
              <w:t>II.</w:t>
            </w:r>
          </w:p>
        </w:tc>
        <w:tc>
          <w:tcPr>
            <w:tcW w:w="8820" w:type="dxa"/>
            <w:gridSpan w:val="2"/>
            <w:tcBorders>
              <w:left w:val="single" w:sz="4" w:space="0" w:color="auto"/>
              <w:right w:val="single" w:sz="4" w:space="0" w:color="auto"/>
            </w:tcBorders>
            <w:shd w:val="clear" w:color="auto" w:fill="D9D9D9"/>
            <w:vAlign w:val="center"/>
          </w:tcPr>
          <w:p w14:paraId="2E7817B3" w14:textId="77777777" w:rsidR="00354575" w:rsidRPr="00354575" w:rsidRDefault="00354575" w:rsidP="00354575">
            <w:pPr>
              <w:suppressAutoHyphens/>
              <w:overflowPunct/>
              <w:adjustRightInd/>
              <w:spacing w:line="276" w:lineRule="auto"/>
              <w:ind w:right="-41"/>
              <w:textAlignment w:val="auto"/>
              <w:rPr>
                <w:rFonts w:ascii="Verdana" w:hAnsi="Verdana"/>
                <w:b/>
                <w:bCs/>
                <w:lang w:val="bg-BG" w:eastAsia="bg-BG"/>
              </w:rPr>
            </w:pPr>
            <w:r w:rsidRPr="00354575">
              <w:rPr>
                <w:rFonts w:ascii="Verdana" w:hAnsi="Verdana"/>
                <w:b/>
                <w:bCs/>
                <w:lang w:val="bg-BG" w:eastAsia="bg-BG"/>
              </w:rPr>
              <w:t>Води</w:t>
            </w:r>
          </w:p>
        </w:tc>
      </w:tr>
      <w:tr w:rsidR="00354575" w:rsidRPr="00354575" w14:paraId="5F883B37"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8"/>
        </w:trPr>
        <w:tc>
          <w:tcPr>
            <w:tcW w:w="720" w:type="dxa"/>
            <w:tcBorders>
              <w:left w:val="single" w:sz="4" w:space="0" w:color="auto"/>
              <w:right w:val="single" w:sz="4" w:space="0" w:color="auto"/>
            </w:tcBorders>
          </w:tcPr>
          <w:p w14:paraId="28D2336D" w14:textId="77777777" w:rsidR="00354575" w:rsidRPr="00354575" w:rsidRDefault="00354575" w:rsidP="00354575">
            <w:pPr>
              <w:suppressAutoHyphens/>
              <w:overflowPunct/>
              <w:adjustRightInd/>
              <w:spacing w:line="276" w:lineRule="auto"/>
              <w:ind w:left="36" w:right="-41"/>
              <w:jc w:val="both"/>
              <w:textAlignment w:val="auto"/>
              <w:rPr>
                <w:rFonts w:ascii="Verdana" w:hAnsi="Verdana"/>
                <w:lang w:val="bg-BG" w:eastAsia="bg-BG"/>
              </w:rPr>
            </w:pPr>
            <w:r w:rsidRPr="00354575">
              <w:rPr>
                <w:rFonts w:ascii="Verdana" w:hAnsi="Verdana"/>
                <w:lang w:val="bg-BG" w:eastAsia="bg-BG"/>
              </w:rPr>
              <w:t>1.</w:t>
            </w:r>
          </w:p>
        </w:tc>
        <w:tc>
          <w:tcPr>
            <w:tcW w:w="3060" w:type="dxa"/>
            <w:tcBorders>
              <w:top w:val="single" w:sz="4" w:space="0" w:color="auto"/>
              <w:left w:val="single" w:sz="4" w:space="0" w:color="auto"/>
              <w:bottom w:val="single" w:sz="4" w:space="0" w:color="auto"/>
              <w:right w:val="single" w:sz="4" w:space="0" w:color="auto"/>
            </w:tcBorders>
          </w:tcPr>
          <w:p w14:paraId="230BB77D" w14:textId="77777777" w:rsidR="00354575" w:rsidRPr="00354575" w:rsidRDefault="00354575" w:rsidP="00354575">
            <w:pPr>
              <w:tabs>
                <w:tab w:val="left" w:pos="2784"/>
              </w:tabs>
              <w:suppressAutoHyphens/>
              <w:overflowPunct/>
              <w:adjustRightInd/>
              <w:spacing w:line="276" w:lineRule="auto"/>
              <w:ind w:right="-41"/>
              <w:jc w:val="both"/>
              <w:textAlignment w:val="auto"/>
              <w:rPr>
                <w:rFonts w:ascii="Verdana" w:hAnsi="Verdana"/>
                <w:lang w:val="bg-BG" w:eastAsia="bg-BG"/>
              </w:rPr>
            </w:pPr>
            <w:r w:rsidRPr="00354575">
              <w:rPr>
                <w:rFonts w:ascii="Verdana" w:hAnsi="Verdana"/>
                <w:lang w:val="bg-BG" w:eastAsia="bg-BG"/>
              </w:rPr>
              <w:t>Повърхностни</w:t>
            </w:r>
          </w:p>
          <w:p w14:paraId="138AF68D" w14:textId="77777777" w:rsidR="00354575" w:rsidRPr="00354575" w:rsidRDefault="00354575" w:rsidP="00354575">
            <w:pPr>
              <w:tabs>
                <w:tab w:val="left" w:pos="126"/>
              </w:tabs>
              <w:suppressAutoHyphens/>
              <w:overflowPunct/>
              <w:adjustRightInd/>
              <w:spacing w:line="276" w:lineRule="auto"/>
              <w:ind w:right="-41"/>
              <w:jc w:val="both"/>
              <w:textAlignment w:val="auto"/>
              <w:rPr>
                <w:rFonts w:ascii="Verdana" w:hAnsi="Verdana"/>
                <w:lang w:val="bg-BG" w:eastAsia="bg-BG"/>
              </w:rPr>
            </w:pPr>
            <w:r w:rsidRPr="00354575">
              <w:rPr>
                <w:rFonts w:ascii="Verdana" w:hAnsi="Verdana"/>
                <w:lang w:val="bg-BG" w:eastAsia="bg-BG"/>
              </w:rPr>
              <w:tab/>
              <w:t xml:space="preserve">- Езера и язовири; </w:t>
            </w:r>
          </w:p>
          <w:p w14:paraId="55214548" w14:textId="77777777" w:rsidR="00354575" w:rsidRPr="00354575" w:rsidRDefault="00354575" w:rsidP="00354575">
            <w:pPr>
              <w:tabs>
                <w:tab w:val="left" w:pos="126"/>
              </w:tabs>
              <w:suppressAutoHyphens/>
              <w:overflowPunct/>
              <w:adjustRightInd/>
              <w:spacing w:line="276" w:lineRule="auto"/>
              <w:ind w:right="-41"/>
              <w:jc w:val="both"/>
              <w:textAlignment w:val="auto"/>
              <w:rPr>
                <w:rFonts w:ascii="Verdana" w:hAnsi="Verdana"/>
                <w:lang w:val="bg-BG" w:eastAsia="bg-BG"/>
              </w:rPr>
            </w:pPr>
            <w:r w:rsidRPr="00354575">
              <w:rPr>
                <w:rFonts w:ascii="Verdana" w:hAnsi="Verdana"/>
                <w:lang w:val="bg-BG" w:eastAsia="bg-BG"/>
              </w:rPr>
              <w:tab/>
              <w:t>- Реки и потоци</w:t>
            </w:r>
          </w:p>
        </w:tc>
        <w:tc>
          <w:tcPr>
            <w:tcW w:w="5760" w:type="dxa"/>
            <w:tcBorders>
              <w:top w:val="single" w:sz="4" w:space="0" w:color="auto"/>
              <w:left w:val="single" w:sz="4" w:space="0" w:color="auto"/>
              <w:bottom w:val="single" w:sz="4" w:space="0" w:color="auto"/>
              <w:right w:val="single" w:sz="4" w:space="0" w:color="auto"/>
            </w:tcBorders>
          </w:tcPr>
          <w:p w14:paraId="786BAEA0"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p>
          <w:p w14:paraId="5617174D" w14:textId="77777777" w:rsidR="00354575" w:rsidRPr="00354575" w:rsidRDefault="00354575" w:rsidP="00354575">
            <w:pPr>
              <w:suppressAutoHyphens/>
              <w:overflowPunct/>
              <w:adjustRightInd/>
              <w:spacing w:line="276" w:lineRule="auto"/>
              <w:ind w:left="246" w:right="-41"/>
              <w:jc w:val="both"/>
              <w:textAlignment w:val="auto"/>
              <w:rPr>
                <w:rFonts w:ascii="Verdana" w:eastAsia="MS Mincho" w:hAnsi="Verdana"/>
                <w:lang w:val="bg-BG" w:eastAsia="ar-SA"/>
              </w:rPr>
            </w:pPr>
            <w:r w:rsidRPr="00354575">
              <w:rPr>
                <w:rFonts w:ascii="Verdana" w:hAnsi="Verdana"/>
                <w:lang w:val="bg-BG" w:eastAsia="ar-SA"/>
              </w:rPr>
              <w:t>БДС ISO 5667-4*;</w:t>
            </w:r>
            <w:r w:rsidRPr="00354575">
              <w:rPr>
                <w:rFonts w:ascii="Verdana" w:eastAsia="MS Mincho" w:hAnsi="Verdana"/>
                <w:lang w:val="bg-BG" w:eastAsia="ar-SA"/>
              </w:rPr>
              <w:t xml:space="preserve"> </w:t>
            </w:r>
          </w:p>
          <w:p w14:paraId="4EE5C375"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eastAsia="bg-BG"/>
              </w:rPr>
            </w:pPr>
            <w:r w:rsidRPr="00354575">
              <w:rPr>
                <w:rFonts w:ascii="Verdana" w:hAnsi="Verdana"/>
                <w:lang w:val="bg-BG" w:eastAsia="ar-SA"/>
              </w:rPr>
              <w:t>БДС EN ISO 5667-6*</w:t>
            </w:r>
          </w:p>
        </w:tc>
      </w:tr>
      <w:tr w:rsidR="00354575" w:rsidRPr="00354575" w14:paraId="2A528FC5"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tcPr>
          <w:p w14:paraId="08549369" w14:textId="77777777" w:rsidR="00354575" w:rsidRPr="00354575" w:rsidRDefault="00354575" w:rsidP="00354575">
            <w:pPr>
              <w:suppressAutoHyphens/>
              <w:overflowPunct/>
              <w:adjustRightInd/>
              <w:spacing w:line="276" w:lineRule="auto"/>
              <w:ind w:left="36" w:right="-41"/>
              <w:jc w:val="both"/>
              <w:textAlignment w:val="auto"/>
              <w:rPr>
                <w:rFonts w:ascii="Verdana" w:hAnsi="Verdana"/>
                <w:lang w:val="bg-BG" w:eastAsia="bg-BG"/>
              </w:rPr>
            </w:pPr>
            <w:r w:rsidRPr="00354575">
              <w:rPr>
                <w:rFonts w:ascii="Verdana" w:hAnsi="Verdana"/>
                <w:lang w:val="bg-BG" w:eastAsia="bg-BG"/>
              </w:rPr>
              <w:t>2.</w:t>
            </w:r>
          </w:p>
        </w:tc>
        <w:tc>
          <w:tcPr>
            <w:tcW w:w="3060" w:type="dxa"/>
            <w:tcBorders>
              <w:top w:val="single" w:sz="4" w:space="0" w:color="auto"/>
              <w:left w:val="single" w:sz="4" w:space="0" w:color="auto"/>
              <w:bottom w:val="single" w:sz="4" w:space="0" w:color="auto"/>
              <w:right w:val="single" w:sz="4" w:space="0" w:color="auto"/>
            </w:tcBorders>
          </w:tcPr>
          <w:p w14:paraId="2FA7E23C" w14:textId="77777777" w:rsidR="00354575" w:rsidRPr="00354575" w:rsidRDefault="00354575" w:rsidP="00354575">
            <w:pPr>
              <w:suppressAutoHyphens/>
              <w:overflowPunct/>
              <w:adjustRightInd/>
              <w:spacing w:line="276" w:lineRule="auto"/>
              <w:ind w:right="-41"/>
              <w:jc w:val="both"/>
              <w:textAlignment w:val="auto"/>
              <w:rPr>
                <w:rFonts w:ascii="Verdana" w:hAnsi="Verdana"/>
                <w:color w:val="FF0000"/>
                <w:lang w:val="bg-BG" w:eastAsia="bg-BG"/>
              </w:rPr>
            </w:pPr>
            <w:r w:rsidRPr="00354575">
              <w:rPr>
                <w:rFonts w:ascii="Verdana" w:hAnsi="Verdana"/>
                <w:lang w:val="bg-BG" w:eastAsia="bg-BG"/>
              </w:rPr>
              <w:t>Питейни</w:t>
            </w:r>
          </w:p>
        </w:tc>
        <w:tc>
          <w:tcPr>
            <w:tcW w:w="5760" w:type="dxa"/>
            <w:tcBorders>
              <w:top w:val="single" w:sz="4" w:space="0" w:color="auto"/>
              <w:left w:val="single" w:sz="4" w:space="0" w:color="auto"/>
              <w:bottom w:val="single" w:sz="4" w:space="0" w:color="auto"/>
              <w:right w:val="single" w:sz="4" w:space="0" w:color="auto"/>
            </w:tcBorders>
          </w:tcPr>
          <w:p w14:paraId="569EEF63" w14:textId="77777777" w:rsidR="00354575" w:rsidRPr="00354575" w:rsidRDefault="003A5B14" w:rsidP="00354575">
            <w:pPr>
              <w:suppressAutoHyphens/>
              <w:overflowPunct/>
              <w:adjustRightInd/>
              <w:spacing w:line="276" w:lineRule="auto"/>
              <w:ind w:left="246" w:right="-41"/>
              <w:jc w:val="both"/>
              <w:textAlignment w:val="auto"/>
              <w:rPr>
                <w:rFonts w:ascii="Verdana" w:hAnsi="Verdana"/>
                <w:lang w:val="bg-BG" w:eastAsia="bg-BG"/>
              </w:rPr>
            </w:pPr>
            <w:hyperlink r:id="rId14" w:history="1">
              <w:r w:rsidR="00354575" w:rsidRPr="00354575">
                <w:rPr>
                  <w:rFonts w:ascii="Verdana" w:hAnsi="Verdana"/>
                  <w:lang w:val="bg-BG" w:eastAsia="ar-SA"/>
                </w:rPr>
                <w:t>БДС ISO 5667-5</w:t>
              </w:r>
            </w:hyperlink>
            <w:r w:rsidR="00354575" w:rsidRPr="00354575">
              <w:rPr>
                <w:rFonts w:ascii="Verdana" w:hAnsi="Verdana"/>
                <w:lang w:val="bg-BG" w:eastAsia="ar-SA"/>
              </w:rPr>
              <w:t>*</w:t>
            </w:r>
          </w:p>
        </w:tc>
      </w:tr>
      <w:tr w:rsidR="00354575" w:rsidRPr="00354575" w14:paraId="6BC385B6"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2"/>
        </w:trPr>
        <w:tc>
          <w:tcPr>
            <w:tcW w:w="720" w:type="dxa"/>
            <w:tcBorders>
              <w:left w:val="single" w:sz="4" w:space="0" w:color="auto"/>
              <w:right w:val="single" w:sz="4" w:space="0" w:color="auto"/>
            </w:tcBorders>
          </w:tcPr>
          <w:p w14:paraId="3C623423" w14:textId="77777777" w:rsidR="00354575" w:rsidRPr="00354575" w:rsidRDefault="00354575" w:rsidP="00354575">
            <w:pPr>
              <w:suppressAutoHyphens/>
              <w:overflowPunct/>
              <w:adjustRightInd/>
              <w:spacing w:line="276" w:lineRule="auto"/>
              <w:ind w:left="36" w:right="-41"/>
              <w:jc w:val="both"/>
              <w:textAlignment w:val="auto"/>
              <w:rPr>
                <w:rFonts w:ascii="Verdana" w:hAnsi="Verdana"/>
                <w:lang w:val="bg-BG" w:eastAsia="bg-BG"/>
              </w:rPr>
            </w:pPr>
            <w:r w:rsidRPr="00354575">
              <w:rPr>
                <w:rFonts w:ascii="Verdana" w:hAnsi="Verdana"/>
                <w:lang w:val="bg-BG" w:eastAsia="bg-BG"/>
              </w:rPr>
              <w:t>3.</w:t>
            </w:r>
          </w:p>
        </w:tc>
        <w:tc>
          <w:tcPr>
            <w:tcW w:w="3060" w:type="dxa"/>
            <w:tcBorders>
              <w:top w:val="single" w:sz="4" w:space="0" w:color="auto"/>
              <w:left w:val="single" w:sz="4" w:space="0" w:color="auto"/>
              <w:bottom w:val="single" w:sz="4" w:space="0" w:color="auto"/>
              <w:right w:val="single" w:sz="4" w:space="0" w:color="auto"/>
            </w:tcBorders>
          </w:tcPr>
          <w:p w14:paraId="1E76E5B4"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r w:rsidRPr="00354575">
              <w:rPr>
                <w:rFonts w:ascii="Verdana" w:hAnsi="Verdana"/>
                <w:lang w:val="bg-BG" w:eastAsia="bg-BG"/>
              </w:rPr>
              <w:t>Отпадъчни/ преработени</w:t>
            </w:r>
          </w:p>
        </w:tc>
        <w:tc>
          <w:tcPr>
            <w:tcW w:w="5760" w:type="dxa"/>
            <w:tcBorders>
              <w:top w:val="single" w:sz="4" w:space="0" w:color="auto"/>
              <w:left w:val="single" w:sz="4" w:space="0" w:color="auto"/>
              <w:bottom w:val="single" w:sz="4" w:space="0" w:color="auto"/>
              <w:right w:val="single" w:sz="4" w:space="0" w:color="auto"/>
            </w:tcBorders>
          </w:tcPr>
          <w:p w14:paraId="5256ECB4"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ar-SA"/>
              </w:rPr>
              <w:t>БДС ISO 5667-10*</w:t>
            </w:r>
          </w:p>
        </w:tc>
      </w:tr>
      <w:tr w:rsidR="00354575" w:rsidRPr="00354575" w14:paraId="7AF88CE4"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0"/>
        </w:trPr>
        <w:tc>
          <w:tcPr>
            <w:tcW w:w="720" w:type="dxa"/>
            <w:tcBorders>
              <w:left w:val="single" w:sz="4" w:space="0" w:color="auto"/>
              <w:right w:val="single" w:sz="4" w:space="0" w:color="auto"/>
            </w:tcBorders>
          </w:tcPr>
          <w:p w14:paraId="46ED8C88" w14:textId="77777777" w:rsidR="00354575" w:rsidRPr="00354575" w:rsidRDefault="00354575" w:rsidP="00354575">
            <w:pPr>
              <w:suppressAutoHyphens/>
              <w:overflowPunct/>
              <w:adjustRightInd/>
              <w:spacing w:line="276" w:lineRule="auto"/>
              <w:ind w:left="36" w:right="-41"/>
              <w:jc w:val="both"/>
              <w:textAlignment w:val="auto"/>
              <w:rPr>
                <w:rFonts w:ascii="Verdana" w:hAnsi="Verdana"/>
                <w:lang w:val="bg-BG" w:eastAsia="bg-BG"/>
              </w:rPr>
            </w:pPr>
            <w:r w:rsidRPr="00354575">
              <w:rPr>
                <w:rFonts w:ascii="Verdana" w:hAnsi="Verdana"/>
                <w:lang w:val="bg-BG" w:eastAsia="bg-BG"/>
              </w:rPr>
              <w:t>4.</w:t>
            </w:r>
          </w:p>
        </w:tc>
        <w:tc>
          <w:tcPr>
            <w:tcW w:w="3060" w:type="dxa"/>
            <w:tcBorders>
              <w:top w:val="single" w:sz="4" w:space="0" w:color="auto"/>
              <w:left w:val="single" w:sz="4" w:space="0" w:color="auto"/>
              <w:bottom w:val="single" w:sz="4" w:space="0" w:color="auto"/>
              <w:right w:val="single" w:sz="4" w:space="0" w:color="auto"/>
            </w:tcBorders>
          </w:tcPr>
          <w:p w14:paraId="22350929"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r w:rsidRPr="00354575">
              <w:rPr>
                <w:rFonts w:ascii="Verdana" w:hAnsi="Verdana"/>
                <w:lang w:val="bg-BG" w:eastAsia="bg-BG"/>
              </w:rPr>
              <w:t>Котелни инсталации</w:t>
            </w:r>
          </w:p>
        </w:tc>
        <w:tc>
          <w:tcPr>
            <w:tcW w:w="5760" w:type="dxa"/>
            <w:tcBorders>
              <w:top w:val="single" w:sz="4" w:space="0" w:color="auto"/>
              <w:left w:val="single" w:sz="4" w:space="0" w:color="auto"/>
              <w:right w:val="single" w:sz="4" w:space="0" w:color="auto"/>
            </w:tcBorders>
          </w:tcPr>
          <w:p w14:paraId="67AD35DF"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ar-SA"/>
              </w:rPr>
            </w:pPr>
            <w:r w:rsidRPr="00354575">
              <w:rPr>
                <w:rFonts w:ascii="Verdana" w:hAnsi="Verdana"/>
                <w:lang w:val="bg-BG" w:eastAsia="ar-SA"/>
              </w:rPr>
              <w:t>БДС ISO 5667-7*</w:t>
            </w:r>
          </w:p>
        </w:tc>
      </w:tr>
      <w:tr w:rsidR="00354575" w:rsidRPr="00354575" w14:paraId="0A636083"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720" w:type="dxa"/>
            <w:tcBorders>
              <w:left w:val="single" w:sz="4" w:space="0" w:color="auto"/>
              <w:right w:val="single" w:sz="4" w:space="0" w:color="auto"/>
            </w:tcBorders>
          </w:tcPr>
          <w:p w14:paraId="2C4201B6" w14:textId="77777777" w:rsidR="00354575" w:rsidRPr="00354575" w:rsidRDefault="00354575" w:rsidP="00354575">
            <w:pPr>
              <w:suppressAutoHyphens/>
              <w:overflowPunct/>
              <w:adjustRightInd/>
              <w:spacing w:line="276" w:lineRule="auto"/>
              <w:ind w:left="36" w:right="-41"/>
              <w:jc w:val="both"/>
              <w:textAlignment w:val="auto"/>
              <w:rPr>
                <w:rFonts w:ascii="Verdana" w:hAnsi="Verdana"/>
                <w:lang w:val="bg-BG" w:eastAsia="bg-BG"/>
              </w:rPr>
            </w:pPr>
            <w:r w:rsidRPr="00354575">
              <w:rPr>
                <w:rFonts w:ascii="Verdana" w:hAnsi="Verdana"/>
                <w:lang w:val="bg-BG" w:eastAsia="bg-BG"/>
              </w:rPr>
              <w:t>5.</w:t>
            </w:r>
          </w:p>
        </w:tc>
        <w:tc>
          <w:tcPr>
            <w:tcW w:w="3060" w:type="dxa"/>
            <w:tcBorders>
              <w:top w:val="single" w:sz="4" w:space="0" w:color="auto"/>
              <w:left w:val="single" w:sz="4" w:space="0" w:color="auto"/>
              <w:bottom w:val="single" w:sz="4" w:space="0" w:color="auto"/>
              <w:right w:val="single" w:sz="4" w:space="0" w:color="auto"/>
            </w:tcBorders>
          </w:tcPr>
          <w:p w14:paraId="7B4878C2"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r w:rsidRPr="00354575">
              <w:rPr>
                <w:rFonts w:ascii="Verdana" w:hAnsi="Verdana"/>
                <w:lang w:val="bg-BG" w:eastAsia="bg-BG"/>
              </w:rPr>
              <w:t>Валежи</w:t>
            </w:r>
          </w:p>
        </w:tc>
        <w:tc>
          <w:tcPr>
            <w:tcW w:w="5760" w:type="dxa"/>
            <w:tcBorders>
              <w:left w:val="single" w:sz="4" w:space="0" w:color="auto"/>
              <w:bottom w:val="single" w:sz="4" w:space="0" w:color="auto"/>
              <w:right w:val="single" w:sz="4" w:space="0" w:color="auto"/>
            </w:tcBorders>
          </w:tcPr>
          <w:p w14:paraId="264D9BEB"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ar-SA"/>
              </w:rPr>
            </w:pPr>
            <w:r w:rsidRPr="00354575">
              <w:rPr>
                <w:rFonts w:ascii="Verdana" w:hAnsi="Verdana"/>
                <w:lang w:val="bg-BG" w:eastAsia="ar-SA"/>
              </w:rPr>
              <w:t>БДС ISO 5667-8*</w:t>
            </w:r>
          </w:p>
        </w:tc>
      </w:tr>
      <w:tr w:rsidR="00354575" w:rsidRPr="00354575" w14:paraId="636EF242"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tcPr>
          <w:p w14:paraId="217A48C6" w14:textId="77777777" w:rsidR="00354575" w:rsidRPr="00354575" w:rsidRDefault="00354575" w:rsidP="00354575">
            <w:pPr>
              <w:suppressAutoHyphens/>
              <w:overflowPunct/>
              <w:adjustRightInd/>
              <w:spacing w:line="276" w:lineRule="auto"/>
              <w:ind w:left="36" w:right="-41"/>
              <w:jc w:val="both"/>
              <w:textAlignment w:val="auto"/>
              <w:rPr>
                <w:rFonts w:ascii="Verdana" w:hAnsi="Verdana"/>
                <w:lang w:val="bg-BG" w:eastAsia="bg-BG"/>
              </w:rPr>
            </w:pPr>
            <w:r w:rsidRPr="00354575">
              <w:rPr>
                <w:rFonts w:ascii="Verdana" w:hAnsi="Verdana"/>
                <w:lang w:val="bg-BG" w:eastAsia="bg-BG"/>
              </w:rPr>
              <w:t>6.</w:t>
            </w:r>
          </w:p>
        </w:tc>
        <w:tc>
          <w:tcPr>
            <w:tcW w:w="3060" w:type="dxa"/>
            <w:tcBorders>
              <w:top w:val="single" w:sz="4" w:space="0" w:color="auto"/>
              <w:left w:val="single" w:sz="4" w:space="0" w:color="auto"/>
              <w:bottom w:val="single" w:sz="4" w:space="0" w:color="auto"/>
              <w:right w:val="single" w:sz="4" w:space="0" w:color="auto"/>
            </w:tcBorders>
          </w:tcPr>
          <w:p w14:paraId="6B469CD5"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r w:rsidRPr="00354575">
              <w:rPr>
                <w:rFonts w:ascii="Verdana" w:hAnsi="Verdana"/>
                <w:lang w:val="bg-BG" w:eastAsia="bg-BG"/>
              </w:rPr>
              <w:t>Подземни</w:t>
            </w:r>
          </w:p>
        </w:tc>
        <w:tc>
          <w:tcPr>
            <w:tcW w:w="5760" w:type="dxa"/>
            <w:tcBorders>
              <w:top w:val="single" w:sz="4" w:space="0" w:color="auto"/>
              <w:left w:val="single" w:sz="4" w:space="0" w:color="auto"/>
              <w:bottom w:val="single" w:sz="4" w:space="0" w:color="auto"/>
              <w:right w:val="single" w:sz="4" w:space="0" w:color="auto"/>
            </w:tcBorders>
          </w:tcPr>
          <w:p w14:paraId="0EFB8D78"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ar-SA"/>
              </w:rPr>
              <w:t>БДС ISO 5667-11*</w:t>
            </w:r>
          </w:p>
        </w:tc>
      </w:tr>
      <w:tr w:rsidR="00354575" w:rsidRPr="00354575" w14:paraId="2DF16D94"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tcPr>
          <w:p w14:paraId="3250BAA0" w14:textId="77777777" w:rsidR="00354575" w:rsidRPr="00354575" w:rsidRDefault="00354575" w:rsidP="00354575">
            <w:pPr>
              <w:suppressAutoHyphens/>
              <w:overflowPunct/>
              <w:adjustRightInd/>
              <w:spacing w:line="276" w:lineRule="auto"/>
              <w:ind w:left="36" w:right="-41"/>
              <w:jc w:val="both"/>
              <w:textAlignment w:val="auto"/>
              <w:rPr>
                <w:rFonts w:ascii="Verdana" w:hAnsi="Verdana"/>
                <w:lang w:val="bg-BG" w:eastAsia="bg-BG"/>
              </w:rPr>
            </w:pPr>
            <w:r w:rsidRPr="00354575">
              <w:rPr>
                <w:rFonts w:ascii="Verdana" w:hAnsi="Verdana"/>
                <w:lang w:val="bg-BG" w:eastAsia="bg-BG"/>
              </w:rPr>
              <w:t>7.</w:t>
            </w:r>
          </w:p>
        </w:tc>
        <w:tc>
          <w:tcPr>
            <w:tcW w:w="3060" w:type="dxa"/>
            <w:tcBorders>
              <w:top w:val="single" w:sz="4" w:space="0" w:color="auto"/>
              <w:left w:val="single" w:sz="4" w:space="0" w:color="auto"/>
              <w:bottom w:val="single" w:sz="4" w:space="0" w:color="auto"/>
              <w:right w:val="single" w:sz="4" w:space="0" w:color="auto"/>
            </w:tcBorders>
          </w:tcPr>
          <w:p w14:paraId="5E144E23"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r w:rsidRPr="00354575">
              <w:rPr>
                <w:rFonts w:ascii="Verdana" w:hAnsi="Verdana"/>
                <w:lang w:val="bg-BG" w:eastAsia="bg-BG"/>
              </w:rPr>
              <w:t>За строителни цели</w:t>
            </w:r>
          </w:p>
        </w:tc>
        <w:tc>
          <w:tcPr>
            <w:tcW w:w="5760" w:type="dxa"/>
            <w:tcBorders>
              <w:top w:val="single" w:sz="4" w:space="0" w:color="auto"/>
              <w:left w:val="single" w:sz="4" w:space="0" w:color="auto"/>
              <w:bottom w:val="single" w:sz="4" w:space="0" w:color="auto"/>
              <w:right w:val="single" w:sz="4" w:space="0" w:color="auto"/>
            </w:tcBorders>
          </w:tcPr>
          <w:p w14:paraId="4C066F87"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bg-BG"/>
              </w:rPr>
            </w:pPr>
            <w:r w:rsidRPr="00354575">
              <w:rPr>
                <w:rFonts w:ascii="Verdana" w:hAnsi="Verdana"/>
                <w:lang w:val="bg-BG" w:eastAsia="ar-SA"/>
              </w:rPr>
              <w:t>БДС EN 1008*</w:t>
            </w:r>
          </w:p>
        </w:tc>
      </w:tr>
      <w:tr w:rsidR="00354575" w:rsidRPr="00354575" w14:paraId="06FAA26E" w14:textId="77777777" w:rsidTr="000E3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shd w:val="clear" w:color="auto" w:fill="D9D9D9"/>
            <w:vAlign w:val="center"/>
          </w:tcPr>
          <w:p w14:paraId="220590F2" w14:textId="77777777" w:rsidR="00354575" w:rsidRPr="00354575" w:rsidRDefault="00354575" w:rsidP="00354575">
            <w:pPr>
              <w:suppressAutoHyphens/>
              <w:overflowPunct/>
              <w:adjustRightInd/>
              <w:spacing w:line="276" w:lineRule="auto"/>
              <w:ind w:right="-41"/>
              <w:textAlignment w:val="auto"/>
              <w:rPr>
                <w:rFonts w:ascii="Verdana" w:hAnsi="Verdana"/>
                <w:b/>
                <w:bCs/>
                <w:lang w:val="bg-BG" w:eastAsia="bg-BG"/>
              </w:rPr>
            </w:pPr>
            <w:r w:rsidRPr="00354575">
              <w:rPr>
                <w:rFonts w:ascii="Verdana" w:hAnsi="Verdana"/>
                <w:b/>
                <w:bCs/>
                <w:lang w:val="bg-BG" w:eastAsia="bg-BG"/>
              </w:rPr>
              <w:t>III.</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966702" w14:textId="77777777" w:rsidR="00354575" w:rsidRPr="00354575" w:rsidRDefault="00354575" w:rsidP="00354575">
            <w:pPr>
              <w:suppressAutoHyphens/>
              <w:overflowPunct/>
              <w:adjustRightInd/>
              <w:spacing w:line="276" w:lineRule="auto"/>
              <w:ind w:right="-41"/>
              <w:textAlignment w:val="auto"/>
              <w:rPr>
                <w:rFonts w:ascii="Verdana" w:hAnsi="Verdana"/>
                <w:b/>
                <w:bCs/>
                <w:lang w:val="bg-BG" w:eastAsia="ar-SA"/>
              </w:rPr>
            </w:pPr>
            <w:r w:rsidRPr="00354575">
              <w:rPr>
                <w:rFonts w:ascii="Verdana" w:hAnsi="Verdana"/>
                <w:b/>
                <w:bCs/>
                <w:lang w:val="bg-BG" w:eastAsia="ar-SA"/>
              </w:rPr>
              <w:t>Почви</w:t>
            </w:r>
          </w:p>
        </w:tc>
      </w:tr>
      <w:tr w:rsidR="00354575" w:rsidRPr="00354575" w14:paraId="0973C71B"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tcPr>
          <w:p w14:paraId="5835FC40" w14:textId="77777777" w:rsidR="00354575" w:rsidRPr="00354575" w:rsidRDefault="00354575" w:rsidP="00354575">
            <w:pPr>
              <w:numPr>
                <w:ilvl w:val="0"/>
                <w:numId w:val="24"/>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val="restart"/>
            <w:tcBorders>
              <w:top w:val="single" w:sz="4" w:space="0" w:color="auto"/>
              <w:left w:val="single" w:sz="4" w:space="0" w:color="auto"/>
              <w:right w:val="single" w:sz="4" w:space="0" w:color="auto"/>
            </w:tcBorders>
          </w:tcPr>
          <w:p w14:paraId="2A1AF61F"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6760D90D"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ar-SA"/>
              </w:rPr>
            </w:pPr>
            <w:r w:rsidRPr="00354575">
              <w:rPr>
                <w:rFonts w:ascii="Verdana" w:hAnsi="Verdana"/>
                <w:lang w:val="bg-BG" w:eastAsia="ar-SA"/>
              </w:rPr>
              <w:t>БДС 17.4.5.01*</w:t>
            </w:r>
          </w:p>
        </w:tc>
      </w:tr>
      <w:tr w:rsidR="00354575" w:rsidRPr="00354575" w14:paraId="5081A120"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tcPr>
          <w:p w14:paraId="39AA0231" w14:textId="77777777" w:rsidR="00354575" w:rsidRPr="00354575" w:rsidRDefault="00354575" w:rsidP="00354575">
            <w:pPr>
              <w:numPr>
                <w:ilvl w:val="0"/>
                <w:numId w:val="24"/>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4A22F229"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39B0D900"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ar-SA"/>
              </w:rPr>
            </w:pPr>
            <w:r w:rsidRPr="00354575">
              <w:rPr>
                <w:rFonts w:ascii="Verdana" w:hAnsi="Verdana"/>
                <w:lang w:val="bg-BG" w:eastAsia="ar-SA"/>
              </w:rPr>
              <w:t>БДС ISO 18400 - 102</w:t>
            </w:r>
          </w:p>
        </w:tc>
      </w:tr>
      <w:tr w:rsidR="00354575" w:rsidRPr="00354575" w14:paraId="0CF548B2"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2"/>
        </w:trPr>
        <w:tc>
          <w:tcPr>
            <w:tcW w:w="720" w:type="dxa"/>
            <w:tcBorders>
              <w:left w:val="single" w:sz="4" w:space="0" w:color="auto"/>
              <w:right w:val="single" w:sz="4" w:space="0" w:color="auto"/>
            </w:tcBorders>
            <w:shd w:val="clear" w:color="auto" w:fill="D9D9D9"/>
            <w:vAlign w:val="center"/>
          </w:tcPr>
          <w:p w14:paraId="180F3772" w14:textId="77777777" w:rsidR="00354575" w:rsidRPr="00354575" w:rsidRDefault="00354575" w:rsidP="00354575">
            <w:pPr>
              <w:suppressAutoHyphens/>
              <w:overflowPunct/>
              <w:adjustRightInd/>
              <w:spacing w:line="276" w:lineRule="auto"/>
              <w:ind w:right="-41"/>
              <w:textAlignment w:val="auto"/>
              <w:rPr>
                <w:rFonts w:ascii="Verdana" w:hAnsi="Verdana"/>
                <w:b/>
                <w:bCs/>
                <w:lang w:val="bg-BG" w:eastAsia="bg-BG"/>
              </w:rPr>
            </w:pPr>
            <w:r w:rsidRPr="00354575">
              <w:rPr>
                <w:rFonts w:ascii="Verdana" w:hAnsi="Verdana"/>
                <w:b/>
                <w:bCs/>
                <w:lang w:val="bg-BG" w:eastAsia="bg-BG"/>
              </w:rPr>
              <w:t>IV.</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ACEDCB2" w14:textId="77777777" w:rsidR="00354575" w:rsidRPr="00354575" w:rsidRDefault="00354575" w:rsidP="00354575">
            <w:pPr>
              <w:suppressAutoHyphens/>
              <w:overflowPunct/>
              <w:adjustRightInd/>
              <w:spacing w:line="276" w:lineRule="auto"/>
              <w:ind w:right="-41"/>
              <w:textAlignment w:val="auto"/>
              <w:rPr>
                <w:rFonts w:ascii="Verdana" w:hAnsi="Verdana"/>
                <w:b/>
                <w:bCs/>
                <w:vertAlign w:val="superscript"/>
                <w:lang w:val="bg-BG" w:eastAsia="ar-SA"/>
              </w:rPr>
            </w:pPr>
            <w:r w:rsidRPr="00354575">
              <w:rPr>
                <w:rFonts w:ascii="Verdana" w:hAnsi="Verdana"/>
                <w:b/>
                <w:bCs/>
                <w:lang w:val="bg-BG" w:eastAsia="bg-BG"/>
              </w:rPr>
              <w:t>Отпадъци (течни</w:t>
            </w:r>
            <w:r w:rsidRPr="00354575">
              <w:rPr>
                <w:rFonts w:ascii="Verdana" w:hAnsi="Verdana"/>
                <w:b/>
                <w:bCs/>
                <w:vertAlign w:val="superscript"/>
                <w:lang w:val="bg-BG" w:eastAsia="bg-BG"/>
              </w:rPr>
              <w:t>(1)</w:t>
            </w:r>
            <w:r w:rsidRPr="00354575">
              <w:rPr>
                <w:rFonts w:ascii="Verdana" w:hAnsi="Verdana"/>
                <w:b/>
                <w:bCs/>
                <w:lang w:val="bg-BG" w:eastAsia="bg-BG"/>
              </w:rPr>
              <w:t xml:space="preserve"> и твърди</w:t>
            </w:r>
            <w:r w:rsidRPr="00354575">
              <w:rPr>
                <w:rFonts w:ascii="Verdana" w:hAnsi="Verdana"/>
                <w:b/>
                <w:bCs/>
                <w:vertAlign w:val="superscript"/>
                <w:lang w:val="bg-BG" w:eastAsia="bg-BG"/>
              </w:rPr>
              <w:t>(2)</w:t>
            </w:r>
            <w:r w:rsidRPr="00354575">
              <w:rPr>
                <w:rFonts w:ascii="Verdana" w:hAnsi="Verdana"/>
                <w:b/>
                <w:bCs/>
                <w:lang w:val="bg-BG" w:eastAsia="bg-BG"/>
              </w:rPr>
              <w:t>), утайки и седименти</w:t>
            </w:r>
            <w:r w:rsidRPr="00354575">
              <w:rPr>
                <w:rFonts w:ascii="Verdana" w:hAnsi="Verdana"/>
                <w:b/>
                <w:bCs/>
                <w:vertAlign w:val="superscript"/>
                <w:lang w:val="bg-BG" w:eastAsia="bg-BG"/>
              </w:rPr>
              <w:t>(3)</w:t>
            </w:r>
            <w:r w:rsidRPr="00354575">
              <w:rPr>
                <w:rFonts w:ascii="Verdana" w:hAnsi="Verdana"/>
                <w:b/>
                <w:bCs/>
                <w:lang w:val="bg-BG" w:eastAsia="bg-BG"/>
              </w:rPr>
              <w:t xml:space="preserve">, </w:t>
            </w:r>
            <w:r w:rsidRPr="00354575">
              <w:rPr>
                <w:rFonts w:ascii="Verdana" w:hAnsi="Verdana"/>
                <w:b/>
                <w:bCs/>
                <w:lang w:val="bg-BG" w:eastAsia="ar-SA"/>
              </w:rPr>
              <w:t>обработени биоотпадъци (компост)</w:t>
            </w:r>
            <w:r w:rsidRPr="00354575">
              <w:rPr>
                <w:rFonts w:ascii="Verdana" w:hAnsi="Verdana"/>
                <w:b/>
                <w:bCs/>
                <w:vertAlign w:val="superscript"/>
                <w:lang w:val="bg-BG" w:eastAsia="ar-SA"/>
              </w:rPr>
              <w:t>(4)</w:t>
            </w:r>
          </w:p>
        </w:tc>
      </w:tr>
      <w:tr w:rsidR="00354575" w:rsidRPr="00354575" w14:paraId="2BD3411E"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tcPr>
          <w:p w14:paraId="38F298B3" w14:textId="77777777" w:rsidR="00354575" w:rsidRPr="00354575" w:rsidRDefault="00354575" w:rsidP="00354575">
            <w:pPr>
              <w:numPr>
                <w:ilvl w:val="0"/>
                <w:numId w:val="25"/>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val="restart"/>
            <w:tcBorders>
              <w:left w:val="single" w:sz="4" w:space="0" w:color="auto"/>
              <w:right w:val="single" w:sz="4" w:space="0" w:color="auto"/>
            </w:tcBorders>
          </w:tcPr>
          <w:p w14:paraId="4DD8E22B"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14696EFB"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ar-SA"/>
              </w:rPr>
            </w:pPr>
            <w:r w:rsidRPr="00354575">
              <w:rPr>
                <w:rFonts w:ascii="Verdana" w:hAnsi="Verdana"/>
                <w:lang w:val="bg-BG" w:eastAsia="ar-SA"/>
              </w:rPr>
              <w:t xml:space="preserve">СД СЕN/TR 15310-2 </w:t>
            </w:r>
            <w:r w:rsidRPr="00354575">
              <w:rPr>
                <w:rFonts w:ascii="Verdana" w:hAnsi="Verdana"/>
                <w:vertAlign w:val="superscript"/>
                <w:lang w:val="bg-BG" w:eastAsia="ar-SA"/>
              </w:rPr>
              <w:t xml:space="preserve">1; 2 </w:t>
            </w:r>
            <w:r w:rsidRPr="00354575">
              <w:rPr>
                <w:rFonts w:ascii="Verdana" w:hAnsi="Verdana"/>
                <w:lang w:val="bg-BG" w:eastAsia="ar-SA"/>
              </w:rPr>
              <w:t>*</w:t>
            </w:r>
          </w:p>
        </w:tc>
      </w:tr>
      <w:tr w:rsidR="00354575" w:rsidRPr="00354575" w14:paraId="0060BC5E"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tcPr>
          <w:p w14:paraId="6275DCA2" w14:textId="77777777" w:rsidR="00354575" w:rsidRPr="00354575" w:rsidRDefault="00354575" w:rsidP="00354575">
            <w:pPr>
              <w:numPr>
                <w:ilvl w:val="0"/>
                <w:numId w:val="25"/>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5E9E30A8"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75BD75E5"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ar-SA"/>
              </w:rPr>
            </w:pPr>
            <w:r w:rsidRPr="00354575">
              <w:rPr>
                <w:rFonts w:ascii="Verdana" w:hAnsi="Verdana"/>
                <w:lang w:val="bg-BG" w:eastAsia="ar-SA"/>
              </w:rPr>
              <w:t xml:space="preserve">СД СЕN/TR 15310-3 </w:t>
            </w:r>
            <w:r w:rsidRPr="00354575">
              <w:rPr>
                <w:rFonts w:ascii="Verdana" w:hAnsi="Verdana"/>
                <w:vertAlign w:val="superscript"/>
                <w:lang w:val="bg-BG" w:eastAsia="ar-SA"/>
              </w:rPr>
              <w:t xml:space="preserve">1; 2 </w:t>
            </w:r>
            <w:r w:rsidRPr="00354575">
              <w:rPr>
                <w:rFonts w:ascii="Verdana" w:hAnsi="Verdana"/>
                <w:lang w:val="bg-BG" w:eastAsia="ar-SA"/>
              </w:rPr>
              <w:t>*</w:t>
            </w:r>
          </w:p>
        </w:tc>
      </w:tr>
      <w:tr w:rsidR="00354575" w:rsidRPr="00354575" w14:paraId="43E2DF18"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tcPr>
          <w:p w14:paraId="1A272476" w14:textId="77777777" w:rsidR="00354575" w:rsidRPr="00354575" w:rsidRDefault="00354575" w:rsidP="00354575">
            <w:pPr>
              <w:numPr>
                <w:ilvl w:val="0"/>
                <w:numId w:val="25"/>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6AAE9331"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46519C38" w14:textId="77777777" w:rsidR="00354575" w:rsidRPr="00354575" w:rsidRDefault="00354575" w:rsidP="00354575">
            <w:pPr>
              <w:suppressAutoHyphens/>
              <w:overflowPunct/>
              <w:adjustRightInd/>
              <w:spacing w:line="276" w:lineRule="auto"/>
              <w:ind w:left="246" w:right="-41"/>
              <w:jc w:val="both"/>
              <w:textAlignment w:val="auto"/>
              <w:rPr>
                <w:rFonts w:ascii="Verdana" w:hAnsi="Verdana"/>
                <w:vertAlign w:val="superscript"/>
                <w:lang w:val="bg-BG" w:eastAsia="ar-SA"/>
              </w:rPr>
            </w:pPr>
            <w:r w:rsidRPr="00354575">
              <w:rPr>
                <w:rFonts w:ascii="Verdana" w:hAnsi="Verdana"/>
                <w:lang w:val="bg-BG" w:eastAsia="ar-SA"/>
              </w:rPr>
              <w:t xml:space="preserve">БДС ISO 5667-12 </w:t>
            </w:r>
            <w:r w:rsidRPr="00354575">
              <w:rPr>
                <w:rFonts w:ascii="Verdana" w:hAnsi="Verdana"/>
                <w:vertAlign w:val="superscript"/>
                <w:lang w:val="bg-BG" w:eastAsia="ar-SA"/>
              </w:rPr>
              <w:t xml:space="preserve">3 </w:t>
            </w:r>
            <w:r w:rsidRPr="00354575">
              <w:rPr>
                <w:rFonts w:ascii="Verdana" w:hAnsi="Verdana"/>
                <w:lang w:val="bg-BG" w:eastAsia="ar-SA"/>
              </w:rPr>
              <w:t>*</w:t>
            </w:r>
          </w:p>
        </w:tc>
      </w:tr>
      <w:tr w:rsidR="00354575" w:rsidRPr="00354575" w14:paraId="4934C554"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tcPr>
          <w:p w14:paraId="719571E2" w14:textId="77777777" w:rsidR="00354575" w:rsidRPr="00354575" w:rsidRDefault="00354575" w:rsidP="00354575">
            <w:pPr>
              <w:numPr>
                <w:ilvl w:val="0"/>
                <w:numId w:val="25"/>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0D3EE6F6"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412F2895" w14:textId="77777777" w:rsidR="00354575" w:rsidRPr="00354575" w:rsidRDefault="00354575" w:rsidP="00354575">
            <w:pPr>
              <w:suppressAutoHyphens/>
              <w:overflowPunct/>
              <w:adjustRightInd/>
              <w:spacing w:line="276" w:lineRule="auto"/>
              <w:ind w:left="246" w:right="-41"/>
              <w:jc w:val="both"/>
              <w:textAlignment w:val="auto"/>
              <w:rPr>
                <w:rFonts w:ascii="Verdana" w:hAnsi="Verdana"/>
                <w:vertAlign w:val="superscript"/>
                <w:lang w:val="bg-BG" w:eastAsia="ar-SA"/>
              </w:rPr>
            </w:pPr>
            <w:r w:rsidRPr="00354575">
              <w:rPr>
                <w:rFonts w:ascii="Verdana" w:hAnsi="Verdana"/>
                <w:lang w:val="bg-BG" w:eastAsia="ar-SA"/>
              </w:rPr>
              <w:t xml:space="preserve">БДС EN ISO 5667-13 </w:t>
            </w:r>
            <w:r w:rsidRPr="00354575">
              <w:rPr>
                <w:rFonts w:ascii="Verdana" w:hAnsi="Verdana"/>
                <w:vertAlign w:val="superscript"/>
                <w:lang w:val="bg-BG" w:eastAsia="ar-SA"/>
              </w:rPr>
              <w:t xml:space="preserve">3 </w:t>
            </w:r>
            <w:r w:rsidRPr="00354575">
              <w:rPr>
                <w:rFonts w:ascii="Verdana" w:hAnsi="Verdana"/>
                <w:lang w:val="bg-BG" w:eastAsia="ar-SA"/>
              </w:rPr>
              <w:t>*</w:t>
            </w:r>
          </w:p>
        </w:tc>
      </w:tr>
      <w:tr w:rsidR="00354575" w:rsidRPr="00354575" w14:paraId="63601CCF"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tcPr>
          <w:p w14:paraId="08830242" w14:textId="77777777" w:rsidR="00354575" w:rsidRPr="00354575" w:rsidRDefault="00354575" w:rsidP="00354575">
            <w:pPr>
              <w:numPr>
                <w:ilvl w:val="0"/>
                <w:numId w:val="25"/>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24FA502E"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31E2C303" w14:textId="77777777" w:rsidR="00354575" w:rsidRPr="00354575" w:rsidRDefault="00354575" w:rsidP="00354575">
            <w:pPr>
              <w:suppressAutoHyphens/>
              <w:overflowPunct/>
              <w:adjustRightInd/>
              <w:spacing w:line="276" w:lineRule="auto"/>
              <w:ind w:left="246" w:right="-41"/>
              <w:jc w:val="both"/>
              <w:textAlignment w:val="auto"/>
              <w:rPr>
                <w:rFonts w:ascii="Verdana" w:hAnsi="Verdana"/>
                <w:vertAlign w:val="superscript"/>
                <w:lang w:val="bg-BG" w:eastAsia="ar-SA"/>
              </w:rPr>
            </w:pPr>
            <w:r w:rsidRPr="00354575">
              <w:rPr>
                <w:rFonts w:ascii="Verdana" w:hAnsi="Verdana"/>
                <w:lang w:val="bg-BG" w:eastAsia="ar-SA"/>
              </w:rPr>
              <w:t xml:space="preserve">БДС ISO 5667-17 </w:t>
            </w:r>
            <w:r w:rsidRPr="00354575">
              <w:rPr>
                <w:rFonts w:ascii="Verdana" w:hAnsi="Verdana"/>
                <w:vertAlign w:val="superscript"/>
                <w:lang w:val="bg-BG" w:eastAsia="ar-SA"/>
              </w:rPr>
              <w:t xml:space="preserve">3 </w:t>
            </w:r>
            <w:r w:rsidRPr="00354575">
              <w:rPr>
                <w:rFonts w:ascii="Verdana" w:hAnsi="Verdana"/>
                <w:lang w:val="bg-BG" w:eastAsia="ar-SA"/>
              </w:rPr>
              <w:t>*</w:t>
            </w:r>
          </w:p>
        </w:tc>
      </w:tr>
      <w:tr w:rsidR="00354575" w:rsidRPr="00354575" w14:paraId="3F5C39B1"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tcPr>
          <w:p w14:paraId="793E1F6A" w14:textId="77777777" w:rsidR="00354575" w:rsidRPr="00354575" w:rsidRDefault="00354575" w:rsidP="00354575">
            <w:pPr>
              <w:numPr>
                <w:ilvl w:val="0"/>
                <w:numId w:val="25"/>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5F482D20"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6EF81C22" w14:textId="77777777" w:rsidR="00354575" w:rsidRPr="00354575" w:rsidRDefault="00354575" w:rsidP="00354575">
            <w:pPr>
              <w:suppressAutoHyphens/>
              <w:overflowPunct/>
              <w:adjustRightInd/>
              <w:spacing w:line="276" w:lineRule="auto"/>
              <w:ind w:left="246" w:right="-41"/>
              <w:jc w:val="both"/>
              <w:textAlignment w:val="auto"/>
              <w:rPr>
                <w:rFonts w:ascii="Verdana" w:hAnsi="Verdana"/>
                <w:lang w:val="bg-BG" w:eastAsia="ar-SA"/>
              </w:rPr>
            </w:pPr>
            <w:r w:rsidRPr="00354575">
              <w:rPr>
                <w:rFonts w:ascii="Verdana" w:hAnsi="Verdana"/>
                <w:lang w:val="bg-BG" w:eastAsia="ar-SA"/>
              </w:rPr>
              <w:t xml:space="preserve">БДС ISO 8213 </w:t>
            </w:r>
            <w:r w:rsidRPr="00354575">
              <w:rPr>
                <w:rFonts w:ascii="Verdana" w:hAnsi="Verdana"/>
                <w:vertAlign w:val="superscript"/>
                <w:lang w:val="bg-BG" w:eastAsia="ar-SA"/>
              </w:rPr>
              <w:t xml:space="preserve">2 </w:t>
            </w:r>
            <w:r w:rsidRPr="00354575">
              <w:rPr>
                <w:rFonts w:ascii="Verdana" w:hAnsi="Verdana"/>
                <w:lang w:val="bg-BG" w:eastAsia="ar-SA"/>
              </w:rPr>
              <w:t>*</w:t>
            </w:r>
          </w:p>
        </w:tc>
      </w:tr>
      <w:tr w:rsidR="00354575" w:rsidRPr="00354575" w14:paraId="687C0C87" w14:textId="77777777" w:rsidTr="005A23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 w:type="dxa"/>
            <w:tcBorders>
              <w:left w:val="single" w:sz="4" w:space="0" w:color="auto"/>
              <w:right w:val="single" w:sz="4" w:space="0" w:color="auto"/>
            </w:tcBorders>
          </w:tcPr>
          <w:p w14:paraId="501E0029" w14:textId="77777777" w:rsidR="00354575" w:rsidRPr="00354575" w:rsidRDefault="00354575" w:rsidP="00354575">
            <w:pPr>
              <w:numPr>
                <w:ilvl w:val="0"/>
                <w:numId w:val="25"/>
              </w:numPr>
              <w:suppressAutoHyphens/>
              <w:overflowPunct/>
              <w:autoSpaceDE/>
              <w:autoSpaceDN/>
              <w:adjustRightInd/>
              <w:spacing w:line="276" w:lineRule="auto"/>
              <w:ind w:right="-41"/>
              <w:jc w:val="both"/>
              <w:textAlignment w:val="auto"/>
              <w:rPr>
                <w:rFonts w:ascii="Verdana" w:hAnsi="Verdana"/>
                <w:lang w:val="bg-BG" w:eastAsia="bg-BG"/>
              </w:rPr>
            </w:pPr>
          </w:p>
        </w:tc>
        <w:tc>
          <w:tcPr>
            <w:tcW w:w="3060" w:type="dxa"/>
            <w:vMerge/>
            <w:tcBorders>
              <w:left w:val="single" w:sz="4" w:space="0" w:color="auto"/>
              <w:right w:val="single" w:sz="4" w:space="0" w:color="auto"/>
            </w:tcBorders>
          </w:tcPr>
          <w:p w14:paraId="29F8FBF6" w14:textId="77777777" w:rsidR="00354575" w:rsidRPr="00354575" w:rsidRDefault="00354575" w:rsidP="00354575">
            <w:pPr>
              <w:suppressAutoHyphens/>
              <w:overflowPunct/>
              <w:adjustRightInd/>
              <w:spacing w:line="276" w:lineRule="auto"/>
              <w:ind w:right="-41"/>
              <w:jc w:val="both"/>
              <w:textAlignment w:val="auto"/>
              <w:rPr>
                <w:rFonts w:ascii="Verdana" w:hAnsi="Verdana"/>
                <w:lang w:val="bg-BG" w:eastAsia="bg-BG"/>
              </w:rPr>
            </w:pPr>
          </w:p>
        </w:tc>
        <w:tc>
          <w:tcPr>
            <w:tcW w:w="5760" w:type="dxa"/>
            <w:tcBorders>
              <w:top w:val="single" w:sz="4" w:space="0" w:color="auto"/>
              <w:left w:val="single" w:sz="4" w:space="0" w:color="auto"/>
              <w:bottom w:val="single" w:sz="4" w:space="0" w:color="auto"/>
              <w:right w:val="single" w:sz="4" w:space="0" w:color="auto"/>
            </w:tcBorders>
          </w:tcPr>
          <w:p w14:paraId="4FE6E8C1" w14:textId="77777777" w:rsidR="00354575" w:rsidRPr="00354575" w:rsidRDefault="00354575" w:rsidP="00354575">
            <w:pPr>
              <w:suppressAutoHyphens/>
              <w:overflowPunct/>
              <w:adjustRightInd/>
              <w:spacing w:line="276" w:lineRule="auto"/>
              <w:ind w:left="246" w:right="-41"/>
              <w:jc w:val="both"/>
              <w:textAlignment w:val="auto"/>
              <w:rPr>
                <w:rFonts w:ascii="Verdana" w:hAnsi="Verdana"/>
                <w:vertAlign w:val="superscript"/>
                <w:lang w:val="bg-BG" w:eastAsia="ar-SA"/>
              </w:rPr>
            </w:pPr>
            <w:r w:rsidRPr="00354575">
              <w:rPr>
                <w:rFonts w:ascii="Verdana" w:hAnsi="Verdana"/>
                <w:lang w:val="bg-BG" w:eastAsia="ar-SA"/>
              </w:rPr>
              <w:t xml:space="preserve">БДС EN 12579 </w:t>
            </w:r>
            <w:r w:rsidRPr="00354575">
              <w:rPr>
                <w:rFonts w:ascii="Verdana" w:hAnsi="Verdana"/>
                <w:vertAlign w:val="superscript"/>
                <w:lang w:val="bg-BG" w:eastAsia="ar-SA"/>
              </w:rPr>
              <w:t xml:space="preserve">4 </w:t>
            </w:r>
            <w:r w:rsidRPr="00354575">
              <w:rPr>
                <w:rFonts w:ascii="Verdana" w:hAnsi="Verdana"/>
                <w:lang w:val="bg-BG" w:eastAsia="ar-SA"/>
              </w:rPr>
              <w:t>*</w:t>
            </w:r>
          </w:p>
        </w:tc>
      </w:tr>
    </w:tbl>
    <w:p w14:paraId="735AC987" w14:textId="77777777" w:rsidR="00354575" w:rsidRPr="000E3786" w:rsidRDefault="00354575" w:rsidP="00AC5B27">
      <w:pPr>
        <w:ind w:left="142"/>
        <w:rPr>
          <w:rFonts w:ascii="Verdana" w:hAnsi="Verdana"/>
          <w:b/>
          <w:i/>
          <w:iCs/>
        </w:rPr>
      </w:pPr>
      <w:proofErr w:type="spellStart"/>
      <w:r w:rsidRPr="000E3786">
        <w:rPr>
          <w:rFonts w:ascii="Verdana" w:hAnsi="Verdana"/>
          <w:b/>
          <w:i/>
          <w:iCs/>
        </w:rPr>
        <w:t>Гъвкав</w:t>
      </w:r>
      <w:proofErr w:type="spellEnd"/>
      <w:r w:rsidRPr="000E3786">
        <w:rPr>
          <w:rFonts w:ascii="Verdana" w:hAnsi="Verdana"/>
          <w:b/>
          <w:i/>
          <w:iCs/>
        </w:rPr>
        <w:t xml:space="preserve"> </w:t>
      </w:r>
      <w:proofErr w:type="spellStart"/>
      <w:r w:rsidRPr="000E3786">
        <w:rPr>
          <w:rFonts w:ascii="Verdana" w:hAnsi="Verdana"/>
          <w:b/>
          <w:i/>
          <w:iCs/>
        </w:rPr>
        <w:t>обхват</w:t>
      </w:r>
      <w:proofErr w:type="spellEnd"/>
      <w:r w:rsidRPr="000E3786">
        <w:rPr>
          <w:rFonts w:ascii="Verdana" w:hAnsi="Verdana"/>
          <w:b/>
          <w:i/>
          <w:iCs/>
        </w:rPr>
        <w:t>:</w:t>
      </w:r>
    </w:p>
    <w:p w14:paraId="7CF22DA9" w14:textId="77777777" w:rsidR="00354575" w:rsidRPr="00354575" w:rsidRDefault="00354575" w:rsidP="00AC5B27">
      <w:pPr>
        <w:ind w:left="142"/>
        <w:jc w:val="both"/>
        <w:rPr>
          <w:rFonts w:ascii="Verdana" w:hAnsi="Verdana"/>
          <w:lang w:val="ru-RU"/>
        </w:rPr>
      </w:pPr>
      <w:r w:rsidRPr="00354575">
        <w:rPr>
          <w:rFonts w:ascii="Verdana" w:hAnsi="Verdana"/>
          <w:lang w:val="ru-RU"/>
        </w:rPr>
        <w:t xml:space="preserve">Въвеждането на нова версия на стандартите/документите или стандарти/документи, които ги заменят е разрешено. Актуален списък на стандартите/документите с техните датирани версии се предоставя от ООС. </w:t>
      </w:r>
    </w:p>
    <w:p w14:paraId="71CEA2B4" w14:textId="77777777" w:rsidR="00354575" w:rsidRPr="00354575" w:rsidRDefault="00354575" w:rsidP="00AC5B27">
      <w:pPr>
        <w:ind w:left="142"/>
        <w:rPr>
          <w:rFonts w:ascii="Verdana" w:hAnsi="Verdana"/>
          <w:b/>
          <w:lang w:val="ru-RU"/>
        </w:rPr>
      </w:pPr>
    </w:p>
    <w:p w14:paraId="1F44CC67" w14:textId="77777777" w:rsidR="00354575" w:rsidRPr="00354575" w:rsidRDefault="00354575" w:rsidP="00AC5B27">
      <w:pPr>
        <w:ind w:left="142"/>
        <w:rPr>
          <w:rFonts w:ascii="Verdana" w:hAnsi="Verdana"/>
          <w:b/>
          <w:lang w:val="ru-RU"/>
        </w:rPr>
      </w:pPr>
      <w:r w:rsidRPr="00354575">
        <w:rPr>
          <w:rFonts w:ascii="Verdana" w:hAnsi="Verdana"/>
          <w:b/>
          <w:lang w:val="ru-RU"/>
        </w:rPr>
        <w:t>Фиксиран обхват:</w:t>
      </w:r>
    </w:p>
    <w:p w14:paraId="2D624C62" w14:textId="77777777" w:rsidR="00354575" w:rsidRPr="00354575" w:rsidRDefault="00354575" w:rsidP="00AC5B27">
      <w:pPr>
        <w:ind w:left="142"/>
        <w:rPr>
          <w:rFonts w:ascii="Verdana" w:hAnsi="Verdana"/>
          <w:b/>
          <w:lang w:val="ru-RU"/>
        </w:rPr>
      </w:pPr>
      <w:r w:rsidRPr="00354575">
        <w:rPr>
          <w:rFonts w:ascii="Verdana" w:hAnsi="Verdana"/>
          <w:b/>
          <w:lang w:val="ru-RU"/>
        </w:rPr>
        <w:t xml:space="preserve">Позовавания:  </w:t>
      </w:r>
    </w:p>
    <w:p w14:paraId="2F191196" w14:textId="77777777" w:rsidR="00354575" w:rsidRPr="00354575" w:rsidRDefault="00354575" w:rsidP="00AC5B27">
      <w:pPr>
        <w:ind w:left="142"/>
        <w:jc w:val="both"/>
        <w:rPr>
          <w:rFonts w:ascii="Verdana" w:hAnsi="Verdana"/>
          <w:lang w:val="ru-RU"/>
        </w:rPr>
      </w:pPr>
      <w:r w:rsidRPr="00354575">
        <w:rPr>
          <w:rFonts w:ascii="Verdana" w:hAnsi="Verdana"/>
          <w:lang w:val="ru-RU"/>
        </w:rPr>
        <w:t xml:space="preserve">ФМ 01/03 Метод за определяне съдържанието на аерозолна сярна киселина в газове от производство на сярна киселина и други производствени източници от 2013 г. </w:t>
      </w:r>
    </w:p>
    <w:p w14:paraId="6FC473FE" w14:textId="77777777" w:rsidR="00354575" w:rsidRPr="00354575" w:rsidRDefault="00354575" w:rsidP="00AC5B27">
      <w:pPr>
        <w:ind w:left="142"/>
        <w:jc w:val="both"/>
        <w:rPr>
          <w:rFonts w:ascii="Verdana" w:hAnsi="Verdana"/>
          <w:lang w:val="ru-RU"/>
        </w:rPr>
      </w:pPr>
      <w:r w:rsidRPr="00354575">
        <w:rPr>
          <w:rFonts w:ascii="Verdana" w:hAnsi="Verdana"/>
          <w:lang w:val="ru-RU"/>
        </w:rPr>
        <w:t>ФМ 07/15 Определяне съдържанието на цианиди в отпадъчни газове от 2015 г.</w:t>
      </w:r>
    </w:p>
    <w:p w14:paraId="5EA2C292" w14:textId="77777777" w:rsidR="00354575" w:rsidRPr="00354575" w:rsidRDefault="00354575" w:rsidP="00AC5B27">
      <w:pPr>
        <w:ind w:left="142"/>
        <w:jc w:val="both"/>
        <w:rPr>
          <w:rFonts w:ascii="Verdana" w:hAnsi="Verdana"/>
          <w:b/>
          <w:bCs/>
          <w:color w:val="0070C0"/>
          <w:lang w:val="ru-RU"/>
        </w:rPr>
      </w:pPr>
      <w:r w:rsidRPr="00354575">
        <w:rPr>
          <w:rFonts w:ascii="Verdana" w:hAnsi="Verdana"/>
          <w:lang w:val="ru-RU"/>
        </w:rPr>
        <w:t>ФМ 08/16 Определяне на съдържанието на формалдехид в емисии от стационарни източници от 2016 г.</w:t>
      </w:r>
    </w:p>
    <w:p w14:paraId="250F3913" w14:textId="77777777" w:rsidR="00354575" w:rsidRPr="00354575" w:rsidRDefault="00354575" w:rsidP="00AC5B27">
      <w:pPr>
        <w:ind w:left="142"/>
        <w:rPr>
          <w:rFonts w:ascii="Verdana" w:hAnsi="Verdana"/>
          <w:lang w:val="ru-RU"/>
        </w:rPr>
      </w:pPr>
    </w:p>
    <w:p w14:paraId="540D662B" w14:textId="77777777" w:rsidR="00354575" w:rsidRPr="00354575" w:rsidRDefault="00354575" w:rsidP="00AC5B27">
      <w:pPr>
        <w:suppressAutoHyphens/>
        <w:overflowPunct/>
        <w:autoSpaceDE/>
        <w:autoSpaceDN/>
        <w:adjustRightInd/>
        <w:ind w:left="142"/>
        <w:textAlignment w:val="auto"/>
        <w:rPr>
          <w:rFonts w:ascii="Verdana" w:eastAsia="MS Mincho" w:hAnsi="Verdana"/>
          <w:b/>
          <w:lang w:val="bg-BG" w:eastAsia="ar-SA"/>
        </w:rPr>
      </w:pPr>
      <w:r w:rsidRPr="00354575">
        <w:rPr>
          <w:rFonts w:ascii="Verdana" w:eastAsia="MS Mincho" w:hAnsi="Verdana"/>
          <w:b/>
          <w:lang w:val="bg-BG" w:eastAsia="ar-SA"/>
        </w:rPr>
        <w:t>Да извършва калибриране:</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701"/>
        <w:gridCol w:w="2977"/>
        <w:gridCol w:w="1417"/>
        <w:gridCol w:w="1418"/>
      </w:tblGrid>
      <w:tr w:rsidR="00354575" w:rsidRPr="00354575" w14:paraId="4AED9759" w14:textId="77777777" w:rsidTr="00AC5B27">
        <w:trPr>
          <w:tblHeader/>
        </w:trPr>
        <w:tc>
          <w:tcPr>
            <w:tcW w:w="9640" w:type="dxa"/>
            <w:gridSpan w:val="6"/>
            <w:shd w:val="clear" w:color="auto" w:fill="auto"/>
            <w:tcMar>
              <w:left w:w="57" w:type="dxa"/>
              <w:right w:w="28" w:type="dxa"/>
            </w:tcMar>
            <w:vAlign w:val="center"/>
          </w:tcPr>
          <w:p w14:paraId="2115586A" w14:textId="77777777" w:rsidR="00354575" w:rsidRPr="00354575" w:rsidRDefault="00354575" w:rsidP="00354575">
            <w:pPr>
              <w:rPr>
                <w:rFonts w:ascii="Verdana" w:hAnsi="Verdana"/>
                <w:bCs/>
                <w:lang w:val="bg-BG"/>
              </w:rPr>
            </w:pPr>
            <w:r w:rsidRPr="000E3786">
              <w:rPr>
                <w:rFonts w:ascii="Verdana" w:hAnsi="Verdana"/>
                <w:b/>
                <w:lang w:val="bg-BG"/>
              </w:rPr>
              <w:t>Тип обхват:</w:t>
            </w:r>
            <w:r w:rsidRPr="00354575">
              <w:rPr>
                <w:rFonts w:ascii="Verdana" w:hAnsi="Verdana"/>
                <w:bCs/>
                <w:lang w:val="bg-BG"/>
              </w:rPr>
              <w:t xml:space="preserve"> </w:t>
            </w:r>
            <w:r w:rsidRPr="000E3786">
              <w:rPr>
                <w:rFonts w:ascii="Verdana" w:hAnsi="Verdana"/>
                <w:bCs/>
                <w:i/>
                <w:iCs/>
                <w:lang w:val="bg-BG"/>
              </w:rPr>
              <w:t>фиксиран</w:t>
            </w:r>
          </w:p>
        </w:tc>
      </w:tr>
      <w:tr w:rsidR="00354575" w:rsidRPr="00354575" w14:paraId="322C0855" w14:textId="77777777" w:rsidTr="00AC5B27">
        <w:trPr>
          <w:tblHeader/>
        </w:trPr>
        <w:tc>
          <w:tcPr>
            <w:tcW w:w="426" w:type="dxa"/>
            <w:shd w:val="clear" w:color="auto" w:fill="auto"/>
            <w:tcMar>
              <w:left w:w="57" w:type="dxa"/>
              <w:right w:w="28" w:type="dxa"/>
            </w:tcMar>
            <w:vAlign w:val="center"/>
          </w:tcPr>
          <w:p w14:paraId="17D41E0E" w14:textId="77777777" w:rsidR="00354575" w:rsidRPr="00354575" w:rsidRDefault="00354575" w:rsidP="00354575">
            <w:pPr>
              <w:ind w:right="-132"/>
              <w:rPr>
                <w:rFonts w:ascii="Verdana" w:hAnsi="Verdana"/>
                <w:b/>
                <w:bCs/>
                <w:sz w:val="18"/>
                <w:szCs w:val="18"/>
                <w:lang w:val="bg-BG"/>
              </w:rPr>
            </w:pPr>
            <w:r w:rsidRPr="00354575">
              <w:rPr>
                <w:rFonts w:ascii="Verdana" w:hAnsi="Verdana"/>
                <w:b/>
                <w:bCs/>
                <w:sz w:val="18"/>
                <w:szCs w:val="18"/>
                <w:lang w:val="bg-BG"/>
              </w:rPr>
              <w:t xml:space="preserve">№ </w:t>
            </w:r>
          </w:p>
          <w:p w14:paraId="3F91C811" w14:textId="77777777" w:rsidR="00354575" w:rsidRPr="00354575" w:rsidRDefault="00354575" w:rsidP="00354575">
            <w:pPr>
              <w:ind w:left="-18" w:right="-132"/>
              <w:rPr>
                <w:rFonts w:ascii="Verdana" w:hAnsi="Verdana"/>
                <w:b/>
                <w:bCs/>
                <w:sz w:val="18"/>
                <w:szCs w:val="18"/>
                <w:lang w:val="bg-BG"/>
              </w:rPr>
            </w:pPr>
            <w:r w:rsidRPr="00354575">
              <w:rPr>
                <w:rFonts w:ascii="Verdana" w:hAnsi="Verdana"/>
                <w:b/>
                <w:bCs/>
                <w:sz w:val="18"/>
                <w:szCs w:val="18"/>
                <w:lang w:val="bg-BG"/>
              </w:rPr>
              <w:t>по ред</w:t>
            </w:r>
          </w:p>
        </w:tc>
        <w:tc>
          <w:tcPr>
            <w:tcW w:w="1701" w:type="dxa"/>
            <w:shd w:val="clear" w:color="auto" w:fill="auto"/>
            <w:tcMar>
              <w:left w:w="57" w:type="dxa"/>
              <w:right w:w="28" w:type="dxa"/>
            </w:tcMar>
            <w:vAlign w:val="center"/>
          </w:tcPr>
          <w:p w14:paraId="56B50ADE" w14:textId="77777777" w:rsidR="00354575" w:rsidRPr="00354575" w:rsidRDefault="00354575" w:rsidP="00354575">
            <w:pPr>
              <w:jc w:val="center"/>
              <w:rPr>
                <w:rFonts w:ascii="Verdana" w:hAnsi="Verdana"/>
                <w:b/>
                <w:bCs/>
                <w:sz w:val="18"/>
                <w:szCs w:val="18"/>
                <w:lang w:val="bg-BG"/>
              </w:rPr>
            </w:pPr>
            <w:r w:rsidRPr="00354575">
              <w:rPr>
                <w:rFonts w:ascii="Verdana" w:hAnsi="Verdana"/>
                <w:b/>
                <w:bCs/>
                <w:sz w:val="18"/>
                <w:szCs w:val="18"/>
                <w:lang w:val="bg-BG"/>
              </w:rPr>
              <w:t>Вид на</w:t>
            </w:r>
          </w:p>
          <w:p w14:paraId="7A6EC68E" w14:textId="77777777" w:rsidR="00354575" w:rsidRPr="00354575" w:rsidRDefault="00354575" w:rsidP="00354575">
            <w:pPr>
              <w:jc w:val="center"/>
              <w:rPr>
                <w:rFonts w:ascii="Verdana" w:hAnsi="Verdana"/>
                <w:b/>
                <w:bCs/>
                <w:sz w:val="18"/>
                <w:szCs w:val="18"/>
                <w:lang w:val="bg-BG"/>
              </w:rPr>
            </w:pPr>
            <w:r w:rsidRPr="00354575">
              <w:rPr>
                <w:rFonts w:ascii="Verdana" w:hAnsi="Verdana"/>
                <w:b/>
                <w:bCs/>
                <w:sz w:val="18"/>
                <w:szCs w:val="18"/>
                <w:lang w:val="bg-BG"/>
              </w:rPr>
              <w:t>средството за измерване</w:t>
            </w:r>
          </w:p>
        </w:tc>
        <w:tc>
          <w:tcPr>
            <w:tcW w:w="1701" w:type="dxa"/>
            <w:shd w:val="clear" w:color="auto" w:fill="auto"/>
            <w:tcMar>
              <w:left w:w="57" w:type="dxa"/>
              <w:right w:w="28" w:type="dxa"/>
            </w:tcMar>
            <w:vAlign w:val="center"/>
          </w:tcPr>
          <w:p w14:paraId="06C4229C" w14:textId="77777777" w:rsidR="00354575" w:rsidRPr="00354575" w:rsidRDefault="00354575" w:rsidP="00354575">
            <w:pPr>
              <w:ind w:left="-192" w:right="-192"/>
              <w:jc w:val="center"/>
              <w:rPr>
                <w:rFonts w:ascii="Verdana" w:hAnsi="Verdana"/>
                <w:b/>
                <w:bCs/>
                <w:sz w:val="18"/>
                <w:szCs w:val="18"/>
                <w:lang w:val="bg-BG"/>
              </w:rPr>
            </w:pPr>
            <w:r w:rsidRPr="00354575">
              <w:rPr>
                <w:rFonts w:ascii="Verdana" w:hAnsi="Verdana"/>
                <w:b/>
                <w:bCs/>
                <w:sz w:val="18"/>
                <w:szCs w:val="18"/>
                <w:lang w:val="bg-BG"/>
              </w:rPr>
              <w:t xml:space="preserve">Измервана </w:t>
            </w:r>
          </w:p>
          <w:p w14:paraId="2D70793D" w14:textId="77777777" w:rsidR="00354575" w:rsidRPr="00354575" w:rsidRDefault="00354575" w:rsidP="00354575">
            <w:pPr>
              <w:ind w:left="-192" w:right="-192"/>
              <w:jc w:val="center"/>
              <w:rPr>
                <w:rFonts w:ascii="Verdana" w:hAnsi="Verdana"/>
                <w:b/>
                <w:bCs/>
                <w:sz w:val="18"/>
                <w:szCs w:val="18"/>
                <w:lang w:val="bg-BG"/>
              </w:rPr>
            </w:pPr>
            <w:r w:rsidRPr="00354575">
              <w:rPr>
                <w:rFonts w:ascii="Verdana" w:hAnsi="Verdana"/>
                <w:b/>
                <w:bCs/>
                <w:sz w:val="18"/>
                <w:szCs w:val="18"/>
                <w:lang w:val="bg-BG"/>
              </w:rPr>
              <w:t>величина, измервателна единица</w:t>
            </w:r>
          </w:p>
        </w:tc>
        <w:tc>
          <w:tcPr>
            <w:tcW w:w="2977" w:type="dxa"/>
            <w:shd w:val="clear" w:color="auto" w:fill="auto"/>
            <w:tcMar>
              <w:left w:w="57" w:type="dxa"/>
              <w:right w:w="28" w:type="dxa"/>
            </w:tcMar>
            <w:vAlign w:val="center"/>
          </w:tcPr>
          <w:p w14:paraId="4EE7E656" w14:textId="77777777" w:rsidR="00354575" w:rsidRPr="00354575" w:rsidRDefault="00354575" w:rsidP="00354575">
            <w:pPr>
              <w:jc w:val="center"/>
              <w:rPr>
                <w:rFonts w:ascii="Verdana" w:hAnsi="Verdana"/>
                <w:b/>
                <w:bCs/>
                <w:sz w:val="18"/>
                <w:szCs w:val="18"/>
                <w:lang w:val="bg-BG"/>
              </w:rPr>
            </w:pPr>
            <w:r w:rsidRPr="00354575">
              <w:rPr>
                <w:rFonts w:ascii="Verdana" w:hAnsi="Verdana"/>
                <w:b/>
                <w:bCs/>
                <w:sz w:val="18"/>
                <w:szCs w:val="18"/>
                <w:lang w:val="bg-BG"/>
              </w:rPr>
              <w:t>Обхват</w:t>
            </w:r>
            <w:r w:rsidRPr="00354575">
              <w:rPr>
                <w:rFonts w:ascii="Verdana" w:hAnsi="Verdana"/>
                <w:b/>
                <w:bCs/>
                <w:sz w:val="18"/>
                <w:szCs w:val="18"/>
              </w:rPr>
              <w:t xml:space="preserve"> </w:t>
            </w:r>
            <w:r w:rsidRPr="00354575">
              <w:rPr>
                <w:rFonts w:ascii="Verdana" w:hAnsi="Verdana"/>
                <w:b/>
                <w:bCs/>
                <w:sz w:val="18"/>
                <w:szCs w:val="18"/>
                <w:lang w:val="bg-BG"/>
              </w:rPr>
              <w:t>на измерване</w:t>
            </w:r>
          </w:p>
        </w:tc>
        <w:tc>
          <w:tcPr>
            <w:tcW w:w="1417" w:type="dxa"/>
            <w:shd w:val="clear" w:color="auto" w:fill="auto"/>
            <w:tcMar>
              <w:left w:w="57" w:type="dxa"/>
              <w:right w:w="28" w:type="dxa"/>
            </w:tcMar>
            <w:vAlign w:val="center"/>
          </w:tcPr>
          <w:p w14:paraId="317C4E87" w14:textId="77777777" w:rsidR="00354575" w:rsidRPr="00354575" w:rsidRDefault="00354575" w:rsidP="00354575">
            <w:pPr>
              <w:ind w:left="-114" w:right="-84"/>
              <w:jc w:val="center"/>
              <w:rPr>
                <w:rFonts w:ascii="Verdana" w:hAnsi="Verdana"/>
                <w:b/>
                <w:bCs/>
                <w:sz w:val="18"/>
                <w:szCs w:val="18"/>
                <w:lang w:val="bg-BG"/>
              </w:rPr>
            </w:pPr>
            <w:proofErr w:type="spellStart"/>
            <w:r w:rsidRPr="00354575">
              <w:rPr>
                <w:rFonts w:ascii="Verdana" w:hAnsi="Verdana"/>
                <w:b/>
                <w:bCs/>
                <w:sz w:val="18"/>
                <w:szCs w:val="18"/>
                <w:lang w:val="bg-BG"/>
              </w:rPr>
              <w:t>Неопределе</w:t>
            </w:r>
            <w:r w:rsidR="00600ED9">
              <w:rPr>
                <w:rFonts w:ascii="Verdana" w:hAnsi="Verdana"/>
                <w:b/>
                <w:bCs/>
                <w:sz w:val="18"/>
                <w:szCs w:val="18"/>
                <w:lang w:val="bg-BG"/>
              </w:rPr>
              <w:t>-</w:t>
            </w:r>
            <w:r w:rsidRPr="00354575">
              <w:rPr>
                <w:rFonts w:ascii="Verdana" w:hAnsi="Verdana"/>
                <w:b/>
                <w:bCs/>
                <w:sz w:val="18"/>
                <w:szCs w:val="18"/>
                <w:lang w:val="bg-BG"/>
              </w:rPr>
              <w:t>ност</w:t>
            </w:r>
            <w:proofErr w:type="spellEnd"/>
            <w:r w:rsidRPr="00354575">
              <w:rPr>
                <w:rFonts w:ascii="Verdana" w:hAnsi="Verdana"/>
                <w:b/>
                <w:bCs/>
                <w:sz w:val="18"/>
                <w:szCs w:val="18"/>
                <w:lang w:val="bg-BG"/>
              </w:rPr>
              <w:t xml:space="preserve"> на измерване</w:t>
            </w:r>
          </w:p>
        </w:tc>
        <w:tc>
          <w:tcPr>
            <w:tcW w:w="1418" w:type="dxa"/>
            <w:shd w:val="clear" w:color="auto" w:fill="auto"/>
            <w:tcMar>
              <w:left w:w="57" w:type="dxa"/>
              <w:right w:w="28" w:type="dxa"/>
            </w:tcMar>
            <w:vAlign w:val="center"/>
          </w:tcPr>
          <w:p w14:paraId="08DD705B" w14:textId="77777777" w:rsidR="00354575" w:rsidRPr="00354575" w:rsidRDefault="00354575" w:rsidP="00354575">
            <w:pPr>
              <w:ind w:left="-114" w:right="-72"/>
              <w:jc w:val="center"/>
              <w:rPr>
                <w:rFonts w:ascii="Verdana" w:hAnsi="Verdana"/>
                <w:b/>
                <w:bCs/>
                <w:sz w:val="18"/>
                <w:szCs w:val="18"/>
                <w:lang w:val="bg-BG"/>
              </w:rPr>
            </w:pPr>
            <w:r w:rsidRPr="00354575">
              <w:rPr>
                <w:rFonts w:ascii="Verdana" w:hAnsi="Verdana"/>
                <w:b/>
                <w:bCs/>
                <w:sz w:val="18"/>
                <w:szCs w:val="18"/>
                <w:lang w:val="bg-BG"/>
              </w:rPr>
              <w:t>Метод за калибриране</w:t>
            </w:r>
          </w:p>
        </w:tc>
      </w:tr>
      <w:tr w:rsidR="00354575" w:rsidRPr="00354575" w14:paraId="4C8933CC" w14:textId="77777777" w:rsidTr="00AC5B27">
        <w:trPr>
          <w:tblHeader/>
        </w:trPr>
        <w:tc>
          <w:tcPr>
            <w:tcW w:w="426" w:type="dxa"/>
            <w:shd w:val="clear" w:color="auto" w:fill="auto"/>
            <w:tcMar>
              <w:left w:w="57" w:type="dxa"/>
              <w:right w:w="28" w:type="dxa"/>
            </w:tcMar>
          </w:tcPr>
          <w:p w14:paraId="5E488456" w14:textId="77777777" w:rsidR="00354575" w:rsidRPr="00354575" w:rsidRDefault="00354575" w:rsidP="00354575">
            <w:pPr>
              <w:rPr>
                <w:rFonts w:ascii="Verdana" w:hAnsi="Verdana"/>
                <w:lang w:val="bg-BG"/>
              </w:rPr>
            </w:pPr>
            <w:r w:rsidRPr="00354575">
              <w:rPr>
                <w:rFonts w:ascii="Verdana" w:hAnsi="Verdana"/>
                <w:lang w:val="bg-BG"/>
              </w:rPr>
              <w:t>1</w:t>
            </w:r>
          </w:p>
        </w:tc>
        <w:tc>
          <w:tcPr>
            <w:tcW w:w="1701" w:type="dxa"/>
            <w:shd w:val="clear" w:color="auto" w:fill="auto"/>
            <w:tcMar>
              <w:left w:w="57" w:type="dxa"/>
              <w:right w:w="28" w:type="dxa"/>
            </w:tcMar>
          </w:tcPr>
          <w:p w14:paraId="1F09C0D2" w14:textId="77777777" w:rsidR="00354575" w:rsidRPr="00354575" w:rsidRDefault="00354575" w:rsidP="00354575">
            <w:pPr>
              <w:jc w:val="center"/>
              <w:rPr>
                <w:rFonts w:ascii="Verdana" w:hAnsi="Verdana"/>
                <w:lang w:val="bg-BG"/>
              </w:rPr>
            </w:pPr>
            <w:r w:rsidRPr="00354575">
              <w:rPr>
                <w:rFonts w:ascii="Verdana" w:hAnsi="Verdana"/>
                <w:lang w:val="bg-BG"/>
              </w:rPr>
              <w:t>2</w:t>
            </w:r>
          </w:p>
        </w:tc>
        <w:tc>
          <w:tcPr>
            <w:tcW w:w="1701" w:type="dxa"/>
            <w:shd w:val="clear" w:color="auto" w:fill="auto"/>
            <w:tcMar>
              <w:left w:w="57" w:type="dxa"/>
              <w:right w:w="28" w:type="dxa"/>
            </w:tcMar>
          </w:tcPr>
          <w:p w14:paraId="5436E924" w14:textId="77777777" w:rsidR="00354575" w:rsidRPr="00354575" w:rsidRDefault="00354575" w:rsidP="00354575">
            <w:pPr>
              <w:jc w:val="center"/>
              <w:rPr>
                <w:rFonts w:ascii="Verdana" w:hAnsi="Verdana"/>
                <w:lang w:val="bg-BG"/>
              </w:rPr>
            </w:pPr>
            <w:r w:rsidRPr="00354575">
              <w:rPr>
                <w:rFonts w:ascii="Verdana" w:hAnsi="Verdana"/>
                <w:lang w:val="bg-BG"/>
              </w:rPr>
              <w:t>3</w:t>
            </w:r>
          </w:p>
        </w:tc>
        <w:tc>
          <w:tcPr>
            <w:tcW w:w="2977" w:type="dxa"/>
            <w:shd w:val="clear" w:color="auto" w:fill="auto"/>
            <w:tcMar>
              <w:left w:w="57" w:type="dxa"/>
              <w:right w:w="28" w:type="dxa"/>
            </w:tcMar>
          </w:tcPr>
          <w:p w14:paraId="599AF466" w14:textId="77777777" w:rsidR="00354575" w:rsidRPr="00354575" w:rsidRDefault="00354575" w:rsidP="00354575">
            <w:pPr>
              <w:jc w:val="center"/>
              <w:rPr>
                <w:rFonts w:ascii="Verdana" w:hAnsi="Verdana"/>
                <w:lang w:val="bg-BG"/>
              </w:rPr>
            </w:pPr>
            <w:r w:rsidRPr="00354575">
              <w:rPr>
                <w:rFonts w:ascii="Verdana" w:hAnsi="Verdana"/>
                <w:lang w:val="bg-BG"/>
              </w:rPr>
              <w:t>4</w:t>
            </w:r>
          </w:p>
        </w:tc>
        <w:tc>
          <w:tcPr>
            <w:tcW w:w="1417" w:type="dxa"/>
            <w:shd w:val="clear" w:color="auto" w:fill="auto"/>
            <w:tcMar>
              <w:left w:w="57" w:type="dxa"/>
              <w:right w:w="28" w:type="dxa"/>
            </w:tcMar>
          </w:tcPr>
          <w:p w14:paraId="289EE398" w14:textId="77777777" w:rsidR="00354575" w:rsidRPr="00354575" w:rsidRDefault="00354575" w:rsidP="00354575">
            <w:pPr>
              <w:jc w:val="center"/>
              <w:rPr>
                <w:rFonts w:ascii="Verdana" w:hAnsi="Verdana"/>
                <w:lang w:val="bg-BG"/>
              </w:rPr>
            </w:pPr>
            <w:r w:rsidRPr="00354575">
              <w:rPr>
                <w:rFonts w:ascii="Verdana" w:hAnsi="Verdana"/>
                <w:lang w:val="bg-BG"/>
              </w:rPr>
              <w:t>5</w:t>
            </w:r>
          </w:p>
        </w:tc>
        <w:tc>
          <w:tcPr>
            <w:tcW w:w="1418" w:type="dxa"/>
            <w:shd w:val="clear" w:color="auto" w:fill="auto"/>
            <w:tcMar>
              <w:left w:w="57" w:type="dxa"/>
              <w:right w:w="28" w:type="dxa"/>
            </w:tcMar>
          </w:tcPr>
          <w:p w14:paraId="728DFF54" w14:textId="77777777" w:rsidR="00354575" w:rsidRPr="00354575" w:rsidRDefault="00354575" w:rsidP="00354575">
            <w:pPr>
              <w:jc w:val="center"/>
              <w:rPr>
                <w:rFonts w:ascii="Verdana" w:hAnsi="Verdana"/>
                <w:lang w:val="bg-BG"/>
              </w:rPr>
            </w:pPr>
            <w:r w:rsidRPr="00354575">
              <w:rPr>
                <w:rFonts w:ascii="Verdana" w:hAnsi="Verdana"/>
                <w:lang w:val="bg-BG"/>
              </w:rPr>
              <w:t>6</w:t>
            </w:r>
          </w:p>
        </w:tc>
      </w:tr>
      <w:tr w:rsidR="00354575" w:rsidRPr="00354575" w14:paraId="72AFF08A" w14:textId="77777777" w:rsidTr="00AC5B27">
        <w:tc>
          <w:tcPr>
            <w:tcW w:w="426" w:type="dxa"/>
            <w:vMerge w:val="restart"/>
            <w:shd w:val="clear" w:color="auto" w:fill="auto"/>
            <w:tcMar>
              <w:left w:w="57" w:type="dxa"/>
              <w:right w:w="28" w:type="dxa"/>
            </w:tcMar>
          </w:tcPr>
          <w:p w14:paraId="469503BB" w14:textId="5B956AB9" w:rsidR="00354575" w:rsidRPr="00354575" w:rsidRDefault="00354575" w:rsidP="00354575">
            <w:pPr>
              <w:rPr>
                <w:rFonts w:ascii="Verdana" w:hAnsi="Verdana"/>
                <w:lang w:val="bg-BG"/>
              </w:rPr>
            </w:pPr>
            <w:r w:rsidRPr="00354575">
              <w:rPr>
                <w:rFonts w:ascii="Verdana" w:hAnsi="Verdana"/>
                <w:lang w:val="bg-BG"/>
              </w:rPr>
              <w:t>1</w:t>
            </w:r>
            <w:r w:rsidR="000E3786">
              <w:rPr>
                <w:rFonts w:ascii="Verdana" w:hAnsi="Verdana"/>
                <w:lang w:val="bg-BG"/>
              </w:rPr>
              <w:t>.</w:t>
            </w:r>
          </w:p>
        </w:tc>
        <w:tc>
          <w:tcPr>
            <w:tcW w:w="1701" w:type="dxa"/>
            <w:vMerge w:val="restart"/>
            <w:shd w:val="clear" w:color="auto" w:fill="auto"/>
            <w:tcMar>
              <w:left w:w="57" w:type="dxa"/>
              <w:right w:w="28" w:type="dxa"/>
            </w:tcMar>
          </w:tcPr>
          <w:p w14:paraId="5DBD08FB" w14:textId="77777777" w:rsidR="00354575" w:rsidRPr="00354575" w:rsidRDefault="00354575" w:rsidP="00354575">
            <w:pPr>
              <w:rPr>
                <w:rFonts w:ascii="Verdana" w:hAnsi="Verdana"/>
                <w:lang w:val="bg-BG"/>
              </w:rPr>
            </w:pPr>
            <w:r w:rsidRPr="00354575">
              <w:rPr>
                <w:rFonts w:ascii="Verdana" w:hAnsi="Verdana"/>
                <w:lang w:val="bg-BG"/>
              </w:rPr>
              <w:t>Газ- анализатори</w:t>
            </w:r>
          </w:p>
          <w:p w14:paraId="380E5C2D" w14:textId="77777777" w:rsidR="00354575" w:rsidRPr="00354575" w:rsidRDefault="00354575" w:rsidP="00354575">
            <w:pPr>
              <w:rPr>
                <w:rFonts w:ascii="Verdana" w:hAnsi="Verdana"/>
                <w:lang w:val="bg-BG"/>
              </w:rPr>
            </w:pPr>
          </w:p>
        </w:tc>
        <w:tc>
          <w:tcPr>
            <w:tcW w:w="1701" w:type="dxa"/>
            <w:shd w:val="clear" w:color="auto" w:fill="auto"/>
            <w:tcMar>
              <w:left w:w="57" w:type="dxa"/>
              <w:right w:w="28" w:type="dxa"/>
            </w:tcMar>
          </w:tcPr>
          <w:p w14:paraId="19F2FFC5" w14:textId="77777777" w:rsidR="00354575" w:rsidRPr="00354575" w:rsidRDefault="00354575" w:rsidP="00354575">
            <w:pPr>
              <w:rPr>
                <w:rFonts w:ascii="Verdana" w:hAnsi="Verdana"/>
                <w:lang w:val="bg-BG"/>
              </w:rPr>
            </w:pPr>
            <w:r w:rsidRPr="00354575">
              <w:rPr>
                <w:rFonts w:ascii="Verdana" w:hAnsi="Verdana"/>
                <w:lang w:val="bg-BG"/>
              </w:rPr>
              <w:t>Кислород (О</w:t>
            </w:r>
            <w:r w:rsidRPr="00354575">
              <w:rPr>
                <w:rFonts w:ascii="Verdana" w:hAnsi="Verdana"/>
                <w:vertAlign w:val="subscript"/>
                <w:lang w:val="bg-BG"/>
              </w:rPr>
              <w:t>2</w:t>
            </w:r>
            <w:r w:rsidRPr="00354575">
              <w:rPr>
                <w:rFonts w:ascii="Verdana" w:hAnsi="Verdana"/>
                <w:lang w:val="bg-BG"/>
              </w:rPr>
              <w:t xml:space="preserve">) </w:t>
            </w:r>
          </w:p>
          <w:p w14:paraId="1A4ADEBE" w14:textId="77777777" w:rsidR="00354575" w:rsidRPr="00354575" w:rsidRDefault="00354575" w:rsidP="00354575">
            <w:pPr>
              <w:rPr>
                <w:rFonts w:ascii="Verdana" w:hAnsi="Verdana"/>
                <w:lang w:val="bg-BG"/>
              </w:rPr>
            </w:pPr>
            <w:r w:rsidRPr="00354575">
              <w:rPr>
                <w:rFonts w:ascii="Verdana" w:hAnsi="Verdana"/>
                <w:lang w:val="bg-BG"/>
              </w:rPr>
              <w:t xml:space="preserve"> % </w:t>
            </w:r>
          </w:p>
        </w:tc>
        <w:tc>
          <w:tcPr>
            <w:tcW w:w="2977" w:type="dxa"/>
            <w:shd w:val="clear" w:color="auto" w:fill="auto"/>
            <w:tcMar>
              <w:left w:w="57" w:type="dxa"/>
              <w:right w:w="28" w:type="dxa"/>
            </w:tcMar>
          </w:tcPr>
          <w:p w14:paraId="454FDF03" w14:textId="77777777" w:rsidR="00354575" w:rsidRPr="00354575" w:rsidRDefault="00354575" w:rsidP="00354575">
            <w:pPr>
              <w:rPr>
                <w:rFonts w:ascii="Verdana" w:hAnsi="Verdana"/>
                <w:lang w:val="bg-BG"/>
              </w:rPr>
            </w:pPr>
          </w:p>
          <w:p w14:paraId="242B5494" w14:textId="77777777" w:rsidR="00354575" w:rsidRPr="00354575" w:rsidRDefault="00354575" w:rsidP="00354575">
            <w:pPr>
              <w:rPr>
                <w:rFonts w:ascii="Verdana" w:hAnsi="Verdana"/>
                <w:lang w:val="bg-BG"/>
              </w:rPr>
            </w:pPr>
            <w:r w:rsidRPr="00354575">
              <w:rPr>
                <w:rFonts w:ascii="Verdana" w:hAnsi="Verdana"/>
                <w:lang w:val="bg-BG"/>
              </w:rPr>
              <w:t xml:space="preserve">от 0 %  до 25 % </w:t>
            </w:r>
          </w:p>
        </w:tc>
        <w:tc>
          <w:tcPr>
            <w:tcW w:w="1417" w:type="dxa"/>
            <w:shd w:val="clear" w:color="auto" w:fill="auto"/>
            <w:tcMar>
              <w:left w:w="57" w:type="dxa"/>
              <w:right w:w="28" w:type="dxa"/>
            </w:tcMar>
            <w:vAlign w:val="center"/>
          </w:tcPr>
          <w:p w14:paraId="2D58671E" w14:textId="77777777" w:rsidR="00354575" w:rsidRPr="00354575" w:rsidRDefault="00354575" w:rsidP="00354575">
            <w:pPr>
              <w:rPr>
                <w:rFonts w:ascii="Verdana" w:hAnsi="Verdana"/>
                <w:lang w:val="bg-BG"/>
              </w:rPr>
            </w:pPr>
            <w:r w:rsidRPr="00354575">
              <w:rPr>
                <w:rFonts w:ascii="Verdana" w:hAnsi="Verdana"/>
                <w:lang w:val="bg-BG"/>
              </w:rPr>
              <w:t>2 %</w:t>
            </w:r>
          </w:p>
        </w:tc>
        <w:tc>
          <w:tcPr>
            <w:tcW w:w="1418" w:type="dxa"/>
            <w:vMerge w:val="restart"/>
            <w:shd w:val="clear" w:color="auto" w:fill="auto"/>
            <w:tcMar>
              <w:left w:w="57" w:type="dxa"/>
              <w:right w:w="28" w:type="dxa"/>
            </w:tcMar>
          </w:tcPr>
          <w:p w14:paraId="3378A9F7" w14:textId="77777777" w:rsidR="00354575" w:rsidRPr="00354575" w:rsidRDefault="00354575" w:rsidP="00354575">
            <w:pPr>
              <w:rPr>
                <w:rFonts w:ascii="Verdana" w:hAnsi="Verdana"/>
                <w:lang w:val="bg-BG"/>
              </w:rPr>
            </w:pPr>
            <w:r w:rsidRPr="00354575">
              <w:rPr>
                <w:rFonts w:ascii="Verdana" w:hAnsi="Verdana"/>
                <w:lang w:val="bg-BG"/>
              </w:rPr>
              <w:t>КГ-PI-01-08</w:t>
            </w:r>
          </w:p>
          <w:p w14:paraId="371D27D2" w14:textId="77777777" w:rsidR="00354575" w:rsidRPr="00354575" w:rsidRDefault="00354575" w:rsidP="00354575">
            <w:pPr>
              <w:rPr>
                <w:rFonts w:ascii="Verdana" w:hAnsi="Verdana"/>
                <w:lang w:val="bg-BG"/>
              </w:rPr>
            </w:pPr>
            <w:r w:rsidRPr="00354575">
              <w:rPr>
                <w:rFonts w:ascii="Verdana" w:hAnsi="Verdana"/>
                <w:lang w:val="bg-BG"/>
              </w:rPr>
              <w:t xml:space="preserve">(2016) </w:t>
            </w:r>
          </w:p>
          <w:p w14:paraId="748D7AE1" w14:textId="77777777" w:rsidR="00354575" w:rsidRPr="00354575" w:rsidRDefault="00354575" w:rsidP="00354575">
            <w:pPr>
              <w:rPr>
                <w:rFonts w:ascii="Verdana" w:hAnsi="Verdana"/>
                <w:lang w:val="bg-BG"/>
              </w:rPr>
            </w:pPr>
            <w:r w:rsidRPr="00354575">
              <w:rPr>
                <w:rFonts w:ascii="Verdana" w:hAnsi="Verdana"/>
                <w:lang w:val="bg-BG"/>
              </w:rPr>
              <w:t xml:space="preserve"> </w:t>
            </w:r>
          </w:p>
        </w:tc>
      </w:tr>
      <w:tr w:rsidR="00354575" w:rsidRPr="00354575" w14:paraId="20378E54" w14:textId="77777777" w:rsidTr="00AC5B27">
        <w:tc>
          <w:tcPr>
            <w:tcW w:w="426" w:type="dxa"/>
            <w:vMerge/>
            <w:shd w:val="clear" w:color="auto" w:fill="auto"/>
            <w:tcMar>
              <w:left w:w="57" w:type="dxa"/>
              <w:right w:w="28" w:type="dxa"/>
            </w:tcMar>
          </w:tcPr>
          <w:p w14:paraId="62ABC010" w14:textId="77777777" w:rsidR="00354575" w:rsidRPr="00354575" w:rsidRDefault="00354575" w:rsidP="00354575">
            <w:pPr>
              <w:rPr>
                <w:rFonts w:ascii="Verdana" w:hAnsi="Verdana"/>
                <w:lang w:val="bg-BG"/>
              </w:rPr>
            </w:pPr>
          </w:p>
        </w:tc>
        <w:tc>
          <w:tcPr>
            <w:tcW w:w="1701" w:type="dxa"/>
            <w:vMerge/>
            <w:shd w:val="clear" w:color="auto" w:fill="auto"/>
            <w:tcMar>
              <w:left w:w="57" w:type="dxa"/>
              <w:right w:w="28" w:type="dxa"/>
            </w:tcMar>
          </w:tcPr>
          <w:p w14:paraId="71F40F3C" w14:textId="77777777" w:rsidR="00354575" w:rsidRPr="00354575" w:rsidRDefault="00354575" w:rsidP="00354575">
            <w:pPr>
              <w:rPr>
                <w:rFonts w:ascii="Verdana" w:hAnsi="Verdana"/>
                <w:lang w:val="bg-BG"/>
              </w:rPr>
            </w:pPr>
          </w:p>
        </w:tc>
        <w:tc>
          <w:tcPr>
            <w:tcW w:w="1701" w:type="dxa"/>
            <w:shd w:val="clear" w:color="auto" w:fill="auto"/>
            <w:tcMar>
              <w:left w:w="57" w:type="dxa"/>
              <w:right w:w="28" w:type="dxa"/>
            </w:tcMar>
          </w:tcPr>
          <w:p w14:paraId="3AF96071" w14:textId="77777777" w:rsidR="00354575" w:rsidRPr="00354575" w:rsidRDefault="00354575" w:rsidP="00354575">
            <w:pPr>
              <w:rPr>
                <w:rFonts w:ascii="Verdana" w:hAnsi="Verdana"/>
                <w:lang w:val="bg-BG"/>
              </w:rPr>
            </w:pPr>
            <w:r w:rsidRPr="00354575">
              <w:rPr>
                <w:rFonts w:ascii="Verdana" w:hAnsi="Verdana"/>
                <w:lang w:val="bg-BG"/>
              </w:rPr>
              <w:t>Въглероден диоксид (CO</w:t>
            </w:r>
            <w:r w:rsidRPr="00354575">
              <w:rPr>
                <w:rFonts w:ascii="Verdana" w:hAnsi="Verdana"/>
                <w:vertAlign w:val="subscript"/>
                <w:lang w:val="bg-BG"/>
              </w:rPr>
              <w:t>2</w:t>
            </w:r>
            <w:r w:rsidRPr="00354575">
              <w:rPr>
                <w:rFonts w:ascii="Verdana" w:hAnsi="Verdana"/>
                <w:lang w:val="bg-BG"/>
              </w:rPr>
              <w:t xml:space="preserve">) </w:t>
            </w:r>
          </w:p>
          <w:p w14:paraId="0BF59B68" w14:textId="77777777" w:rsidR="00354575" w:rsidRPr="00354575" w:rsidRDefault="00354575" w:rsidP="00354575">
            <w:pPr>
              <w:rPr>
                <w:rFonts w:ascii="Verdana" w:hAnsi="Verdana"/>
              </w:rPr>
            </w:pPr>
            <w:r w:rsidRPr="00354575">
              <w:rPr>
                <w:rFonts w:ascii="Verdana" w:hAnsi="Verdana"/>
                <w:lang w:val="bg-BG"/>
              </w:rPr>
              <w:t xml:space="preserve"> %/</w:t>
            </w:r>
          </w:p>
          <w:p w14:paraId="68579BC7" w14:textId="77777777" w:rsidR="00354575" w:rsidRPr="00354575" w:rsidRDefault="00354575" w:rsidP="00354575">
            <w:pPr>
              <w:rPr>
                <w:rFonts w:ascii="Verdana" w:hAnsi="Verdana"/>
                <w:lang w:val="bg-BG"/>
              </w:rPr>
            </w:pPr>
            <w:proofErr w:type="spellStart"/>
            <w:r w:rsidRPr="00354575">
              <w:rPr>
                <w:rFonts w:ascii="Verdana" w:hAnsi="Verdana"/>
                <w:lang w:val="bg-BG"/>
              </w:rPr>
              <w:t>ppm</w:t>
            </w:r>
            <w:proofErr w:type="spellEnd"/>
            <w:r w:rsidRPr="00354575">
              <w:rPr>
                <w:rFonts w:ascii="Verdana" w:hAnsi="Verdana"/>
                <w:lang w:val="bg-BG"/>
              </w:rPr>
              <w:t>/</w:t>
            </w:r>
          </w:p>
          <w:p w14:paraId="04000793" w14:textId="77777777" w:rsidR="00354575" w:rsidRPr="00354575" w:rsidRDefault="00354575" w:rsidP="00354575">
            <w:pPr>
              <w:rPr>
                <w:rFonts w:ascii="Verdana" w:hAnsi="Verdana"/>
                <w:lang w:val="bg-BG"/>
              </w:rPr>
            </w:pP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w:t>
            </w:r>
          </w:p>
        </w:tc>
        <w:tc>
          <w:tcPr>
            <w:tcW w:w="2977" w:type="dxa"/>
            <w:shd w:val="clear" w:color="auto" w:fill="auto"/>
            <w:tcMar>
              <w:left w:w="57" w:type="dxa"/>
              <w:right w:w="28" w:type="dxa"/>
            </w:tcMar>
          </w:tcPr>
          <w:p w14:paraId="102F438F" w14:textId="77777777" w:rsidR="00354575" w:rsidRPr="00354575" w:rsidRDefault="00354575" w:rsidP="00354575">
            <w:pPr>
              <w:rPr>
                <w:rFonts w:ascii="Verdana" w:hAnsi="Verdana"/>
                <w:lang w:val="bg-BG"/>
              </w:rPr>
            </w:pPr>
          </w:p>
          <w:p w14:paraId="003F7E6C" w14:textId="77777777" w:rsidR="00354575" w:rsidRPr="00354575" w:rsidRDefault="00354575" w:rsidP="00354575">
            <w:pPr>
              <w:rPr>
                <w:rFonts w:ascii="Verdana" w:hAnsi="Verdana"/>
              </w:rPr>
            </w:pPr>
          </w:p>
          <w:p w14:paraId="1EE1B4ED" w14:textId="77777777" w:rsidR="00354575" w:rsidRPr="00354575" w:rsidRDefault="00354575" w:rsidP="00354575">
            <w:pPr>
              <w:rPr>
                <w:rFonts w:ascii="Verdana" w:hAnsi="Verdana"/>
                <w:lang w:val="bg-BG"/>
              </w:rPr>
            </w:pPr>
            <w:r w:rsidRPr="00354575">
              <w:rPr>
                <w:rFonts w:ascii="Verdana" w:hAnsi="Verdana"/>
                <w:lang w:val="bg-BG"/>
              </w:rPr>
              <w:t xml:space="preserve">от 0 % до 51 % </w:t>
            </w:r>
          </w:p>
          <w:p w14:paraId="53E6AAB6" w14:textId="77777777" w:rsidR="00354575" w:rsidRPr="00354575" w:rsidRDefault="00354575" w:rsidP="00354575">
            <w:pPr>
              <w:ind w:right="-198"/>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ppm</w:t>
            </w:r>
            <w:proofErr w:type="spellEnd"/>
            <w:r w:rsidRPr="00354575">
              <w:rPr>
                <w:rFonts w:ascii="Verdana" w:hAnsi="Verdana"/>
                <w:lang w:val="bg-BG"/>
              </w:rPr>
              <w:t xml:space="preserve"> до 510000 </w:t>
            </w:r>
            <w:proofErr w:type="spellStart"/>
            <w:r w:rsidRPr="00354575">
              <w:rPr>
                <w:rFonts w:ascii="Verdana" w:hAnsi="Verdana"/>
                <w:lang w:val="bg-BG"/>
              </w:rPr>
              <w:t>ppm</w:t>
            </w:r>
            <w:proofErr w:type="spellEnd"/>
            <w:r w:rsidRPr="00354575">
              <w:rPr>
                <w:rFonts w:ascii="Verdana" w:hAnsi="Verdana"/>
                <w:lang w:val="bg-BG"/>
              </w:rPr>
              <w:t xml:space="preserve"> </w:t>
            </w:r>
          </w:p>
          <w:p w14:paraId="532FDC56" w14:textId="77777777" w:rsidR="00354575" w:rsidRPr="00354575" w:rsidRDefault="00354575" w:rsidP="00354575">
            <w:pPr>
              <w:ind w:right="-108"/>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до 1002150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w:t>
            </w:r>
          </w:p>
        </w:tc>
        <w:tc>
          <w:tcPr>
            <w:tcW w:w="1417" w:type="dxa"/>
            <w:shd w:val="clear" w:color="auto" w:fill="auto"/>
            <w:tcMar>
              <w:left w:w="57" w:type="dxa"/>
              <w:right w:w="28" w:type="dxa"/>
            </w:tcMar>
            <w:vAlign w:val="center"/>
          </w:tcPr>
          <w:p w14:paraId="6E24AF5F" w14:textId="77777777" w:rsidR="00354575" w:rsidRPr="00354575" w:rsidRDefault="00354575" w:rsidP="00354575">
            <w:pPr>
              <w:rPr>
                <w:rFonts w:ascii="Verdana" w:hAnsi="Verdana"/>
                <w:lang w:val="bg-BG"/>
              </w:rPr>
            </w:pPr>
            <w:r w:rsidRPr="00354575">
              <w:rPr>
                <w:rFonts w:ascii="Verdana" w:hAnsi="Verdana"/>
                <w:lang w:val="bg-BG"/>
              </w:rPr>
              <w:t>2 %</w:t>
            </w:r>
          </w:p>
        </w:tc>
        <w:tc>
          <w:tcPr>
            <w:tcW w:w="1418" w:type="dxa"/>
            <w:vMerge/>
            <w:shd w:val="clear" w:color="auto" w:fill="auto"/>
            <w:tcMar>
              <w:left w:w="57" w:type="dxa"/>
              <w:right w:w="28" w:type="dxa"/>
            </w:tcMar>
          </w:tcPr>
          <w:p w14:paraId="1068D171" w14:textId="77777777" w:rsidR="00354575" w:rsidRPr="00354575" w:rsidRDefault="00354575" w:rsidP="00354575">
            <w:pPr>
              <w:rPr>
                <w:rFonts w:ascii="Verdana" w:hAnsi="Verdana"/>
                <w:lang w:val="bg-BG"/>
              </w:rPr>
            </w:pPr>
          </w:p>
        </w:tc>
      </w:tr>
      <w:tr w:rsidR="00354575" w:rsidRPr="00354575" w14:paraId="65FEAA8E" w14:textId="77777777" w:rsidTr="00AC5B27">
        <w:tc>
          <w:tcPr>
            <w:tcW w:w="426" w:type="dxa"/>
            <w:vMerge/>
            <w:shd w:val="clear" w:color="auto" w:fill="auto"/>
            <w:tcMar>
              <w:left w:w="57" w:type="dxa"/>
              <w:right w:w="28" w:type="dxa"/>
            </w:tcMar>
          </w:tcPr>
          <w:p w14:paraId="0E5C01CA" w14:textId="77777777" w:rsidR="00354575" w:rsidRPr="00354575" w:rsidRDefault="00354575" w:rsidP="00354575">
            <w:pPr>
              <w:rPr>
                <w:rFonts w:ascii="Verdana" w:hAnsi="Verdana"/>
                <w:lang w:val="bg-BG"/>
              </w:rPr>
            </w:pPr>
          </w:p>
        </w:tc>
        <w:tc>
          <w:tcPr>
            <w:tcW w:w="1701" w:type="dxa"/>
            <w:vMerge/>
            <w:shd w:val="clear" w:color="auto" w:fill="auto"/>
            <w:tcMar>
              <w:left w:w="57" w:type="dxa"/>
              <w:right w:w="28" w:type="dxa"/>
            </w:tcMar>
          </w:tcPr>
          <w:p w14:paraId="7ABD4A9E" w14:textId="77777777" w:rsidR="00354575" w:rsidRPr="00354575" w:rsidRDefault="00354575" w:rsidP="00354575">
            <w:pPr>
              <w:rPr>
                <w:rFonts w:ascii="Verdana" w:hAnsi="Verdana"/>
                <w:lang w:val="bg-BG"/>
              </w:rPr>
            </w:pPr>
          </w:p>
        </w:tc>
        <w:tc>
          <w:tcPr>
            <w:tcW w:w="1701" w:type="dxa"/>
            <w:shd w:val="clear" w:color="auto" w:fill="auto"/>
            <w:tcMar>
              <w:left w:w="57" w:type="dxa"/>
              <w:right w:w="28" w:type="dxa"/>
            </w:tcMar>
          </w:tcPr>
          <w:p w14:paraId="4AE47DFE" w14:textId="77777777" w:rsidR="00354575" w:rsidRPr="00354575" w:rsidRDefault="00354575" w:rsidP="00354575">
            <w:pPr>
              <w:rPr>
                <w:rFonts w:ascii="Verdana" w:hAnsi="Verdana"/>
                <w:lang w:val="bg-BG"/>
              </w:rPr>
            </w:pPr>
            <w:r w:rsidRPr="00354575">
              <w:rPr>
                <w:rFonts w:ascii="Verdana" w:hAnsi="Verdana"/>
                <w:lang w:val="bg-BG"/>
              </w:rPr>
              <w:t>Водород (H</w:t>
            </w:r>
            <w:r w:rsidRPr="00354575">
              <w:rPr>
                <w:rFonts w:ascii="Verdana" w:hAnsi="Verdana"/>
                <w:vertAlign w:val="subscript"/>
                <w:lang w:val="bg-BG"/>
              </w:rPr>
              <w:t>2</w:t>
            </w:r>
            <w:r w:rsidRPr="00354575">
              <w:rPr>
                <w:rFonts w:ascii="Verdana" w:hAnsi="Verdana"/>
                <w:lang w:val="bg-BG"/>
              </w:rPr>
              <w:t xml:space="preserve">)  </w:t>
            </w:r>
          </w:p>
          <w:p w14:paraId="3AC25702" w14:textId="77777777" w:rsidR="00354575" w:rsidRPr="00354575" w:rsidRDefault="00354575" w:rsidP="00354575">
            <w:pPr>
              <w:rPr>
                <w:rFonts w:ascii="Verdana" w:hAnsi="Verdana"/>
                <w:lang w:val="bg-BG"/>
              </w:rPr>
            </w:pPr>
            <w:r w:rsidRPr="00354575">
              <w:rPr>
                <w:rFonts w:ascii="Verdana" w:hAnsi="Verdana"/>
                <w:lang w:val="bg-BG"/>
              </w:rPr>
              <w:t xml:space="preserve"> % /</w:t>
            </w:r>
          </w:p>
          <w:p w14:paraId="4C90CA7B" w14:textId="77777777" w:rsidR="00354575" w:rsidRPr="00354575" w:rsidRDefault="00354575" w:rsidP="00354575">
            <w:pPr>
              <w:rPr>
                <w:rFonts w:ascii="Verdana" w:hAnsi="Verdana"/>
                <w:lang w:val="bg-BG"/>
              </w:rPr>
            </w:pPr>
            <w:proofErr w:type="spellStart"/>
            <w:r w:rsidRPr="00354575">
              <w:rPr>
                <w:rFonts w:ascii="Verdana" w:hAnsi="Verdana"/>
                <w:lang w:val="bg-BG"/>
              </w:rPr>
              <w:t>ppm</w:t>
            </w:r>
            <w:proofErr w:type="spellEnd"/>
            <w:r w:rsidRPr="00354575">
              <w:rPr>
                <w:rFonts w:ascii="Verdana" w:hAnsi="Verdana"/>
                <w:lang w:val="bg-BG"/>
              </w:rPr>
              <w:t xml:space="preserve"> /</w:t>
            </w:r>
          </w:p>
          <w:p w14:paraId="69B4B9F5" w14:textId="77777777" w:rsidR="00354575" w:rsidRPr="00354575" w:rsidRDefault="00354575" w:rsidP="00354575">
            <w:pPr>
              <w:rPr>
                <w:rFonts w:ascii="Verdana" w:hAnsi="Verdana"/>
                <w:lang w:val="bg-BG"/>
              </w:rPr>
            </w:pP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p>
        </w:tc>
        <w:tc>
          <w:tcPr>
            <w:tcW w:w="2977" w:type="dxa"/>
            <w:shd w:val="clear" w:color="auto" w:fill="auto"/>
            <w:tcMar>
              <w:left w:w="57" w:type="dxa"/>
              <w:right w:w="28" w:type="dxa"/>
            </w:tcMar>
          </w:tcPr>
          <w:p w14:paraId="554ECDB6" w14:textId="77777777" w:rsidR="00354575" w:rsidRPr="00354575" w:rsidRDefault="00354575" w:rsidP="00354575">
            <w:pPr>
              <w:rPr>
                <w:rFonts w:ascii="Verdana" w:hAnsi="Verdana"/>
                <w:lang w:val="bg-BG"/>
              </w:rPr>
            </w:pPr>
          </w:p>
          <w:p w14:paraId="4B369390" w14:textId="77777777" w:rsidR="00354575" w:rsidRPr="00354575" w:rsidRDefault="00354575" w:rsidP="00354575">
            <w:pPr>
              <w:rPr>
                <w:rFonts w:ascii="Verdana" w:hAnsi="Verdana"/>
                <w:lang w:val="bg-BG"/>
              </w:rPr>
            </w:pPr>
            <w:r w:rsidRPr="00354575">
              <w:rPr>
                <w:rFonts w:ascii="Verdana" w:hAnsi="Verdana"/>
                <w:lang w:val="bg-BG"/>
              </w:rPr>
              <w:t>от 0 % до 5  %</w:t>
            </w:r>
          </w:p>
          <w:p w14:paraId="07C7C9FE"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ppm</w:t>
            </w:r>
            <w:proofErr w:type="spellEnd"/>
            <w:r w:rsidRPr="00354575">
              <w:rPr>
                <w:rFonts w:ascii="Verdana" w:hAnsi="Verdana"/>
                <w:lang w:val="bg-BG"/>
              </w:rPr>
              <w:t xml:space="preserve"> до 50 000 </w:t>
            </w:r>
            <w:proofErr w:type="spellStart"/>
            <w:r w:rsidRPr="00354575">
              <w:rPr>
                <w:rFonts w:ascii="Verdana" w:hAnsi="Verdana"/>
                <w:lang w:val="bg-BG"/>
              </w:rPr>
              <w:t>ppm</w:t>
            </w:r>
            <w:proofErr w:type="spellEnd"/>
            <w:r w:rsidRPr="00354575">
              <w:rPr>
                <w:rFonts w:ascii="Verdana" w:hAnsi="Verdana"/>
                <w:lang w:val="bg-BG"/>
              </w:rPr>
              <w:t xml:space="preserve"> </w:t>
            </w:r>
          </w:p>
          <w:p w14:paraId="169CBE1D"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до  4450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w:t>
            </w:r>
          </w:p>
        </w:tc>
        <w:tc>
          <w:tcPr>
            <w:tcW w:w="1417" w:type="dxa"/>
            <w:shd w:val="clear" w:color="auto" w:fill="auto"/>
            <w:tcMar>
              <w:left w:w="57" w:type="dxa"/>
              <w:right w:w="28" w:type="dxa"/>
            </w:tcMar>
            <w:vAlign w:val="center"/>
          </w:tcPr>
          <w:p w14:paraId="163611CA" w14:textId="77777777" w:rsidR="00354575" w:rsidRPr="00354575" w:rsidRDefault="00354575" w:rsidP="00354575">
            <w:pPr>
              <w:rPr>
                <w:rFonts w:ascii="Verdana" w:hAnsi="Verdana"/>
                <w:lang w:val="bg-BG"/>
              </w:rPr>
            </w:pPr>
            <w:r w:rsidRPr="00354575">
              <w:rPr>
                <w:rFonts w:ascii="Verdana" w:hAnsi="Verdana"/>
                <w:lang w:val="bg-BG"/>
              </w:rPr>
              <w:t>2 %</w:t>
            </w:r>
          </w:p>
        </w:tc>
        <w:tc>
          <w:tcPr>
            <w:tcW w:w="1418" w:type="dxa"/>
            <w:vMerge/>
            <w:shd w:val="clear" w:color="auto" w:fill="auto"/>
            <w:tcMar>
              <w:left w:w="57" w:type="dxa"/>
              <w:right w:w="28" w:type="dxa"/>
            </w:tcMar>
          </w:tcPr>
          <w:p w14:paraId="33552F27" w14:textId="77777777" w:rsidR="00354575" w:rsidRPr="00354575" w:rsidRDefault="00354575" w:rsidP="00354575">
            <w:pPr>
              <w:rPr>
                <w:rFonts w:ascii="Verdana" w:hAnsi="Verdana"/>
                <w:lang w:val="bg-BG"/>
              </w:rPr>
            </w:pPr>
          </w:p>
        </w:tc>
      </w:tr>
      <w:tr w:rsidR="00354575" w:rsidRPr="00354575" w14:paraId="2F584451" w14:textId="77777777" w:rsidTr="00AC5B27">
        <w:tc>
          <w:tcPr>
            <w:tcW w:w="426" w:type="dxa"/>
            <w:vMerge/>
            <w:shd w:val="clear" w:color="auto" w:fill="auto"/>
            <w:tcMar>
              <w:left w:w="57" w:type="dxa"/>
              <w:right w:w="28" w:type="dxa"/>
            </w:tcMar>
          </w:tcPr>
          <w:p w14:paraId="75E1FD0C" w14:textId="77777777" w:rsidR="00354575" w:rsidRPr="00354575" w:rsidRDefault="00354575" w:rsidP="00354575">
            <w:pPr>
              <w:rPr>
                <w:rFonts w:ascii="Verdana" w:hAnsi="Verdana"/>
                <w:lang w:val="bg-BG"/>
              </w:rPr>
            </w:pPr>
          </w:p>
        </w:tc>
        <w:tc>
          <w:tcPr>
            <w:tcW w:w="1701" w:type="dxa"/>
            <w:vMerge/>
            <w:shd w:val="clear" w:color="auto" w:fill="auto"/>
            <w:tcMar>
              <w:left w:w="57" w:type="dxa"/>
              <w:right w:w="28" w:type="dxa"/>
            </w:tcMar>
          </w:tcPr>
          <w:p w14:paraId="79B5B209" w14:textId="77777777" w:rsidR="00354575" w:rsidRPr="00354575" w:rsidRDefault="00354575" w:rsidP="00354575">
            <w:pPr>
              <w:rPr>
                <w:rFonts w:ascii="Verdana" w:hAnsi="Verdana"/>
                <w:lang w:val="bg-BG"/>
              </w:rPr>
            </w:pPr>
          </w:p>
        </w:tc>
        <w:tc>
          <w:tcPr>
            <w:tcW w:w="1701" w:type="dxa"/>
            <w:shd w:val="clear" w:color="auto" w:fill="auto"/>
            <w:tcMar>
              <w:left w:w="57" w:type="dxa"/>
              <w:right w:w="28" w:type="dxa"/>
            </w:tcMar>
          </w:tcPr>
          <w:p w14:paraId="4A7C0D10" w14:textId="77777777" w:rsidR="00354575" w:rsidRPr="00354575" w:rsidRDefault="00354575" w:rsidP="00354575">
            <w:pPr>
              <w:rPr>
                <w:rFonts w:ascii="Verdana" w:hAnsi="Verdana"/>
                <w:lang w:val="bg-BG"/>
              </w:rPr>
            </w:pPr>
            <w:r w:rsidRPr="00354575">
              <w:rPr>
                <w:rFonts w:ascii="Verdana" w:hAnsi="Verdana"/>
                <w:lang w:val="bg-BG"/>
              </w:rPr>
              <w:t xml:space="preserve">Азотен оксид (NO) </w:t>
            </w:r>
          </w:p>
          <w:p w14:paraId="140DFA27" w14:textId="77777777" w:rsidR="00354575" w:rsidRPr="00354575" w:rsidRDefault="00354575" w:rsidP="00354575">
            <w:pPr>
              <w:rPr>
                <w:rFonts w:ascii="Verdana" w:hAnsi="Verdana"/>
                <w:lang w:val="bg-BG"/>
              </w:rPr>
            </w:pPr>
            <w:proofErr w:type="spellStart"/>
            <w:r w:rsidRPr="00354575">
              <w:rPr>
                <w:rFonts w:ascii="Verdana" w:hAnsi="Verdana"/>
                <w:lang w:val="bg-BG"/>
              </w:rPr>
              <w:t>ppm</w:t>
            </w:r>
            <w:proofErr w:type="spellEnd"/>
            <w:r w:rsidRPr="00354575">
              <w:rPr>
                <w:rFonts w:ascii="Verdana" w:hAnsi="Verdana"/>
                <w:lang w:val="bg-BG"/>
              </w:rPr>
              <w:t xml:space="preserve"> /</w:t>
            </w:r>
          </w:p>
          <w:p w14:paraId="77426DC0" w14:textId="77777777" w:rsidR="00354575" w:rsidRPr="00354575" w:rsidRDefault="00354575" w:rsidP="00354575">
            <w:pPr>
              <w:rPr>
                <w:rFonts w:ascii="Verdana" w:hAnsi="Verdana"/>
                <w:lang w:val="bg-BG"/>
              </w:rPr>
            </w:pP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p>
        </w:tc>
        <w:tc>
          <w:tcPr>
            <w:tcW w:w="2977" w:type="dxa"/>
            <w:shd w:val="clear" w:color="auto" w:fill="auto"/>
            <w:tcMar>
              <w:left w:w="57" w:type="dxa"/>
              <w:right w:w="28" w:type="dxa"/>
            </w:tcMar>
          </w:tcPr>
          <w:p w14:paraId="4A7958CF" w14:textId="77777777" w:rsidR="00354575" w:rsidRPr="00354575" w:rsidRDefault="00354575" w:rsidP="00354575">
            <w:pPr>
              <w:rPr>
                <w:rFonts w:ascii="Verdana" w:hAnsi="Verdana"/>
                <w:lang w:val="bg-BG"/>
              </w:rPr>
            </w:pPr>
          </w:p>
          <w:p w14:paraId="2C50D2FE" w14:textId="77777777" w:rsidR="00354575" w:rsidRPr="00354575" w:rsidRDefault="00354575" w:rsidP="00354575">
            <w:pPr>
              <w:rPr>
                <w:rFonts w:ascii="Verdana" w:hAnsi="Verdana"/>
                <w:lang w:val="bg-BG"/>
              </w:rPr>
            </w:pPr>
          </w:p>
          <w:p w14:paraId="33BB334A"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ppm</w:t>
            </w:r>
            <w:proofErr w:type="spellEnd"/>
            <w:r w:rsidRPr="00354575">
              <w:rPr>
                <w:rFonts w:ascii="Verdana" w:hAnsi="Verdana"/>
                <w:lang w:val="bg-BG"/>
              </w:rPr>
              <w:t xml:space="preserve"> до 5000  </w:t>
            </w:r>
            <w:proofErr w:type="spellStart"/>
            <w:r w:rsidRPr="00354575">
              <w:rPr>
                <w:rFonts w:ascii="Verdana" w:hAnsi="Verdana"/>
                <w:lang w:val="bg-BG"/>
              </w:rPr>
              <w:t>ppm</w:t>
            </w:r>
            <w:proofErr w:type="spellEnd"/>
          </w:p>
          <w:p w14:paraId="2FAB6FA2"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до 6695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w:t>
            </w:r>
          </w:p>
        </w:tc>
        <w:tc>
          <w:tcPr>
            <w:tcW w:w="1417" w:type="dxa"/>
            <w:shd w:val="clear" w:color="auto" w:fill="auto"/>
            <w:tcMar>
              <w:left w:w="57" w:type="dxa"/>
              <w:right w:w="28" w:type="dxa"/>
            </w:tcMar>
            <w:vAlign w:val="center"/>
          </w:tcPr>
          <w:p w14:paraId="5EE653D8" w14:textId="77777777" w:rsidR="00354575" w:rsidRPr="00354575" w:rsidRDefault="00354575" w:rsidP="00354575">
            <w:pPr>
              <w:rPr>
                <w:rFonts w:ascii="Verdana" w:hAnsi="Verdana"/>
                <w:lang w:val="bg-BG"/>
              </w:rPr>
            </w:pPr>
            <w:r w:rsidRPr="00354575">
              <w:rPr>
                <w:rFonts w:ascii="Verdana" w:hAnsi="Verdana"/>
                <w:lang w:val="bg-BG"/>
              </w:rPr>
              <w:t>2 %</w:t>
            </w:r>
          </w:p>
        </w:tc>
        <w:tc>
          <w:tcPr>
            <w:tcW w:w="1418" w:type="dxa"/>
            <w:vMerge/>
            <w:shd w:val="clear" w:color="auto" w:fill="auto"/>
            <w:tcMar>
              <w:left w:w="57" w:type="dxa"/>
              <w:right w:w="28" w:type="dxa"/>
            </w:tcMar>
          </w:tcPr>
          <w:p w14:paraId="452B75F0" w14:textId="77777777" w:rsidR="00354575" w:rsidRPr="00354575" w:rsidRDefault="00354575" w:rsidP="00354575">
            <w:pPr>
              <w:rPr>
                <w:rFonts w:ascii="Verdana" w:hAnsi="Verdana"/>
                <w:lang w:val="bg-BG"/>
              </w:rPr>
            </w:pPr>
          </w:p>
        </w:tc>
      </w:tr>
      <w:tr w:rsidR="00354575" w:rsidRPr="00354575" w14:paraId="04EA9CEF" w14:textId="77777777" w:rsidTr="00AC5B27">
        <w:tc>
          <w:tcPr>
            <w:tcW w:w="426" w:type="dxa"/>
            <w:vMerge/>
            <w:shd w:val="clear" w:color="auto" w:fill="auto"/>
            <w:tcMar>
              <w:left w:w="57" w:type="dxa"/>
              <w:right w:w="28" w:type="dxa"/>
            </w:tcMar>
          </w:tcPr>
          <w:p w14:paraId="68419FE1" w14:textId="77777777" w:rsidR="00354575" w:rsidRPr="00354575" w:rsidRDefault="00354575" w:rsidP="00354575">
            <w:pPr>
              <w:rPr>
                <w:rFonts w:ascii="Verdana" w:hAnsi="Verdana"/>
                <w:lang w:val="bg-BG"/>
              </w:rPr>
            </w:pPr>
          </w:p>
        </w:tc>
        <w:tc>
          <w:tcPr>
            <w:tcW w:w="1701" w:type="dxa"/>
            <w:vMerge/>
            <w:shd w:val="clear" w:color="auto" w:fill="auto"/>
            <w:tcMar>
              <w:left w:w="57" w:type="dxa"/>
              <w:right w:w="28" w:type="dxa"/>
            </w:tcMar>
          </w:tcPr>
          <w:p w14:paraId="389F6D61" w14:textId="77777777" w:rsidR="00354575" w:rsidRPr="00354575" w:rsidRDefault="00354575" w:rsidP="00354575">
            <w:pPr>
              <w:rPr>
                <w:rFonts w:ascii="Verdana" w:hAnsi="Verdana"/>
                <w:lang w:val="bg-BG"/>
              </w:rPr>
            </w:pPr>
          </w:p>
        </w:tc>
        <w:tc>
          <w:tcPr>
            <w:tcW w:w="1701" w:type="dxa"/>
            <w:shd w:val="clear" w:color="auto" w:fill="auto"/>
            <w:tcMar>
              <w:left w:w="57" w:type="dxa"/>
              <w:right w:w="28" w:type="dxa"/>
            </w:tcMar>
          </w:tcPr>
          <w:p w14:paraId="5733F8A1" w14:textId="77777777" w:rsidR="00354575" w:rsidRPr="00354575" w:rsidRDefault="00354575" w:rsidP="00354575">
            <w:pPr>
              <w:rPr>
                <w:rFonts w:ascii="Verdana" w:hAnsi="Verdana"/>
                <w:lang w:val="bg-BG"/>
              </w:rPr>
            </w:pPr>
            <w:r w:rsidRPr="00354575">
              <w:rPr>
                <w:rFonts w:ascii="Verdana" w:hAnsi="Verdana"/>
                <w:lang w:val="bg-BG"/>
              </w:rPr>
              <w:t>Азотен диоксид (NO</w:t>
            </w:r>
            <w:r w:rsidRPr="00354575">
              <w:rPr>
                <w:rFonts w:ascii="Verdana" w:hAnsi="Verdana"/>
                <w:vertAlign w:val="subscript"/>
                <w:lang w:val="bg-BG"/>
              </w:rPr>
              <w:t>2</w:t>
            </w:r>
            <w:r w:rsidRPr="00354575">
              <w:rPr>
                <w:rFonts w:ascii="Verdana" w:hAnsi="Verdana"/>
                <w:lang w:val="bg-BG"/>
              </w:rPr>
              <w:t xml:space="preserve">) </w:t>
            </w:r>
          </w:p>
          <w:p w14:paraId="7FD622E2" w14:textId="77777777" w:rsidR="00354575" w:rsidRPr="00354575" w:rsidRDefault="00354575" w:rsidP="00354575">
            <w:pPr>
              <w:rPr>
                <w:rFonts w:ascii="Verdana" w:hAnsi="Verdana"/>
                <w:lang w:val="bg-BG"/>
              </w:rPr>
            </w:pPr>
            <w:proofErr w:type="spellStart"/>
            <w:r w:rsidRPr="00354575">
              <w:rPr>
                <w:rFonts w:ascii="Verdana" w:hAnsi="Verdana"/>
                <w:lang w:val="bg-BG"/>
              </w:rPr>
              <w:t>ppm</w:t>
            </w:r>
            <w:proofErr w:type="spellEnd"/>
            <w:r w:rsidRPr="00354575">
              <w:rPr>
                <w:rFonts w:ascii="Verdana" w:hAnsi="Verdana"/>
                <w:lang w:val="bg-BG"/>
              </w:rPr>
              <w:t xml:space="preserve"> /</w:t>
            </w:r>
          </w:p>
          <w:p w14:paraId="5505359B" w14:textId="77777777" w:rsidR="00354575" w:rsidRPr="00354575" w:rsidRDefault="00354575" w:rsidP="00354575">
            <w:pPr>
              <w:rPr>
                <w:rFonts w:ascii="Verdana" w:hAnsi="Verdana"/>
                <w:lang w:val="bg-BG"/>
              </w:rPr>
            </w:pP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p>
        </w:tc>
        <w:tc>
          <w:tcPr>
            <w:tcW w:w="2977" w:type="dxa"/>
            <w:shd w:val="clear" w:color="auto" w:fill="auto"/>
            <w:tcMar>
              <w:left w:w="57" w:type="dxa"/>
              <w:right w:w="28" w:type="dxa"/>
            </w:tcMar>
          </w:tcPr>
          <w:p w14:paraId="43E65EBD" w14:textId="77777777" w:rsidR="00354575" w:rsidRPr="00354575" w:rsidRDefault="00354575" w:rsidP="00354575">
            <w:pPr>
              <w:rPr>
                <w:rFonts w:ascii="Verdana" w:hAnsi="Verdana"/>
                <w:lang w:val="bg-BG"/>
              </w:rPr>
            </w:pPr>
          </w:p>
          <w:p w14:paraId="77CD53EB" w14:textId="77777777" w:rsidR="00354575" w:rsidRPr="00354575" w:rsidRDefault="00354575" w:rsidP="00354575">
            <w:pPr>
              <w:rPr>
                <w:rFonts w:ascii="Verdana" w:hAnsi="Verdana"/>
                <w:lang w:val="bg-BG"/>
              </w:rPr>
            </w:pPr>
          </w:p>
          <w:p w14:paraId="1B1967B8"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ppm</w:t>
            </w:r>
            <w:proofErr w:type="spellEnd"/>
            <w:r w:rsidRPr="00354575">
              <w:rPr>
                <w:rFonts w:ascii="Verdana" w:hAnsi="Verdana"/>
                <w:lang w:val="bg-BG"/>
              </w:rPr>
              <w:t xml:space="preserve"> до 2000 </w:t>
            </w:r>
            <w:proofErr w:type="spellStart"/>
            <w:r w:rsidRPr="00354575">
              <w:rPr>
                <w:rFonts w:ascii="Verdana" w:hAnsi="Verdana"/>
                <w:lang w:val="bg-BG"/>
              </w:rPr>
              <w:t>ppm</w:t>
            </w:r>
            <w:proofErr w:type="spellEnd"/>
            <w:r w:rsidRPr="00354575">
              <w:rPr>
                <w:rFonts w:ascii="Verdana" w:hAnsi="Verdana"/>
                <w:lang w:val="bg-BG"/>
              </w:rPr>
              <w:t xml:space="preserve"> </w:t>
            </w:r>
          </w:p>
          <w:p w14:paraId="38ACAF5F"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до 4100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w:t>
            </w:r>
          </w:p>
        </w:tc>
        <w:tc>
          <w:tcPr>
            <w:tcW w:w="1417" w:type="dxa"/>
            <w:shd w:val="clear" w:color="auto" w:fill="auto"/>
            <w:tcMar>
              <w:left w:w="57" w:type="dxa"/>
              <w:right w:w="28" w:type="dxa"/>
            </w:tcMar>
            <w:vAlign w:val="center"/>
          </w:tcPr>
          <w:p w14:paraId="53D0ABD3" w14:textId="77777777" w:rsidR="00354575" w:rsidRPr="00354575" w:rsidRDefault="00354575" w:rsidP="00354575">
            <w:pPr>
              <w:rPr>
                <w:rFonts w:ascii="Verdana" w:hAnsi="Verdana"/>
                <w:lang w:val="bg-BG"/>
              </w:rPr>
            </w:pPr>
            <w:r w:rsidRPr="00354575">
              <w:rPr>
                <w:rFonts w:ascii="Verdana" w:hAnsi="Verdana"/>
                <w:lang w:val="bg-BG"/>
              </w:rPr>
              <w:t>3 %</w:t>
            </w:r>
          </w:p>
        </w:tc>
        <w:tc>
          <w:tcPr>
            <w:tcW w:w="1418" w:type="dxa"/>
            <w:vMerge/>
            <w:shd w:val="clear" w:color="auto" w:fill="auto"/>
            <w:tcMar>
              <w:left w:w="57" w:type="dxa"/>
              <w:right w:w="28" w:type="dxa"/>
            </w:tcMar>
          </w:tcPr>
          <w:p w14:paraId="075C8F1A" w14:textId="77777777" w:rsidR="00354575" w:rsidRPr="00354575" w:rsidRDefault="00354575" w:rsidP="00354575">
            <w:pPr>
              <w:rPr>
                <w:rFonts w:ascii="Verdana" w:hAnsi="Verdana"/>
                <w:lang w:val="bg-BG"/>
              </w:rPr>
            </w:pPr>
          </w:p>
        </w:tc>
      </w:tr>
      <w:tr w:rsidR="00354575" w:rsidRPr="00354575" w14:paraId="36B77CA7" w14:textId="77777777" w:rsidTr="00AC5B27">
        <w:tc>
          <w:tcPr>
            <w:tcW w:w="426" w:type="dxa"/>
            <w:vMerge/>
            <w:shd w:val="clear" w:color="auto" w:fill="auto"/>
            <w:tcMar>
              <w:left w:w="57" w:type="dxa"/>
              <w:right w:w="28" w:type="dxa"/>
            </w:tcMar>
          </w:tcPr>
          <w:p w14:paraId="3793310D" w14:textId="77777777" w:rsidR="00354575" w:rsidRPr="00354575" w:rsidRDefault="00354575" w:rsidP="00354575">
            <w:pPr>
              <w:rPr>
                <w:rFonts w:ascii="Verdana" w:hAnsi="Verdana"/>
                <w:lang w:val="bg-BG"/>
              </w:rPr>
            </w:pPr>
          </w:p>
        </w:tc>
        <w:tc>
          <w:tcPr>
            <w:tcW w:w="1701" w:type="dxa"/>
            <w:vMerge/>
            <w:shd w:val="clear" w:color="auto" w:fill="auto"/>
            <w:tcMar>
              <w:left w:w="57" w:type="dxa"/>
              <w:right w:w="28" w:type="dxa"/>
            </w:tcMar>
          </w:tcPr>
          <w:p w14:paraId="24CD8A5A" w14:textId="77777777" w:rsidR="00354575" w:rsidRPr="00354575" w:rsidRDefault="00354575" w:rsidP="00354575">
            <w:pPr>
              <w:rPr>
                <w:rFonts w:ascii="Verdana" w:hAnsi="Verdana"/>
                <w:lang w:val="bg-BG"/>
              </w:rPr>
            </w:pPr>
          </w:p>
        </w:tc>
        <w:tc>
          <w:tcPr>
            <w:tcW w:w="1701" w:type="dxa"/>
            <w:shd w:val="clear" w:color="auto" w:fill="auto"/>
            <w:tcMar>
              <w:left w:w="57" w:type="dxa"/>
              <w:right w:w="28" w:type="dxa"/>
            </w:tcMar>
          </w:tcPr>
          <w:p w14:paraId="7C41753C" w14:textId="77777777" w:rsidR="00354575" w:rsidRPr="00354575" w:rsidRDefault="00354575" w:rsidP="00354575">
            <w:pPr>
              <w:rPr>
                <w:rFonts w:ascii="Verdana" w:hAnsi="Verdana"/>
                <w:lang w:val="bg-BG"/>
              </w:rPr>
            </w:pPr>
            <w:r w:rsidRPr="00354575">
              <w:rPr>
                <w:rFonts w:ascii="Verdana" w:hAnsi="Verdana"/>
                <w:lang w:val="bg-BG"/>
              </w:rPr>
              <w:t>Серен диоксид (SO</w:t>
            </w:r>
            <w:r w:rsidRPr="00354575">
              <w:rPr>
                <w:rFonts w:ascii="Verdana" w:hAnsi="Verdana"/>
                <w:vertAlign w:val="subscript"/>
                <w:lang w:val="bg-BG"/>
              </w:rPr>
              <w:t>2</w:t>
            </w:r>
            <w:r w:rsidRPr="00354575">
              <w:rPr>
                <w:rFonts w:ascii="Verdana" w:hAnsi="Verdana"/>
                <w:lang w:val="bg-BG"/>
              </w:rPr>
              <w:t xml:space="preserve">) </w:t>
            </w:r>
          </w:p>
          <w:p w14:paraId="763B7721" w14:textId="77777777" w:rsidR="00354575" w:rsidRPr="00354575" w:rsidRDefault="00354575" w:rsidP="00354575">
            <w:pPr>
              <w:rPr>
                <w:rFonts w:ascii="Verdana" w:hAnsi="Verdana"/>
                <w:lang w:val="bg-BG"/>
              </w:rPr>
            </w:pPr>
            <w:proofErr w:type="spellStart"/>
            <w:r w:rsidRPr="00354575">
              <w:rPr>
                <w:rFonts w:ascii="Verdana" w:hAnsi="Verdana"/>
                <w:lang w:val="bg-BG"/>
              </w:rPr>
              <w:t>ppm</w:t>
            </w:r>
            <w:proofErr w:type="spellEnd"/>
            <w:r w:rsidRPr="00354575">
              <w:rPr>
                <w:rFonts w:ascii="Verdana" w:hAnsi="Verdana"/>
                <w:lang w:val="bg-BG"/>
              </w:rPr>
              <w:t xml:space="preserve"> /</w:t>
            </w:r>
          </w:p>
          <w:p w14:paraId="62562266" w14:textId="77777777" w:rsidR="00354575" w:rsidRPr="00354575" w:rsidRDefault="00354575" w:rsidP="00354575">
            <w:pPr>
              <w:rPr>
                <w:rFonts w:ascii="Verdana" w:hAnsi="Verdana"/>
                <w:lang w:val="bg-BG"/>
              </w:rPr>
            </w:pPr>
            <w:proofErr w:type="spellStart"/>
            <w:r w:rsidRPr="00354575">
              <w:rPr>
                <w:rFonts w:ascii="Verdana" w:hAnsi="Verdana"/>
                <w:lang w:val="bg-BG"/>
              </w:rPr>
              <w:lastRenderedPageBreak/>
              <w:t>mg</w:t>
            </w:r>
            <w:proofErr w:type="spellEnd"/>
            <w:r w:rsidRPr="00354575">
              <w:rPr>
                <w:rFonts w:ascii="Verdana" w:hAnsi="Verdana"/>
                <w:lang w:val="bg-BG"/>
              </w:rPr>
              <w:t>/Nm</w:t>
            </w:r>
            <w:r w:rsidRPr="00354575">
              <w:rPr>
                <w:rFonts w:ascii="Verdana" w:hAnsi="Verdana"/>
                <w:vertAlign w:val="superscript"/>
                <w:lang w:val="bg-BG"/>
              </w:rPr>
              <w:t>3</w:t>
            </w:r>
          </w:p>
        </w:tc>
        <w:tc>
          <w:tcPr>
            <w:tcW w:w="2977" w:type="dxa"/>
            <w:shd w:val="clear" w:color="auto" w:fill="auto"/>
            <w:tcMar>
              <w:left w:w="57" w:type="dxa"/>
              <w:right w:w="28" w:type="dxa"/>
            </w:tcMar>
          </w:tcPr>
          <w:p w14:paraId="1D72952C" w14:textId="77777777" w:rsidR="00354575" w:rsidRPr="00354575" w:rsidRDefault="00354575" w:rsidP="00354575">
            <w:pPr>
              <w:rPr>
                <w:rFonts w:ascii="Verdana" w:hAnsi="Verdana"/>
                <w:lang w:val="bg-BG"/>
              </w:rPr>
            </w:pPr>
          </w:p>
          <w:p w14:paraId="4FD184F6" w14:textId="77777777" w:rsidR="00354575" w:rsidRPr="00354575" w:rsidRDefault="00354575" w:rsidP="00354575">
            <w:pPr>
              <w:rPr>
                <w:rFonts w:ascii="Verdana" w:hAnsi="Verdana"/>
                <w:lang w:val="bg-BG"/>
              </w:rPr>
            </w:pPr>
          </w:p>
          <w:p w14:paraId="33E6B240"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ppm</w:t>
            </w:r>
            <w:proofErr w:type="spellEnd"/>
            <w:r w:rsidRPr="00354575">
              <w:rPr>
                <w:rFonts w:ascii="Verdana" w:hAnsi="Verdana"/>
                <w:lang w:val="bg-BG"/>
              </w:rPr>
              <w:t xml:space="preserve"> до 10000 </w:t>
            </w:r>
            <w:proofErr w:type="spellStart"/>
            <w:r w:rsidRPr="00354575">
              <w:rPr>
                <w:rFonts w:ascii="Verdana" w:hAnsi="Verdana"/>
                <w:lang w:val="bg-BG"/>
              </w:rPr>
              <w:t>ppm</w:t>
            </w:r>
            <w:proofErr w:type="spellEnd"/>
          </w:p>
          <w:p w14:paraId="345115C5" w14:textId="77777777" w:rsidR="00354575" w:rsidRPr="00354575" w:rsidRDefault="00354575" w:rsidP="00354575">
            <w:pPr>
              <w:rPr>
                <w:rFonts w:ascii="Verdana" w:hAnsi="Verdana"/>
                <w:lang w:val="bg-BG"/>
              </w:rPr>
            </w:pPr>
            <w:r w:rsidRPr="00354575">
              <w:rPr>
                <w:rFonts w:ascii="Verdana" w:hAnsi="Verdana"/>
                <w:lang w:val="bg-BG"/>
              </w:rPr>
              <w:lastRenderedPageBreak/>
              <w:t xml:space="preserve">от 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до 28570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w:t>
            </w:r>
          </w:p>
        </w:tc>
        <w:tc>
          <w:tcPr>
            <w:tcW w:w="1417" w:type="dxa"/>
            <w:shd w:val="clear" w:color="auto" w:fill="auto"/>
            <w:tcMar>
              <w:left w:w="57" w:type="dxa"/>
              <w:right w:w="28" w:type="dxa"/>
            </w:tcMar>
            <w:vAlign w:val="center"/>
          </w:tcPr>
          <w:p w14:paraId="25BCFC36" w14:textId="77777777" w:rsidR="00354575" w:rsidRPr="00354575" w:rsidRDefault="00354575" w:rsidP="00354575">
            <w:pPr>
              <w:rPr>
                <w:rFonts w:ascii="Verdana" w:hAnsi="Verdana"/>
                <w:lang w:val="bg-BG"/>
              </w:rPr>
            </w:pPr>
            <w:r w:rsidRPr="00354575">
              <w:rPr>
                <w:rFonts w:ascii="Verdana" w:hAnsi="Verdana"/>
                <w:lang w:val="bg-BG"/>
              </w:rPr>
              <w:lastRenderedPageBreak/>
              <w:t>2 %</w:t>
            </w:r>
          </w:p>
        </w:tc>
        <w:tc>
          <w:tcPr>
            <w:tcW w:w="1418" w:type="dxa"/>
            <w:vMerge/>
            <w:shd w:val="clear" w:color="auto" w:fill="auto"/>
            <w:tcMar>
              <w:left w:w="57" w:type="dxa"/>
              <w:right w:w="28" w:type="dxa"/>
            </w:tcMar>
          </w:tcPr>
          <w:p w14:paraId="5E246EB2" w14:textId="77777777" w:rsidR="00354575" w:rsidRPr="00354575" w:rsidRDefault="00354575" w:rsidP="00354575">
            <w:pPr>
              <w:rPr>
                <w:rFonts w:ascii="Verdana" w:hAnsi="Verdana"/>
                <w:lang w:val="bg-BG"/>
              </w:rPr>
            </w:pPr>
          </w:p>
        </w:tc>
      </w:tr>
      <w:tr w:rsidR="00354575" w:rsidRPr="00354575" w14:paraId="3923EA7E" w14:textId="77777777" w:rsidTr="00AC5B27">
        <w:tc>
          <w:tcPr>
            <w:tcW w:w="426" w:type="dxa"/>
            <w:vMerge/>
            <w:shd w:val="clear" w:color="auto" w:fill="auto"/>
            <w:tcMar>
              <w:left w:w="57" w:type="dxa"/>
              <w:right w:w="28" w:type="dxa"/>
            </w:tcMar>
          </w:tcPr>
          <w:p w14:paraId="3835F247" w14:textId="77777777" w:rsidR="00354575" w:rsidRPr="00354575" w:rsidRDefault="00354575" w:rsidP="00354575">
            <w:pPr>
              <w:rPr>
                <w:rFonts w:ascii="Verdana" w:hAnsi="Verdana"/>
                <w:lang w:val="bg-BG"/>
              </w:rPr>
            </w:pPr>
          </w:p>
        </w:tc>
        <w:tc>
          <w:tcPr>
            <w:tcW w:w="1701" w:type="dxa"/>
            <w:vMerge/>
            <w:shd w:val="clear" w:color="auto" w:fill="auto"/>
            <w:tcMar>
              <w:left w:w="57" w:type="dxa"/>
              <w:right w:w="28" w:type="dxa"/>
            </w:tcMar>
          </w:tcPr>
          <w:p w14:paraId="089C5EF2" w14:textId="77777777" w:rsidR="00354575" w:rsidRPr="00354575" w:rsidRDefault="00354575" w:rsidP="00354575">
            <w:pPr>
              <w:rPr>
                <w:rFonts w:ascii="Verdana" w:hAnsi="Verdana"/>
                <w:lang w:val="bg-BG"/>
              </w:rPr>
            </w:pPr>
          </w:p>
        </w:tc>
        <w:tc>
          <w:tcPr>
            <w:tcW w:w="1701" w:type="dxa"/>
            <w:shd w:val="clear" w:color="auto" w:fill="auto"/>
            <w:tcMar>
              <w:left w:w="57" w:type="dxa"/>
              <w:right w:w="28" w:type="dxa"/>
            </w:tcMar>
          </w:tcPr>
          <w:p w14:paraId="71F31286" w14:textId="77777777" w:rsidR="00354575" w:rsidRPr="00354575" w:rsidRDefault="00354575" w:rsidP="00354575">
            <w:pPr>
              <w:rPr>
                <w:rFonts w:ascii="Verdana" w:hAnsi="Verdana"/>
                <w:lang w:val="bg-BG"/>
              </w:rPr>
            </w:pPr>
            <w:proofErr w:type="spellStart"/>
            <w:r w:rsidRPr="00354575">
              <w:rPr>
                <w:rFonts w:ascii="Verdana" w:hAnsi="Verdana"/>
                <w:lang w:val="bg-BG"/>
              </w:rPr>
              <w:t>Сяроводород</w:t>
            </w:r>
            <w:proofErr w:type="spellEnd"/>
            <w:r w:rsidRPr="00354575">
              <w:rPr>
                <w:rFonts w:ascii="Verdana" w:hAnsi="Verdana"/>
                <w:lang w:val="bg-BG"/>
              </w:rPr>
              <w:t xml:space="preserve"> (H</w:t>
            </w:r>
            <w:r w:rsidRPr="00354575">
              <w:rPr>
                <w:rFonts w:ascii="Verdana" w:hAnsi="Verdana"/>
                <w:vertAlign w:val="subscript"/>
                <w:lang w:val="bg-BG"/>
              </w:rPr>
              <w:t>2</w:t>
            </w:r>
            <w:r w:rsidRPr="00354575">
              <w:rPr>
                <w:rFonts w:ascii="Verdana" w:hAnsi="Verdana"/>
                <w:lang w:val="bg-BG"/>
              </w:rPr>
              <w:t xml:space="preserve">S) </w:t>
            </w:r>
          </w:p>
          <w:p w14:paraId="151A89C1" w14:textId="77777777" w:rsidR="00354575" w:rsidRPr="00354575" w:rsidRDefault="00354575" w:rsidP="00354575">
            <w:pPr>
              <w:rPr>
                <w:rFonts w:ascii="Verdana" w:hAnsi="Verdana"/>
                <w:lang w:val="bg-BG"/>
              </w:rPr>
            </w:pPr>
            <w:proofErr w:type="spellStart"/>
            <w:r w:rsidRPr="00354575">
              <w:rPr>
                <w:rFonts w:ascii="Verdana" w:hAnsi="Verdana"/>
                <w:lang w:val="bg-BG"/>
              </w:rPr>
              <w:t>ppm</w:t>
            </w:r>
            <w:proofErr w:type="spellEnd"/>
            <w:r w:rsidRPr="00354575">
              <w:rPr>
                <w:rFonts w:ascii="Verdana" w:hAnsi="Verdana"/>
                <w:lang w:val="bg-BG"/>
              </w:rPr>
              <w:t xml:space="preserve"> /</w:t>
            </w:r>
          </w:p>
          <w:p w14:paraId="36237A52" w14:textId="77777777" w:rsidR="00354575" w:rsidRPr="00354575" w:rsidRDefault="00354575" w:rsidP="00354575">
            <w:pPr>
              <w:rPr>
                <w:rFonts w:ascii="Verdana" w:hAnsi="Verdana"/>
                <w:lang w:val="bg-BG"/>
              </w:rPr>
            </w:pP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p>
        </w:tc>
        <w:tc>
          <w:tcPr>
            <w:tcW w:w="2977" w:type="dxa"/>
            <w:shd w:val="clear" w:color="auto" w:fill="auto"/>
            <w:tcMar>
              <w:left w:w="57" w:type="dxa"/>
              <w:right w:w="28" w:type="dxa"/>
            </w:tcMar>
          </w:tcPr>
          <w:p w14:paraId="0A186107" w14:textId="77777777" w:rsidR="00354575" w:rsidRPr="00354575" w:rsidRDefault="00354575" w:rsidP="00354575">
            <w:pPr>
              <w:rPr>
                <w:rFonts w:ascii="Verdana" w:hAnsi="Verdana"/>
                <w:lang w:val="bg-BG"/>
              </w:rPr>
            </w:pPr>
          </w:p>
          <w:p w14:paraId="644EF6B9" w14:textId="77777777" w:rsidR="00354575" w:rsidRPr="00354575" w:rsidRDefault="00354575" w:rsidP="00354575">
            <w:pPr>
              <w:rPr>
                <w:rFonts w:ascii="Verdana" w:hAnsi="Verdana"/>
                <w:lang w:val="bg-BG"/>
              </w:rPr>
            </w:pPr>
          </w:p>
          <w:p w14:paraId="445C055A"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ppm</w:t>
            </w:r>
            <w:proofErr w:type="spellEnd"/>
            <w:r w:rsidRPr="00354575">
              <w:rPr>
                <w:rFonts w:ascii="Verdana" w:hAnsi="Verdana"/>
                <w:lang w:val="bg-BG"/>
              </w:rPr>
              <w:t xml:space="preserve"> до 2000 </w:t>
            </w:r>
            <w:proofErr w:type="spellStart"/>
            <w:r w:rsidRPr="00354575">
              <w:rPr>
                <w:rFonts w:ascii="Verdana" w:hAnsi="Verdana"/>
                <w:lang w:val="bg-BG"/>
              </w:rPr>
              <w:t>ppm</w:t>
            </w:r>
            <w:proofErr w:type="spellEnd"/>
            <w:r w:rsidRPr="00354575">
              <w:rPr>
                <w:rFonts w:ascii="Verdana" w:hAnsi="Verdana"/>
                <w:lang w:val="bg-BG"/>
              </w:rPr>
              <w:t xml:space="preserve"> </w:t>
            </w:r>
          </w:p>
          <w:p w14:paraId="194627FD"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до 3042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w:t>
            </w:r>
          </w:p>
        </w:tc>
        <w:tc>
          <w:tcPr>
            <w:tcW w:w="1417" w:type="dxa"/>
            <w:shd w:val="clear" w:color="auto" w:fill="auto"/>
            <w:tcMar>
              <w:left w:w="57" w:type="dxa"/>
              <w:right w:w="28" w:type="dxa"/>
            </w:tcMar>
            <w:vAlign w:val="center"/>
          </w:tcPr>
          <w:p w14:paraId="3378C3AB" w14:textId="77777777" w:rsidR="00354575" w:rsidRPr="00354575" w:rsidRDefault="00354575" w:rsidP="00354575">
            <w:pPr>
              <w:rPr>
                <w:rFonts w:ascii="Verdana" w:hAnsi="Verdana"/>
                <w:lang w:val="bg-BG"/>
              </w:rPr>
            </w:pPr>
            <w:r w:rsidRPr="00354575">
              <w:rPr>
                <w:rFonts w:ascii="Verdana" w:hAnsi="Verdana"/>
                <w:lang w:val="bg-BG"/>
              </w:rPr>
              <w:t>3 %</w:t>
            </w:r>
          </w:p>
        </w:tc>
        <w:tc>
          <w:tcPr>
            <w:tcW w:w="1418" w:type="dxa"/>
            <w:vMerge/>
            <w:shd w:val="clear" w:color="auto" w:fill="auto"/>
            <w:tcMar>
              <w:left w:w="57" w:type="dxa"/>
              <w:right w:w="28" w:type="dxa"/>
            </w:tcMar>
          </w:tcPr>
          <w:p w14:paraId="3AF737C9" w14:textId="77777777" w:rsidR="00354575" w:rsidRPr="00354575" w:rsidRDefault="00354575" w:rsidP="00354575">
            <w:pPr>
              <w:rPr>
                <w:rFonts w:ascii="Verdana" w:hAnsi="Verdana"/>
                <w:lang w:val="bg-BG"/>
              </w:rPr>
            </w:pPr>
          </w:p>
        </w:tc>
      </w:tr>
      <w:tr w:rsidR="00354575" w:rsidRPr="00354575" w14:paraId="0C50B17E" w14:textId="77777777" w:rsidTr="00AC5B27">
        <w:tc>
          <w:tcPr>
            <w:tcW w:w="426" w:type="dxa"/>
            <w:vMerge/>
            <w:shd w:val="clear" w:color="auto" w:fill="auto"/>
            <w:tcMar>
              <w:left w:w="57" w:type="dxa"/>
              <w:right w:w="28" w:type="dxa"/>
            </w:tcMar>
          </w:tcPr>
          <w:p w14:paraId="31E7C0C3" w14:textId="77777777" w:rsidR="00354575" w:rsidRPr="00354575" w:rsidRDefault="00354575" w:rsidP="00354575">
            <w:pPr>
              <w:rPr>
                <w:rFonts w:ascii="Verdana" w:hAnsi="Verdana"/>
                <w:lang w:val="bg-BG"/>
              </w:rPr>
            </w:pPr>
          </w:p>
        </w:tc>
        <w:tc>
          <w:tcPr>
            <w:tcW w:w="1701" w:type="dxa"/>
            <w:vMerge/>
            <w:shd w:val="clear" w:color="auto" w:fill="auto"/>
            <w:tcMar>
              <w:left w:w="57" w:type="dxa"/>
              <w:right w:w="28" w:type="dxa"/>
            </w:tcMar>
          </w:tcPr>
          <w:p w14:paraId="22DABC47" w14:textId="77777777" w:rsidR="00354575" w:rsidRPr="00354575" w:rsidRDefault="00354575" w:rsidP="00354575">
            <w:pPr>
              <w:rPr>
                <w:rFonts w:ascii="Verdana" w:hAnsi="Verdana"/>
                <w:lang w:val="bg-BG"/>
              </w:rPr>
            </w:pPr>
          </w:p>
        </w:tc>
        <w:tc>
          <w:tcPr>
            <w:tcW w:w="1701" w:type="dxa"/>
            <w:shd w:val="clear" w:color="auto" w:fill="auto"/>
            <w:tcMar>
              <w:left w:w="57" w:type="dxa"/>
              <w:right w:w="28" w:type="dxa"/>
            </w:tcMar>
          </w:tcPr>
          <w:p w14:paraId="3C75B58D" w14:textId="77777777" w:rsidR="00354575" w:rsidRPr="00354575" w:rsidRDefault="00354575" w:rsidP="00354575">
            <w:pPr>
              <w:rPr>
                <w:rFonts w:ascii="Verdana" w:hAnsi="Verdana"/>
                <w:lang w:val="bg-BG"/>
              </w:rPr>
            </w:pPr>
            <w:r w:rsidRPr="00354575">
              <w:rPr>
                <w:rFonts w:ascii="Verdana" w:hAnsi="Verdana"/>
                <w:lang w:val="bg-BG"/>
              </w:rPr>
              <w:t>Амоняк (NH</w:t>
            </w:r>
            <w:r w:rsidRPr="00354575">
              <w:rPr>
                <w:rFonts w:ascii="Verdana" w:hAnsi="Verdana"/>
                <w:vertAlign w:val="subscript"/>
                <w:lang w:val="bg-BG"/>
              </w:rPr>
              <w:t>3</w:t>
            </w:r>
            <w:r w:rsidRPr="00354575">
              <w:rPr>
                <w:rFonts w:ascii="Verdana" w:hAnsi="Verdana"/>
                <w:lang w:val="bg-BG"/>
              </w:rPr>
              <w:t xml:space="preserve">) </w:t>
            </w:r>
          </w:p>
          <w:p w14:paraId="0AC2C030" w14:textId="77777777" w:rsidR="00354575" w:rsidRPr="00354575" w:rsidRDefault="00354575" w:rsidP="00354575">
            <w:pPr>
              <w:rPr>
                <w:rFonts w:ascii="Verdana" w:hAnsi="Verdana"/>
                <w:lang w:val="bg-BG"/>
              </w:rPr>
            </w:pPr>
            <w:proofErr w:type="spellStart"/>
            <w:r w:rsidRPr="00354575">
              <w:rPr>
                <w:rFonts w:ascii="Verdana" w:hAnsi="Verdana"/>
                <w:lang w:val="bg-BG"/>
              </w:rPr>
              <w:t>ppm</w:t>
            </w:r>
            <w:proofErr w:type="spellEnd"/>
            <w:r w:rsidRPr="00354575">
              <w:rPr>
                <w:rFonts w:ascii="Verdana" w:hAnsi="Verdana"/>
                <w:lang w:val="bg-BG"/>
              </w:rPr>
              <w:t xml:space="preserve"> /</w:t>
            </w:r>
          </w:p>
          <w:p w14:paraId="6C539C5E" w14:textId="77777777" w:rsidR="00354575" w:rsidRPr="00354575" w:rsidRDefault="00354575" w:rsidP="00354575">
            <w:pPr>
              <w:rPr>
                <w:rFonts w:ascii="Verdana" w:hAnsi="Verdana"/>
                <w:lang w:val="bg-BG"/>
              </w:rPr>
            </w:pP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p>
        </w:tc>
        <w:tc>
          <w:tcPr>
            <w:tcW w:w="2977" w:type="dxa"/>
            <w:shd w:val="clear" w:color="auto" w:fill="auto"/>
            <w:tcMar>
              <w:left w:w="57" w:type="dxa"/>
              <w:right w:w="28" w:type="dxa"/>
            </w:tcMar>
          </w:tcPr>
          <w:p w14:paraId="5EA2C56C" w14:textId="77777777" w:rsidR="00354575" w:rsidRPr="00354575" w:rsidRDefault="00354575" w:rsidP="00354575">
            <w:pPr>
              <w:rPr>
                <w:rFonts w:ascii="Verdana" w:hAnsi="Verdana"/>
                <w:lang w:val="bg-BG"/>
              </w:rPr>
            </w:pPr>
          </w:p>
          <w:p w14:paraId="257CA311"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ppm</w:t>
            </w:r>
            <w:proofErr w:type="spellEnd"/>
            <w:r w:rsidRPr="00354575">
              <w:rPr>
                <w:rFonts w:ascii="Verdana" w:hAnsi="Verdana"/>
                <w:lang w:val="bg-BG"/>
              </w:rPr>
              <w:t xml:space="preserve"> до 1000 </w:t>
            </w:r>
            <w:proofErr w:type="spellStart"/>
            <w:r w:rsidRPr="00354575">
              <w:rPr>
                <w:rFonts w:ascii="Verdana" w:hAnsi="Verdana"/>
                <w:lang w:val="bg-BG"/>
              </w:rPr>
              <w:t>ppm</w:t>
            </w:r>
            <w:proofErr w:type="spellEnd"/>
            <w:r w:rsidRPr="00354575">
              <w:rPr>
                <w:rFonts w:ascii="Verdana" w:hAnsi="Verdana"/>
                <w:lang w:val="bg-BG"/>
              </w:rPr>
              <w:t xml:space="preserve"> </w:t>
            </w:r>
          </w:p>
          <w:p w14:paraId="39888D0E"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до 760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w:t>
            </w:r>
          </w:p>
        </w:tc>
        <w:tc>
          <w:tcPr>
            <w:tcW w:w="1417" w:type="dxa"/>
            <w:shd w:val="clear" w:color="auto" w:fill="auto"/>
            <w:tcMar>
              <w:left w:w="57" w:type="dxa"/>
              <w:right w:w="28" w:type="dxa"/>
            </w:tcMar>
            <w:vAlign w:val="center"/>
          </w:tcPr>
          <w:p w14:paraId="46982FAC" w14:textId="77777777" w:rsidR="00354575" w:rsidRPr="00354575" w:rsidRDefault="00354575" w:rsidP="00354575">
            <w:pPr>
              <w:rPr>
                <w:rFonts w:ascii="Verdana" w:hAnsi="Verdana"/>
                <w:lang w:val="bg-BG"/>
              </w:rPr>
            </w:pPr>
            <w:r w:rsidRPr="00354575">
              <w:rPr>
                <w:rFonts w:ascii="Verdana" w:hAnsi="Verdana"/>
                <w:lang w:val="bg-BG"/>
              </w:rPr>
              <w:t>2 %</w:t>
            </w:r>
          </w:p>
        </w:tc>
        <w:tc>
          <w:tcPr>
            <w:tcW w:w="1418" w:type="dxa"/>
            <w:vMerge/>
            <w:shd w:val="clear" w:color="auto" w:fill="auto"/>
            <w:tcMar>
              <w:left w:w="57" w:type="dxa"/>
              <w:right w:w="28" w:type="dxa"/>
            </w:tcMar>
          </w:tcPr>
          <w:p w14:paraId="5769AE4D" w14:textId="77777777" w:rsidR="00354575" w:rsidRPr="00354575" w:rsidRDefault="00354575" w:rsidP="00354575">
            <w:pPr>
              <w:rPr>
                <w:rFonts w:ascii="Verdana" w:hAnsi="Verdana"/>
                <w:lang w:val="bg-BG"/>
              </w:rPr>
            </w:pPr>
          </w:p>
        </w:tc>
      </w:tr>
      <w:tr w:rsidR="00354575" w:rsidRPr="00354575" w14:paraId="6BD4C20F" w14:textId="77777777" w:rsidTr="00AC5B27">
        <w:tc>
          <w:tcPr>
            <w:tcW w:w="426" w:type="dxa"/>
            <w:vMerge/>
            <w:shd w:val="clear" w:color="auto" w:fill="auto"/>
            <w:tcMar>
              <w:left w:w="57" w:type="dxa"/>
              <w:right w:w="28" w:type="dxa"/>
            </w:tcMar>
          </w:tcPr>
          <w:p w14:paraId="0EB5E95F" w14:textId="77777777" w:rsidR="00354575" w:rsidRPr="00354575" w:rsidRDefault="00354575" w:rsidP="00354575">
            <w:pPr>
              <w:rPr>
                <w:rFonts w:ascii="Verdana" w:hAnsi="Verdana"/>
                <w:lang w:val="bg-BG"/>
              </w:rPr>
            </w:pPr>
          </w:p>
        </w:tc>
        <w:tc>
          <w:tcPr>
            <w:tcW w:w="1701" w:type="dxa"/>
            <w:vMerge/>
            <w:shd w:val="clear" w:color="auto" w:fill="auto"/>
            <w:tcMar>
              <w:left w:w="57" w:type="dxa"/>
              <w:right w:w="28" w:type="dxa"/>
            </w:tcMar>
          </w:tcPr>
          <w:p w14:paraId="73C696A2" w14:textId="77777777" w:rsidR="00354575" w:rsidRPr="00354575" w:rsidRDefault="00354575" w:rsidP="00354575">
            <w:pPr>
              <w:rPr>
                <w:rFonts w:ascii="Verdana" w:hAnsi="Verdana"/>
                <w:lang w:val="bg-BG"/>
              </w:rPr>
            </w:pPr>
          </w:p>
        </w:tc>
        <w:tc>
          <w:tcPr>
            <w:tcW w:w="1701" w:type="dxa"/>
            <w:shd w:val="clear" w:color="auto" w:fill="auto"/>
            <w:tcMar>
              <w:left w:w="57" w:type="dxa"/>
              <w:right w:w="28" w:type="dxa"/>
            </w:tcMar>
          </w:tcPr>
          <w:p w14:paraId="248DBCBD" w14:textId="77777777" w:rsidR="00354575" w:rsidRPr="00354575" w:rsidRDefault="00354575" w:rsidP="00354575">
            <w:pPr>
              <w:rPr>
                <w:rFonts w:ascii="Verdana" w:hAnsi="Verdana"/>
                <w:lang w:val="bg-BG"/>
              </w:rPr>
            </w:pPr>
            <w:r w:rsidRPr="00354575">
              <w:rPr>
                <w:rFonts w:ascii="Verdana" w:hAnsi="Verdana"/>
                <w:lang w:val="bg-BG"/>
              </w:rPr>
              <w:t xml:space="preserve">Въглероден оксид (CO) </w:t>
            </w:r>
          </w:p>
          <w:p w14:paraId="6C8E6A1C" w14:textId="77777777" w:rsidR="00354575" w:rsidRPr="00354575" w:rsidRDefault="00354575" w:rsidP="00354575">
            <w:pPr>
              <w:rPr>
                <w:rFonts w:ascii="Verdana" w:hAnsi="Verdana"/>
                <w:lang w:val="bg-BG"/>
              </w:rPr>
            </w:pPr>
            <w:r w:rsidRPr="00354575">
              <w:rPr>
                <w:rFonts w:ascii="Verdana" w:hAnsi="Verdana"/>
                <w:lang w:val="bg-BG"/>
              </w:rPr>
              <w:t xml:space="preserve">% / </w:t>
            </w:r>
          </w:p>
          <w:p w14:paraId="2E89B101" w14:textId="77777777" w:rsidR="00354575" w:rsidRPr="00354575" w:rsidRDefault="00354575" w:rsidP="00354575">
            <w:pPr>
              <w:rPr>
                <w:rFonts w:ascii="Verdana" w:hAnsi="Verdana"/>
                <w:lang w:val="bg-BG"/>
              </w:rPr>
            </w:pPr>
            <w:proofErr w:type="spellStart"/>
            <w:r w:rsidRPr="00354575">
              <w:rPr>
                <w:rFonts w:ascii="Verdana" w:hAnsi="Verdana"/>
                <w:lang w:val="bg-BG"/>
              </w:rPr>
              <w:t>ppm</w:t>
            </w:r>
            <w:proofErr w:type="spellEnd"/>
            <w:r w:rsidRPr="00354575">
              <w:rPr>
                <w:rFonts w:ascii="Verdana" w:hAnsi="Verdana"/>
                <w:lang w:val="bg-BG"/>
              </w:rPr>
              <w:t xml:space="preserve"> /</w:t>
            </w:r>
          </w:p>
          <w:p w14:paraId="73583E83" w14:textId="77777777" w:rsidR="00354575" w:rsidRPr="00354575" w:rsidRDefault="00354575" w:rsidP="00354575">
            <w:pPr>
              <w:rPr>
                <w:rFonts w:ascii="Verdana" w:hAnsi="Verdana"/>
                <w:lang w:val="bg-BG"/>
              </w:rPr>
            </w:pP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p>
        </w:tc>
        <w:tc>
          <w:tcPr>
            <w:tcW w:w="2977" w:type="dxa"/>
            <w:shd w:val="clear" w:color="auto" w:fill="auto"/>
            <w:tcMar>
              <w:left w:w="57" w:type="dxa"/>
              <w:right w:w="28" w:type="dxa"/>
            </w:tcMar>
          </w:tcPr>
          <w:p w14:paraId="1B632EEA" w14:textId="77777777" w:rsidR="00354575" w:rsidRPr="00354575" w:rsidRDefault="00354575" w:rsidP="00354575">
            <w:pPr>
              <w:rPr>
                <w:rFonts w:ascii="Verdana" w:hAnsi="Verdana"/>
                <w:lang w:val="bg-BG"/>
              </w:rPr>
            </w:pPr>
          </w:p>
          <w:p w14:paraId="470B7C48" w14:textId="77777777" w:rsidR="00354575" w:rsidRPr="00354575" w:rsidRDefault="00354575" w:rsidP="00354575">
            <w:pPr>
              <w:rPr>
                <w:rFonts w:ascii="Verdana" w:hAnsi="Verdana"/>
                <w:lang w:val="bg-BG"/>
              </w:rPr>
            </w:pPr>
          </w:p>
          <w:p w14:paraId="1EABB59E" w14:textId="77777777" w:rsidR="00354575" w:rsidRPr="00354575" w:rsidRDefault="00354575" w:rsidP="00354575">
            <w:pPr>
              <w:rPr>
                <w:rFonts w:ascii="Verdana" w:hAnsi="Verdana"/>
                <w:lang w:val="bg-BG"/>
              </w:rPr>
            </w:pPr>
            <w:r w:rsidRPr="00354575">
              <w:rPr>
                <w:rFonts w:ascii="Verdana" w:hAnsi="Verdana"/>
                <w:lang w:val="bg-BG"/>
              </w:rPr>
              <w:t>от 0 % до 15  %</w:t>
            </w:r>
          </w:p>
          <w:p w14:paraId="3C63319C"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ppm</w:t>
            </w:r>
            <w:proofErr w:type="spellEnd"/>
            <w:r w:rsidRPr="00354575">
              <w:rPr>
                <w:rFonts w:ascii="Verdana" w:hAnsi="Verdana"/>
                <w:lang w:val="bg-BG"/>
              </w:rPr>
              <w:t xml:space="preserve"> до 150000  </w:t>
            </w:r>
            <w:proofErr w:type="spellStart"/>
            <w:r w:rsidRPr="00354575">
              <w:rPr>
                <w:rFonts w:ascii="Verdana" w:hAnsi="Verdana"/>
                <w:lang w:val="bg-BG"/>
              </w:rPr>
              <w:t>ppm</w:t>
            </w:r>
            <w:proofErr w:type="spellEnd"/>
            <w:r w:rsidRPr="00354575">
              <w:rPr>
                <w:rFonts w:ascii="Verdana" w:hAnsi="Verdana"/>
                <w:lang w:val="bg-BG"/>
              </w:rPr>
              <w:t xml:space="preserve"> </w:t>
            </w:r>
          </w:p>
          <w:p w14:paraId="447304E3"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 xml:space="preserve">3 </w:t>
            </w:r>
            <w:r w:rsidRPr="00354575">
              <w:rPr>
                <w:rFonts w:ascii="Verdana" w:hAnsi="Verdana"/>
                <w:lang w:val="bg-BG"/>
              </w:rPr>
              <w:t xml:space="preserve">до 187500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w:t>
            </w:r>
          </w:p>
        </w:tc>
        <w:tc>
          <w:tcPr>
            <w:tcW w:w="1417" w:type="dxa"/>
            <w:shd w:val="clear" w:color="auto" w:fill="auto"/>
            <w:tcMar>
              <w:left w:w="57" w:type="dxa"/>
              <w:right w:w="28" w:type="dxa"/>
            </w:tcMar>
            <w:vAlign w:val="center"/>
          </w:tcPr>
          <w:p w14:paraId="0B8F62CB" w14:textId="77777777" w:rsidR="00354575" w:rsidRPr="00354575" w:rsidRDefault="00354575" w:rsidP="00354575">
            <w:pPr>
              <w:rPr>
                <w:rFonts w:ascii="Verdana" w:hAnsi="Verdana"/>
                <w:lang w:val="bg-BG"/>
              </w:rPr>
            </w:pPr>
            <w:r w:rsidRPr="00354575">
              <w:rPr>
                <w:rFonts w:ascii="Verdana" w:hAnsi="Verdana"/>
                <w:lang w:val="bg-BG"/>
              </w:rPr>
              <w:t>2 %</w:t>
            </w:r>
          </w:p>
        </w:tc>
        <w:tc>
          <w:tcPr>
            <w:tcW w:w="1418" w:type="dxa"/>
            <w:vMerge/>
            <w:shd w:val="clear" w:color="auto" w:fill="auto"/>
            <w:tcMar>
              <w:left w:w="57" w:type="dxa"/>
              <w:right w:w="28" w:type="dxa"/>
            </w:tcMar>
          </w:tcPr>
          <w:p w14:paraId="16CDAF8F" w14:textId="77777777" w:rsidR="00354575" w:rsidRPr="00354575" w:rsidRDefault="00354575" w:rsidP="00354575">
            <w:pPr>
              <w:rPr>
                <w:rFonts w:ascii="Verdana" w:hAnsi="Verdana"/>
                <w:lang w:val="bg-BG"/>
              </w:rPr>
            </w:pPr>
          </w:p>
        </w:tc>
      </w:tr>
      <w:tr w:rsidR="00354575" w:rsidRPr="00354575" w14:paraId="3E6CC707" w14:textId="77777777" w:rsidTr="00AC5B27">
        <w:tc>
          <w:tcPr>
            <w:tcW w:w="426" w:type="dxa"/>
            <w:vMerge/>
            <w:shd w:val="clear" w:color="auto" w:fill="auto"/>
            <w:tcMar>
              <w:left w:w="57" w:type="dxa"/>
              <w:right w:w="28" w:type="dxa"/>
            </w:tcMar>
          </w:tcPr>
          <w:p w14:paraId="5C25B3BB" w14:textId="77777777" w:rsidR="00354575" w:rsidRPr="00354575" w:rsidRDefault="00354575" w:rsidP="00354575">
            <w:pPr>
              <w:rPr>
                <w:rFonts w:ascii="Verdana" w:hAnsi="Verdana"/>
                <w:lang w:val="bg-BG"/>
              </w:rPr>
            </w:pPr>
          </w:p>
        </w:tc>
        <w:tc>
          <w:tcPr>
            <w:tcW w:w="1701" w:type="dxa"/>
            <w:vMerge/>
            <w:shd w:val="clear" w:color="auto" w:fill="auto"/>
            <w:tcMar>
              <w:left w:w="57" w:type="dxa"/>
              <w:right w:w="28" w:type="dxa"/>
            </w:tcMar>
          </w:tcPr>
          <w:p w14:paraId="2D6CF78F" w14:textId="77777777" w:rsidR="00354575" w:rsidRPr="00354575" w:rsidRDefault="00354575" w:rsidP="00354575">
            <w:pPr>
              <w:rPr>
                <w:rFonts w:ascii="Verdana" w:hAnsi="Verdana"/>
                <w:lang w:val="bg-BG"/>
              </w:rPr>
            </w:pPr>
          </w:p>
        </w:tc>
        <w:tc>
          <w:tcPr>
            <w:tcW w:w="1701" w:type="dxa"/>
            <w:shd w:val="clear" w:color="auto" w:fill="auto"/>
            <w:tcMar>
              <w:left w:w="57" w:type="dxa"/>
              <w:right w:w="28" w:type="dxa"/>
            </w:tcMar>
            <w:vAlign w:val="center"/>
          </w:tcPr>
          <w:p w14:paraId="4861EEA2" w14:textId="77777777" w:rsidR="00354575" w:rsidRPr="00354575" w:rsidRDefault="00354575" w:rsidP="00354575">
            <w:pPr>
              <w:ind w:right="-198"/>
              <w:rPr>
                <w:rFonts w:ascii="Verdana" w:hAnsi="Verdana"/>
                <w:lang w:val="bg-BG"/>
              </w:rPr>
            </w:pPr>
            <w:r w:rsidRPr="00354575">
              <w:rPr>
                <w:rFonts w:ascii="Verdana" w:hAnsi="Verdana"/>
                <w:lang w:val="bg-BG"/>
              </w:rPr>
              <w:t xml:space="preserve">Общи въглеводороди (HC)  </w:t>
            </w:r>
            <w:proofErr w:type="spellStart"/>
            <w:r w:rsidRPr="00354575">
              <w:rPr>
                <w:rFonts w:ascii="Verdana" w:hAnsi="Verdana"/>
                <w:lang w:val="bg-BG"/>
              </w:rPr>
              <w:t>C</w:t>
            </w:r>
            <w:r w:rsidRPr="00354575">
              <w:rPr>
                <w:rFonts w:ascii="Verdana" w:hAnsi="Verdana"/>
                <w:vertAlign w:val="subscript"/>
                <w:lang w:val="bg-BG"/>
              </w:rPr>
              <w:t>x</w:t>
            </w:r>
            <w:r w:rsidRPr="00354575">
              <w:rPr>
                <w:rFonts w:ascii="Verdana" w:hAnsi="Verdana"/>
                <w:lang w:val="bg-BG"/>
              </w:rPr>
              <w:t>H</w:t>
            </w:r>
            <w:r w:rsidRPr="00354575">
              <w:rPr>
                <w:rFonts w:ascii="Verdana" w:hAnsi="Verdana"/>
                <w:vertAlign w:val="subscript"/>
                <w:lang w:val="bg-BG"/>
              </w:rPr>
              <w:t>y</w:t>
            </w:r>
            <w:proofErr w:type="spellEnd"/>
            <w:r w:rsidRPr="00354575">
              <w:rPr>
                <w:rFonts w:ascii="Verdana" w:hAnsi="Verdana"/>
                <w:vertAlign w:val="subscript"/>
                <w:lang w:val="bg-BG"/>
              </w:rPr>
              <w:t xml:space="preserve"> </w:t>
            </w:r>
          </w:p>
          <w:p w14:paraId="700C93D7" w14:textId="77777777" w:rsidR="00354575" w:rsidRPr="00354575" w:rsidRDefault="00354575" w:rsidP="00354575">
            <w:pPr>
              <w:rPr>
                <w:rFonts w:ascii="Verdana" w:hAnsi="Verdana"/>
                <w:lang w:val="bg-BG"/>
              </w:rPr>
            </w:pPr>
            <w:r w:rsidRPr="00354575">
              <w:rPr>
                <w:rFonts w:ascii="Verdana" w:hAnsi="Verdana"/>
                <w:lang w:val="bg-BG"/>
              </w:rPr>
              <w:t xml:space="preserve">% / </w:t>
            </w:r>
          </w:p>
          <w:p w14:paraId="2D909AE3" w14:textId="77777777" w:rsidR="00354575" w:rsidRPr="00354575" w:rsidRDefault="00354575" w:rsidP="00354575">
            <w:pPr>
              <w:rPr>
                <w:rFonts w:ascii="Verdana" w:hAnsi="Verdana"/>
                <w:lang w:val="bg-BG"/>
              </w:rPr>
            </w:pPr>
            <w:proofErr w:type="spellStart"/>
            <w:r w:rsidRPr="00354575">
              <w:rPr>
                <w:rFonts w:ascii="Verdana" w:hAnsi="Verdana"/>
                <w:lang w:val="bg-BG"/>
              </w:rPr>
              <w:t>ppm</w:t>
            </w:r>
            <w:proofErr w:type="spellEnd"/>
            <w:r w:rsidRPr="00354575">
              <w:rPr>
                <w:rFonts w:ascii="Verdana" w:hAnsi="Verdana"/>
                <w:lang w:val="bg-BG"/>
              </w:rPr>
              <w:t xml:space="preserve"> /</w:t>
            </w:r>
          </w:p>
          <w:p w14:paraId="1F92D301" w14:textId="77777777" w:rsidR="00354575" w:rsidRPr="00354575" w:rsidRDefault="00354575" w:rsidP="00354575">
            <w:pPr>
              <w:rPr>
                <w:rFonts w:ascii="Verdana" w:hAnsi="Verdana"/>
                <w:lang w:val="bg-BG"/>
              </w:rPr>
            </w:pP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p>
        </w:tc>
        <w:tc>
          <w:tcPr>
            <w:tcW w:w="2977" w:type="dxa"/>
            <w:shd w:val="clear" w:color="auto" w:fill="auto"/>
            <w:tcMar>
              <w:left w:w="57" w:type="dxa"/>
              <w:right w:w="28" w:type="dxa"/>
            </w:tcMar>
          </w:tcPr>
          <w:p w14:paraId="5EB58D5A" w14:textId="77777777" w:rsidR="00354575" w:rsidRPr="00354575" w:rsidRDefault="00354575" w:rsidP="00354575">
            <w:pPr>
              <w:rPr>
                <w:rFonts w:ascii="Verdana" w:hAnsi="Verdana"/>
                <w:lang w:val="bg-BG"/>
              </w:rPr>
            </w:pPr>
          </w:p>
          <w:p w14:paraId="75FC942D" w14:textId="77777777" w:rsidR="00354575" w:rsidRPr="00354575" w:rsidRDefault="00354575" w:rsidP="00354575">
            <w:pPr>
              <w:rPr>
                <w:rFonts w:ascii="Verdana" w:hAnsi="Verdana"/>
                <w:lang w:val="bg-BG"/>
              </w:rPr>
            </w:pPr>
          </w:p>
          <w:p w14:paraId="75CD846C" w14:textId="77777777" w:rsidR="00354575" w:rsidRPr="00354575" w:rsidRDefault="00354575" w:rsidP="00354575">
            <w:pPr>
              <w:rPr>
                <w:rFonts w:ascii="Verdana" w:hAnsi="Verdana"/>
                <w:lang w:val="bg-BG"/>
              </w:rPr>
            </w:pPr>
          </w:p>
          <w:p w14:paraId="685E09A9" w14:textId="77777777" w:rsidR="00354575" w:rsidRPr="00354575" w:rsidRDefault="00354575" w:rsidP="00354575">
            <w:pPr>
              <w:rPr>
                <w:rFonts w:ascii="Verdana" w:hAnsi="Verdana"/>
                <w:lang w:val="bg-BG"/>
              </w:rPr>
            </w:pPr>
            <w:r w:rsidRPr="00354575">
              <w:rPr>
                <w:rFonts w:ascii="Verdana" w:hAnsi="Verdana"/>
                <w:lang w:val="bg-BG"/>
              </w:rPr>
              <w:t>от 0 % до 50 %</w:t>
            </w:r>
          </w:p>
          <w:p w14:paraId="7AA57DEB"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ppm</w:t>
            </w:r>
            <w:proofErr w:type="spellEnd"/>
            <w:r w:rsidRPr="00354575">
              <w:rPr>
                <w:rFonts w:ascii="Verdana" w:hAnsi="Verdana"/>
                <w:lang w:val="bg-BG"/>
              </w:rPr>
              <w:t xml:space="preserve"> до 500000  </w:t>
            </w:r>
            <w:proofErr w:type="spellStart"/>
            <w:r w:rsidRPr="00354575">
              <w:rPr>
                <w:rFonts w:ascii="Verdana" w:hAnsi="Verdana"/>
                <w:lang w:val="bg-BG"/>
              </w:rPr>
              <w:t>ppm</w:t>
            </w:r>
            <w:proofErr w:type="spellEnd"/>
            <w:r w:rsidRPr="00354575">
              <w:rPr>
                <w:rFonts w:ascii="Verdana" w:hAnsi="Verdana"/>
                <w:lang w:val="bg-BG"/>
              </w:rPr>
              <w:t xml:space="preserve"> </w:t>
            </w:r>
          </w:p>
          <w:p w14:paraId="39DCA54B"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до 980000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 xml:space="preserve">3 </w:t>
            </w:r>
          </w:p>
        </w:tc>
        <w:tc>
          <w:tcPr>
            <w:tcW w:w="1417" w:type="dxa"/>
            <w:shd w:val="clear" w:color="auto" w:fill="auto"/>
            <w:tcMar>
              <w:left w:w="57" w:type="dxa"/>
              <w:right w:w="28" w:type="dxa"/>
            </w:tcMar>
            <w:vAlign w:val="center"/>
          </w:tcPr>
          <w:p w14:paraId="60BE1113" w14:textId="77777777" w:rsidR="00354575" w:rsidRPr="00354575" w:rsidRDefault="00354575" w:rsidP="00354575">
            <w:pPr>
              <w:rPr>
                <w:rFonts w:ascii="Verdana" w:hAnsi="Verdana"/>
                <w:lang w:val="bg-BG"/>
              </w:rPr>
            </w:pPr>
            <w:r w:rsidRPr="00354575">
              <w:rPr>
                <w:rFonts w:ascii="Verdana" w:hAnsi="Verdana"/>
                <w:lang w:val="bg-BG"/>
              </w:rPr>
              <w:t>2 %</w:t>
            </w:r>
          </w:p>
        </w:tc>
        <w:tc>
          <w:tcPr>
            <w:tcW w:w="1418" w:type="dxa"/>
            <w:vMerge/>
            <w:shd w:val="clear" w:color="auto" w:fill="auto"/>
            <w:tcMar>
              <w:left w:w="57" w:type="dxa"/>
              <w:right w:w="28" w:type="dxa"/>
            </w:tcMar>
          </w:tcPr>
          <w:p w14:paraId="76A1F624" w14:textId="77777777" w:rsidR="00354575" w:rsidRPr="00354575" w:rsidRDefault="00354575" w:rsidP="00354575">
            <w:pPr>
              <w:rPr>
                <w:rFonts w:ascii="Verdana" w:hAnsi="Verdana"/>
                <w:lang w:val="bg-BG"/>
              </w:rPr>
            </w:pPr>
          </w:p>
        </w:tc>
      </w:tr>
      <w:tr w:rsidR="00354575" w:rsidRPr="00354575" w14:paraId="405ABF94" w14:textId="77777777" w:rsidTr="00AC5B27">
        <w:tc>
          <w:tcPr>
            <w:tcW w:w="426" w:type="dxa"/>
            <w:vMerge/>
            <w:shd w:val="clear" w:color="auto" w:fill="auto"/>
            <w:tcMar>
              <w:left w:w="57" w:type="dxa"/>
              <w:right w:w="28" w:type="dxa"/>
            </w:tcMar>
          </w:tcPr>
          <w:p w14:paraId="6E1C2C6F" w14:textId="77777777" w:rsidR="00354575" w:rsidRPr="00354575" w:rsidRDefault="00354575" w:rsidP="00354575">
            <w:pPr>
              <w:rPr>
                <w:rFonts w:ascii="Verdana" w:hAnsi="Verdana"/>
                <w:lang w:val="bg-BG"/>
              </w:rPr>
            </w:pPr>
          </w:p>
        </w:tc>
        <w:tc>
          <w:tcPr>
            <w:tcW w:w="1701" w:type="dxa"/>
            <w:vMerge/>
            <w:shd w:val="clear" w:color="auto" w:fill="auto"/>
            <w:tcMar>
              <w:left w:w="57" w:type="dxa"/>
              <w:right w:w="28" w:type="dxa"/>
            </w:tcMar>
          </w:tcPr>
          <w:p w14:paraId="49E196CF" w14:textId="77777777" w:rsidR="00354575" w:rsidRPr="00354575" w:rsidRDefault="00354575" w:rsidP="00354575">
            <w:pPr>
              <w:rPr>
                <w:rFonts w:ascii="Verdana" w:hAnsi="Verdana"/>
                <w:lang w:val="bg-BG"/>
              </w:rPr>
            </w:pPr>
          </w:p>
        </w:tc>
        <w:tc>
          <w:tcPr>
            <w:tcW w:w="1701" w:type="dxa"/>
            <w:shd w:val="clear" w:color="auto" w:fill="auto"/>
            <w:tcMar>
              <w:left w:w="57" w:type="dxa"/>
              <w:right w:w="28" w:type="dxa"/>
            </w:tcMar>
          </w:tcPr>
          <w:p w14:paraId="6E636008" w14:textId="77777777" w:rsidR="00354575" w:rsidRPr="00354575" w:rsidRDefault="00354575" w:rsidP="00354575">
            <w:pPr>
              <w:rPr>
                <w:rFonts w:ascii="Verdana" w:hAnsi="Verdana"/>
                <w:lang w:val="bg-BG"/>
              </w:rPr>
            </w:pPr>
            <w:proofErr w:type="spellStart"/>
            <w:r w:rsidRPr="00354575">
              <w:rPr>
                <w:rFonts w:ascii="Verdana" w:hAnsi="Verdana"/>
                <w:lang w:val="bg-BG"/>
              </w:rPr>
              <w:t>Диазотен</w:t>
            </w:r>
            <w:proofErr w:type="spellEnd"/>
            <w:r w:rsidRPr="00354575">
              <w:rPr>
                <w:rFonts w:ascii="Verdana" w:hAnsi="Verdana"/>
                <w:lang w:val="bg-BG"/>
              </w:rPr>
              <w:t xml:space="preserve"> оксид (N</w:t>
            </w:r>
            <w:r w:rsidRPr="00354575">
              <w:rPr>
                <w:rFonts w:ascii="Verdana" w:hAnsi="Verdana"/>
                <w:vertAlign w:val="subscript"/>
                <w:lang w:val="bg-BG"/>
              </w:rPr>
              <w:t>2</w:t>
            </w:r>
            <w:r w:rsidRPr="00354575">
              <w:rPr>
                <w:rFonts w:ascii="Verdana" w:hAnsi="Verdana"/>
                <w:lang w:val="bg-BG"/>
              </w:rPr>
              <w:t>O)</w:t>
            </w:r>
          </w:p>
          <w:p w14:paraId="75681521" w14:textId="77777777" w:rsidR="00354575" w:rsidRPr="00354575" w:rsidRDefault="00354575" w:rsidP="00354575">
            <w:pPr>
              <w:rPr>
                <w:rFonts w:ascii="Verdana" w:hAnsi="Verdana"/>
                <w:lang w:val="bg-BG"/>
              </w:rPr>
            </w:pPr>
            <w:proofErr w:type="spellStart"/>
            <w:r w:rsidRPr="00354575">
              <w:rPr>
                <w:rFonts w:ascii="Verdana" w:hAnsi="Verdana"/>
                <w:lang w:val="bg-BG"/>
              </w:rPr>
              <w:t>ppm</w:t>
            </w:r>
            <w:proofErr w:type="spellEnd"/>
          </w:p>
          <w:p w14:paraId="34FF8781" w14:textId="77777777" w:rsidR="00354575" w:rsidRPr="00354575" w:rsidRDefault="00354575" w:rsidP="00354575">
            <w:pPr>
              <w:rPr>
                <w:rFonts w:ascii="Verdana" w:hAnsi="Verdana"/>
                <w:lang w:val="bg-BG"/>
              </w:rPr>
            </w:pP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p>
        </w:tc>
        <w:tc>
          <w:tcPr>
            <w:tcW w:w="2977" w:type="dxa"/>
            <w:shd w:val="clear" w:color="auto" w:fill="auto"/>
            <w:tcMar>
              <w:left w:w="57" w:type="dxa"/>
              <w:right w:w="28" w:type="dxa"/>
            </w:tcMar>
          </w:tcPr>
          <w:p w14:paraId="49FE24B9" w14:textId="77777777" w:rsidR="00354575" w:rsidRPr="00354575" w:rsidRDefault="00354575" w:rsidP="00354575">
            <w:pPr>
              <w:rPr>
                <w:rFonts w:ascii="Verdana" w:hAnsi="Verdana"/>
                <w:lang w:val="bg-BG"/>
              </w:rPr>
            </w:pPr>
          </w:p>
          <w:p w14:paraId="35D3A446" w14:textId="77777777" w:rsidR="00354575" w:rsidRPr="00354575" w:rsidRDefault="00354575" w:rsidP="00354575">
            <w:pPr>
              <w:rPr>
                <w:rFonts w:ascii="Verdana" w:hAnsi="Verdana"/>
                <w:lang w:val="bg-BG"/>
              </w:rPr>
            </w:pPr>
          </w:p>
          <w:p w14:paraId="1351EDD2"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ppm</w:t>
            </w:r>
            <w:proofErr w:type="spellEnd"/>
            <w:r w:rsidRPr="00354575">
              <w:rPr>
                <w:rFonts w:ascii="Verdana" w:hAnsi="Verdana"/>
                <w:lang w:val="bg-BG"/>
              </w:rPr>
              <w:t xml:space="preserve"> до 1000 </w:t>
            </w:r>
            <w:proofErr w:type="spellStart"/>
            <w:r w:rsidRPr="00354575">
              <w:rPr>
                <w:rFonts w:ascii="Verdana" w:hAnsi="Verdana"/>
                <w:lang w:val="bg-BG"/>
              </w:rPr>
              <w:t>ppm</w:t>
            </w:r>
            <w:proofErr w:type="spellEnd"/>
            <w:r w:rsidRPr="00354575">
              <w:rPr>
                <w:rFonts w:ascii="Verdana" w:hAnsi="Verdana"/>
                <w:lang w:val="bg-BG"/>
              </w:rPr>
              <w:t xml:space="preserve"> </w:t>
            </w:r>
          </w:p>
          <w:p w14:paraId="491D4357"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до 1960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 xml:space="preserve"> </w:t>
            </w:r>
          </w:p>
        </w:tc>
        <w:tc>
          <w:tcPr>
            <w:tcW w:w="1417" w:type="dxa"/>
            <w:shd w:val="clear" w:color="auto" w:fill="auto"/>
            <w:tcMar>
              <w:left w:w="57" w:type="dxa"/>
              <w:right w:w="28" w:type="dxa"/>
            </w:tcMar>
            <w:vAlign w:val="center"/>
          </w:tcPr>
          <w:p w14:paraId="02AD4756" w14:textId="77777777" w:rsidR="00354575" w:rsidRPr="00354575" w:rsidRDefault="00354575" w:rsidP="00354575">
            <w:pPr>
              <w:rPr>
                <w:rFonts w:ascii="Verdana" w:hAnsi="Verdana"/>
                <w:lang w:val="bg-BG"/>
              </w:rPr>
            </w:pPr>
            <w:r w:rsidRPr="00354575">
              <w:rPr>
                <w:rFonts w:ascii="Verdana" w:hAnsi="Verdana"/>
                <w:lang w:val="bg-BG"/>
              </w:rPr>
              <w:t>2 %</w:t>
            </w:r>
          </w:p>
        </w:tc>
        <w:tc>
          <w:tcPr>
            <w:tcW w:w="1418" w:type="dxa"/>
            <w:vMerge/>
            <w:shd w:val="clear" w:color="auto" w:fill="auto"/>
            <w:tcMar>
              <w:left w:w="57" w:type="dxa"/>
              <w:right w:w="28" w:type="dxa"/>
            </w:tcMar>
          </w:tcPr>
          <w:p w14:paraId="4C9662D7" w14:textId="77777777" w:rsidR="00354575" w:rsidRPr="00354575" w:rsidRDefault="00354575" w:rsidP="00354575">
            <w:pPr>
              <w:rPr>
                <w:rFonts w:ascii="Verdana" w:hAnsi="Verdana"/>
                <w:lang w:val="bg-BG"/>
              </w:rPr>
            </w:pPr>
          </w:p>
        </w:tc>
      </w:tr>
      <w:tr w:rsidR="00354575" w:rsidRPr="00354575" w14:paraId="056A7C1E" w14:textId="77777777" w:rsidTr="00AC5B27">
        <w:tc>
          <w:tcPr>
            <w:tcW w:w="426" w:type="dxa"/>
            <w:shd w:val="clear" w:color="auto" w:fill="auto"/>
            <w:tcMar>
              <w:left w:w="57" w:type="dxa"/>
              <w:right w:w="28" w:type="dxa"/>
            </w:tcMar>
          </w:tcPr>
          <w:p w14:paraId="747469B4" w14:textId="0E2C2DB3" w:rsidR="00354575" w:rsidRPr="00354575" w:rsidRDefault="00354575" w:rsidP="00354575">
            <w:pPr>
              <w:rPr>
                <w:rFonts w:ascii="Verdana" w:hAnsi="Verdana"/>
                <w:lang w:val="bg-BG"/>
              </w:rPr>
            </w:pPr>
            <w:r w:rsidRPr="00354575">
              <w:rPr>
                <w:rFonts w:ascii="Verdana" w:hAnsi="Verdana"/>
                <w:lang w:val="bg-BG"/>
              </w:rPr>
              <w:t>2</w:t>
            </w:r>
            <w:r w:rsidR="000E3786">
              <w:rPr>
                <w:rFonts w:ascii="Verdana" w:hAnsi="Verdana"/>
                <w:lang w:val="bg-BG"/>
              </w:rPr>
              <w:t>.</w:t>
            </w:r>
          </w:p>
        </w:tc>
        <w:tc>
          <w:tcPr>
            <w:tcW w:w="1701" w:type="dxa"/>
            <w:shd w:val="clear" w:color="auto" w:fill="auto"/>
            <w:tcMar>
              <w:left w:w="57" w:type="dxa"/>
              <w:right w:w="28" w:type="dxa"/>
            </w:tcMar>
          </w:tcPr>
          <w:p w14:paraId="31080F89" w14:textId="77777777" w:rsidR="00354575" w:rsidRPr="00354575" w:rsidRDefault="00354575" w:rsidP="00354575">
            <w:pPr>
              <w:ind w:right="-108"/>
              <w:rPr>
                <w:rFonts w:ascii="Verdana" w:hAnsi="Verdana"/>
                <w:lang w:val="bg-BG"/>
              </w:rPr>
            </w:pPr>
            <w:proofErr w:type="spellStart"/>
            <w:r w:rsidRPr="00354575">
              <w:rPr>
                <w:rFonts w:ascii="Verdana" w:hAnsi="Verdana"/>
                <w:lang w:val="bg-BG"/>
              </w:rPr>
              <w:t>Прахомери</w:t>
            </w:r>
            <w:proofErr w:type="spellEnd"/>
            <w:r w:rsidRPr="00354575">
              <w:rPr>
                <w:rFonts w:ascii="Verdana" w:hAnsi="Verdana"/>
                <w:lang w:val="bg-BG"/>
              </w:rPr>
              <w:t xml:space="preserve"> и дебитомери при непрекъснато измерване на газове</w:t>
            </w:r>
          </w:p>
          <w:p w14:paraId="1D48B90A" w14:textId="77777777" w:rsidR="00354575" w:rsidRPr="00354575" w:rsidRDefault="00354575" w:rsidP="00354575">
            <w:pPr>
              <w:rPr>
                <w:rFonts w:ascii="Verdana" w:hAnsi="Verdana"/>
                <w:lang w:val="bg-BG"/>
              </w:rPr>
            </w:pPr>
            <w:proofErr w:type="spellStart"/>
            <w:r w:rsidRPr="00354575">
              <w:rPr>
                <w:rFonts w:ascii="Verdana" w:hAnsi="Verdana"/>
                <w:lang w:val="bg-BG"/>
              </w:rPr>
              <w:t>Прахомери</w:t>
            </w:r>
            <w:proofErr w:type="spellEnd"/>
            <w:r w:rsidRPr="00354575">
              <w:rPr>
                <w:rFonts w:ascii="Verdana" w:hAnsi="Verdana"/>
                <w:lang w:val="bg-BG"/>
              </w:rPr>
              <w:t>:</w:t>
            </w:r>
          </w:p>
          <w:p w14:paraId="09EF65F0" w14:textId="77777777" w:rsidR="00354575" w:rsidRPr="00354575" w:rsidRDefault="00354575" w:rsidP="00354575">
            <w:pPr>
              <w:rPr>
                <w:rFonts w:ascii="Verdana" w:hAnsi="Verdana"/>
                <w:vertAlign w:val="superscript"/>
              </w:rPr>
            </w:pPr>
          </w:p>
          <w:p w14:paraId="40266F98" w14:textId="77777777" w:rsidR="00354575" w:rsidRPr="00354575" w:rsidRDefault="00354575" w:rsidP="00354575">
            <w:pPr>
              <w:rPr>
                <w:rFonts w:ascii="Verdana" w:hAnsi="Verdana"/>
                <w:lang w:val="bg-BG"/>
              </w:rPr>
            </w:pPr>
            <w:r w:rsidRPr="00354575">
              <w:rPr>
                <w:rFonts w:ascii="Verdana" w:hAnsi="Verdana"/>
                <w:vertAlign w:val="superscript"/>
                <w:lang w:val="bg-BG"/>
              </w:rPr>
              <w:t>(</w:t>
            </w:r>
            <w:r w:rsidRPr="00354575">
              <w:rPr>
                <w:rFonts w:ascii="Verdana" w:hAnsi="Verdana"/>
                <w:vertAlign w:val="superscript"/>
              </w:rPr>
              <w:t>1</w:t>
            </w:r>
            <w:r w:rsidRPr="00354575">
              <w:rPr>
                <w:rFonts w:ascii="Verdana" w:hAnsi="Verdana"/>
                <w:vertAlign w:val="superscript"/>
                <w:lang w:val="bg-BG"/>
              </w:rPr>
              <w:t>)</w:t>
            </w:r>
            <w:proofErr w:type="spellStart"/>
            <w:r w:rsidRPr="00354575">
              <w:rPr>
                <w:rFonts w:ascii="Verdana" w:hAnsi="Verdana"/>
                <w:lang w:val="bg-BG"/>
              </w:rPr>
              <w:t>Имисии</w:t>
            </w:r>
            <w:proofErr w:type="spellEnd"/>
            <w:r w:rsidRPr="00354575">
              <w:rPr>
                <w:rFonts w:ascii="Verdana" w:hAnsi="Verdana"/>
                <w:lang w:val="bg-BG"/>
              </w:rPr>
              <w:t xml:space="preserve"> </w:t>
            </w:r>
          </w:p>
          <w:p w14:paraId="1D93F808" w14:textId="77777777" w:rsidR="00354575" w:rsidRPr="00354575" w:rsidRDefault="00354575" w:rsidP="00354575">
            <w:pPr>
              <w:rPr>
                <w:rFonts w:ascii="Verdana" w:hAnsi="Verdana"/>
                <w:lang w:val="bg-BG"/>
              </w:rPr>
            </w:pPr>
            <w:r w:rsidRPr="00354575">
              <w:rPr>
                <w:rFonts w:ascii="Verdana" w:hAnsi="Verdana"/>
                <w:vertAlign w:val="superscript"/>
                <w:lang w:val="bg-BG"/>
              </w:rPr>
              <w:t>(</w:t>
            </w:r>
            <w:r w:rsidRPr="00354575">
              <w:rPr>
                <w:rFonts w:ascii="Verdana" w:hAnsi="Verdana"/>
                <w:vertAlign w:val="superscript"/>
              </w:rPr>
              <w:t>2</w:t>
            </w:r>
            <w:r w:rsidRPr="00354575">
              <w:rPr>
                <w:rFonts w:ascii="Verdana" w:hAnsi="Verdana"/>
                <w:vertAlign w:val="superscript"/>
                <w:lang w:val="bg-BG"/>
              </w:rPr>
              <w:t>)</w:t>
            </w:r>
            <w:r w:rsidRPr="00354575">
              <w:rPr>
                <w:rFonts w:ascii="Verdana" w:hAnsi="Verdana"/>
                <w:lang w:val="bg-BG"/>
              </w:rPr>
              <w:t xml:space="preserve">Емисии </w:t>
            </w:r>
          </w:p>
          <w:p w14:paraId="509F0E44" w14:textId="77777777" w:rsidR="00354575" w:rsidRPr="00354575" w:rsidRDefault="00354575" w:rsidP="00354575">
            <w:pPr>
              <w:rPr>
                <w:rFonts w:ascii="Verdana" w:hAnsi="Verdana"/>
                <w:lang w:val="bg-BG"/>
              </w:rPr>
            </w:pPr>
          </w:p>
          <w:p w14:paraId="00F32BDC" w14:textId="77777777" w:rsidR="00354575" w:rsidRPr="00354575" w:rsidRDefault="00354575" w:rsidP="00354575">
            <w:pPr>
              <w:rPr>
                <w:rFonts w:ascii="Verdana" w:hAnsi="Verdana"/>
                <w:lang w:val="bg-BG"/>
              </w:rPr>
            </w:pPr>
            <w:r w:rsidRPr="00354575">
              <w:rPr>
                <w:rFonts w:ascii="Verdana" w:hAnsi="Verdana"/>
                <w:lang w:val="bg-BG"/>
              </w:rPr>
              <w:t>Дебитомери:</w:t>
            </w:r>
          </w:p>
        </w:tc>
        <w:tc>
          <w:tcPr>
            <w:tcW w:w="1701" w:type="dxa"/>
            <w:shd w:val="clear" w:color="auto" w:fill="auto"/>
            <w:tcMar>
              <w:left w:w="57" w:type="dxa"/>
              <w:right w:w="28" w:type="dxa"/>
            </w:tcMar>
          </w:tcPr>
          <w:p w14:paraId="0BE652A5" w14:textId="77777777" w:rsidR="00354575" w:rsidRPr="00354575" w:rsidRDefault="00354575" w:rsidP="00354575">
            <w:pPr>
              <w:rPr>
                <w:rFonts w:ascii="Verdana" w:hAnsi="Verdana"/>
                <w:lang w:val="bg-BG"/>
              </w:rPr>
            </w:pPr>
            <w:r w:rsidRPr="00354575">
              <w:rPr>
                <w:rFonts w:ascii="Verdana" w:hAnsi="Verdana"/>
                <w:lang w:val="bg-BG"/>
              </w:rPr>
              <w:t>Прах:</w:t>
            </w:r>
          </w:p>
          <w:p w14:paraId="1DFD2E81" w14:textId="77777777" w:rsidR="00354575" w:rsidRPr="00354575" w:rsidRDefault="00354575" w:rsidP="00354575">
            <w:pPr>
              <w:rPr>
                <w:rFonts w:ascii="Verdana" w:hAnsi="Verdana"/>
                <w:lang w:val="bg-BG"/>
              </w:rPr>
            </w:pPr>
          </w:p>
          <w:p w14:paraId="14EDD070" w14:textId="77777777" w:rsidR="00354575" w:rsidRPr="00354575" w:rsidRDefault="00354575" w:rsidP="00354575">
            <w:pPr>
              <w:rPr>
                <w:rFonts w:ascii="Verdana" w:hAnsi="Verdana"/>
                <w:lang w:val="bg-BG"/>
              </w:rPr>
            </w:pPr>
            <w:r w:rsidRPr="00354575">
              <w:rPr>
                <w:rFonts w:ascii="Verdana" w:hAnsi="Verdana"/>
                <w:vertAlign w:val="superscript"/>
                <w:lang w:val="bg-BG"/>
              </w:rPr>
              <w:t>(1)</w:t>
            </w:r>
            <w:r w:rsidRPr="00354575">
              <w:rPr>
                <w:rFonts w:ascii="Verdana" w:hAnsi="Verdana"/>
                <w:lang w:val="bg-BG"/>
              </w:rPr>
              <w:t>µg/Nm</w:t>
            </w:r>
            <w:r w:rsidRPr="00354575">
              <w:rPr>
                <w:rFonts w:ascii="Verdana" w:hAnsi="Verdana"/>
                <w:vertAlign w:val="superscript"/>
                <w:lang w:val="bg-BG"/>
              </w:rPr>
              <w:t>3</w:t>
            </w:r>
          </w:p>
          <w:p w14:paraId="0262120D" w14:textId="77777777" w:rsidR="00354575" w:rsidRPr="00354575" w:rsidRDefault="00354575" w:rsidP="00354575">
            <w:pPr>
              <w:rPr>
                <w:rFonts w:ascii="Verdana" w:hAnsi="Verdana"/>
                <w:lang w:val="bg-BG"/>
              </w:rPr>
            </w:pPr>
          </w:p>
          <w:p w14:paraId="075B1EC8" w14:textId="77777777" w:rsidR="00354575" w:rsidRPr="00354575" w:rsidRDefault="00354575" w:rsidP="00354575">
            <w:pPr>
              <w:rPr>
                <w:rFonts w:ascii="Verdana" w:hAnsi="Verdana"/>
                <w:lang w:val="bg-BG"/>
              </w:rPr>
            </w:pPr>
            <w:r w:rsidRPr="00354575">
              <w:rPr>
                <w:rFonts w:ascii="Verdana" w:hAnsi="Verdana"/>
                <w:vertAlign w:val="superscript"/>
                <w:lang w:val="bg-BG"/>
              </w:rPr>
              <w:t>(2)</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p>
          <w:p w14:paraId="4DB89445" w14:textId="77777777" w:rsidR="00354575" w:rsidRPr="00354575" w:rsidRDefault="00354575" w:rsidP="00354575">
            <w:pPr>
              <w:rPr>
                <w:rFonts w:ascii="Verdana" w:hAnsi="Verdana"/>
                <w:lang w:val="bg-BG"/>
              </w:rPr>
            </w:pPr>
          </w:p>
          <w:p w14:paraId="3D1CF755" w14:textId="77777777" w:rsidR="00354575" w:rsidRPr="00354575" w:rsidRDefault="00354575" w:rsidP="00354575">
            <w:pPr>
              <w:rPr>
                <w:rFonts w:ascii="Verdana" w:hAnsi="Verdana"/>
                <w:lang w:val="bg-BG"/>
              </w:rPr>
            </w:pPr>
          </w:p>
          <w:p w14:paraId="1B4949C7" w14:textId="77777777" w:rsidR="00354575" w:rsidRPr="00354575" w:rsidRDefault="00354575" w:rsidP="00354575">
            <w:pPr>
              <w:rPr>
                <w:rFonts w:ascii="Verdana" w:hAnsi="Verdana"/>
                <w:lang w:val="bg-BG"/>
              </w:rPr>
            </w:pPr>
          </w:p>
          <w:p w14:paraId="65A01F39" w14:textId="77777777" w:rsidR="00354575" w:rsidRPr="00354575" w:rsidRDefault="00354575" w:rsidP="00354575">
            <w:pPr>
              <w:rPr>
                <w:rFonts w:ascii="Verdana" w:hAnsi="Verdana"/>
                <w:lang w:val="bg-BG"/>
              </w:rPr>
            </w:pPr>
          </w:p>
          <w:p w14:paraId="4ADAB5EF" w14:textId="77777777" w:rsidR="00354575" w:rsidRPr="00354575" w:rsidRDefault="00354575" w:rsidP="00354575">
            <w:pPr>
              <w:rPr>
                <w:rFonts w:ascii="Verdana" w:hAnsi="Verdana"/>
                <w:lang w:val="bg-BG"/>
              </w:rPr>
            </w:pPr>
          </w:p>
          <w:p w14:paraId="43825EB3" w14:textId="77777777" w:rsidR="00354575" w:rsidRPr="00354575" w:rsidRDefault="00354575" w:rsidP="00354575">
            <w:pPr>
              <w:rPr>
                <w:rFonts w:ascii="Verdana" w:hAnsi="Verdana"/>
                <w:lang w:val="bg-BG"/>
              </w:rPr>
            </w:pPr>
          </w:p>
          <w:p w14:paraId="7B77E0CD" w14:textId="77777777" w:rsidR="00354575" w:rsidRPr="00354575" w:rsidRDefault="00354575" w:rsidP="00354575">
            <w:pPr>
              <w:rPr>
                <w:rFonts w:ascii="Verdana" w:hAnsi="Verdana"/>
                <w:lang w:val="bg-BG"/>
              </w:rPr>
            </w:pPr>
            <w:r w:rsidRPr="00354575">
              <w:rPr>
                <w:rFonts w:ascii="Verdana" w:hAnsi="Verdana"/>
                <w:lang w:val="bg-BG"/>
              </w:rPr>
              <w:t>Дебит: Nm</w:t>
            </w:r>
            <w:r w:rsidRPr="00354575">
              <w:rPr>
                <w:rFonts w:ascii="Verdana" w:hAnsi="Verdana"/>
                <w:vertAlign w:val="superscript"/>
                <w:lang w:val="bg-BG"/>
              </w:rPr>
              <w:t>3</w:t>
            </w:r>
            <w:r w:rsidRPr="00354575">
              <w:rPr>
                <w:rFonts w:ascii="Verdana" w:hAnsi="Verdana"/>
                <w:lang w:val="bg-BG"/>
              </w:rPr>
              <w:t>/h</w:t>
            </w:r>
          </w:p>
        </w:tc>
        <w:tc>
          <w:tcPr>
            <w:tcW w:w="2977" w:type="dxa"/>
            <w:shd w:val="clear" w:color="auto" w:fill="auto"/>
            <w:tcMar>
              <w:left w:w="57" w:type="dxa"/>
              <w:right w:w="28" w:type="dxa"/>
            </w:tcMar>
          </w:tcPr>
          <w:p w14:paraId="40F80844" w14:textId="77777777" w:rsidR="00354575" w:rsidRPr="00354575" w:rsidRDefault="00354575" w:rsidP="00354575">
            <w:pPr>
              <w:rPr>
                <w:rFonts w:ascii="Verdana" w:hAnsi="Verdana"/>
                <w:lang w:val="bg-BG"/>
              </w:rPr>
            </w:pPr>
          </w:p>
          <w:p w14:paraId="0661F2D8" w14:textId="77777777" w:rsidR="00354575" w:rsidRPr="00354575" w:rsidRDefault="00354575" w:rsidP="00354575">
            <w:pPr>
              <w:rPr>
                <w:rFonts w:ascii="Verdana" w:hAnsi="Verdana"/>
                <w:lang w:val="bg-BG"/>
              </w:rPr>
            </w:pPr>
          </w:p>
          <w:p w14:paraId="76AE0FA6" w14:textId="77777777" w:rsidR="00354575" w:rsidRPr="00354575" w:rsidRDefault="00354575" w:rsidP="00354575">
            <w:pPr>
              <w:rPr>
                <w:rFonts w:ascii="Verdana" w:hAnsi="Verdana"/>
                <w:lang w:val="bg-BG"/>
              </w:rPr>
            </w:pPr>
            <w:r w:rsidRPr="00354575">
              <w:rPr>
                <w:rFonts w:ascii="Verdana" w:hAnsi="Verdana"/>
                <w:lang w:val="bg-BG"/>
              </w:rPr>
              <w:t>от 1 µg/m</w:t>
            </w:r>
            <w:r w:rsidRPr="00354575">
              <w:rPr>
                <w:rFonts w:ascii="Verdana" w:hAnsi="Verdana"/>
                <w:vertAlign w:val="superscript"/>
                <w:lang w:val="bg-BG"/>
              </w:rPr>
              <w:t>3</w:t>
            </w:r>
            <w:r w:rsidRPr="00354575">
              <w:rPr>
                <w:rFonts w:ascii="Verdana" w:hAnsi="Verdana"/>
                <w:lang w:val="bg-BG"/>
              </w:rPr>
              <w:t xml:space="preserve"> до 2000 µg/m</w:t>
            </w:r>
            <w:r w:rsidRPr="00354575">
              <w:rPr>
                <w:rFonts w:ascii="Verdana" w:hAnsi="Verdana"/>
                <w:vertAlign w:val="superscript"/>
                <w:lang w:val="bg-BG"/>
              </w:rPr>
              <w:t>3</w:t>
            </w:r>
          </w:p>
          <w:p w14:paraId="0E9B4294" w14:textId="77777777" w:rsidR="00354575" w:rsidRPr="00354575" w:rsidRDefault="00354575" w:rsidP="00354575">
            <w:pPr>
              <w:rPr>
                <w:rFonts w:ascii="Verdana" w:hAnsi="Verdana"/>
                <w:lang w:val="bg-BG"/>
              </w:rPr>
            </w:pPr>
          </w:p>
          <w:p w14:paraId="7555D133" w14:textId="77777777" w:rsidR="00354575" w:rsidRPr="00354575" w:rsidRDefault="00354575" w:rsidP="00354575">
            <w:pPr>
              <w:rPr>
                <w:rFonts w:ascii="Verdana" w:hAnsi="Verdana"/>
                <w:lang w:val="bg-BG"/>
              </w:rPr>
            </w:pPr>
            <w:r w:rsidRPr="00354575">
              <w:rPr>
                <w:rFonts w:ascii="Verdana" w:hAnsi="Verdana"/>
                <w:lang w:val="bg-BG"/>
              </w:rPr>
              <w:t xml:space="preserve">от 0,3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 xml:space="preserve">3 </w:t>
            </w:r>
            <w:r w:rsidRPr="00354575">
              <w:rPr>
                <w:rFonts w:ascii="Verdana" w:hAnsi="Verdana"/>
                <w:lang w:val="bg-BG"/>
              </w:rPr>
              <w:t xml:space="preserve">до 2000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p>
          <w:p w14:paraId="78477C86" w14:textId="77777777" w:rsidR="00354575" w:rsidRPr="00354575" w:rsidRDefault="00354575" w:rsidP="00354575">
            <w:pPr>
              <w:rPr>
                <w:rFonts w:ascii="Verdana" w:hAnsi="Verdana"/>
                <w:lang w:val="bg-BG"/>
              </w:rPr>
            </w:pPr>
          </w:p>
          <w:p w14:paraId="69810934" w14:textId="77777777" w:rsidR="00354575" w:rsidRPr="00354575" w:rsidRDefault="00354575" w:rsidP="00354575">
            <w:pPr>
              <w:rPr>
                <w:rFonts w:ascii="Verdana" w:hAnsi="Verdana"/>
                <w:lang w:val="bg-BG"/>
              </w:rPr>
            </w:pPr>
          </w:p>
          <w:p w14:paraId="164AF8B8" w14:textId="77777777" w:rsidR="00354575" w:rsidRPr="00354575" w:rsidRDefault="00354575" w:rsidP="00354575">
            <w:pPr>
              <w:rPr>
                <w:rFonts w:ascii="Verdana" w:hAnsi="Verdana"/>
                <w:lang w:val="bg-BG"/>
              </w:rPr>
            </w:pPr>
          </w:p>
          <w:p w14:paraId="553462BD" w14:textId="77777777" w:rsidR="00354575" w:rsidRPr="00354575" w:rsidRDefault="00354575" w:rsidP="00354575">
            <w:pPr>
              <w:rPr>
                <w:rFonts w:ascii="Verdana" w:hAnsi="Verdana"/>
                <w:lang w:val="bg-BG"/>
              </w:rPr>
            </w:pPr>
          </w:p>
          <w:p w14:paraId="55BCD9D4" w14:textId="77777777" w:rsidR="00354575" w:rsidRPr="00354575" w:rsidRDefault="00354575" w:rsidP="00354575">
            <w:pPr>
              <w:rPr>
                <w:rFonts w:ascii="Verdana" w:hAnsi="Verdana"/>
                <w:lang w:val="bg-BG"/>
              </w:rPr>
            </w:pPr>
          </w:p>
          <w:p w14:paraId="48FD8CCE" w14:textId="77777777" w:rsidR="00354575" w:rsidRPr="00354575" w:rsidRDefault="00354575" w:rsidP="00354575">
            <w:pPr>
              <w:rPr>
                <w:rFonts w:ascii="Verdana" w:hAnsi="Verdana"/>
                <w:lang w:val="bg-BG"/>
              </w:rPr>
            </w:pPr>
          </w:p>
          <w:p w14:paraId="420F9F2A" w14:textId="77777777" w:rsidR="00354575" w:rsidRPr="00354575" w:rsidRDefault="00354575" w:rsidP="00354575">
            <w:pPr>
              <w:rPr>
                <w:rFonts w:ascii="Verdana" w:hAnsi="Verdana"/>
                <w:lang w:val="bg-BG"/>
              </w:rPr>
            </w:pPr>
            <w:r w:rsidRPr="00354575">
              <w:rPr>
                <w:rFonts w:ascii="Verdana" w:hAnsi="Verdana"/>
              </w:rPr>
              <w:t>o</w:t>
            </w:r>
            <w:r w:rsidRPr="00354575">
              <w:rPr>
                <w:rFonts w:ascii="Verdana" w:hAnsi="Verdana"/>
                <w:lang w:val="bg-BG"/>
              </w:rPr>
              <w:t>т 2 Nm</w:t>
            </w:r>
            <w:r w:rsidRPr="00354575">
              <w:rPr>
                <w:rFonts w:ascii="Verdana" w:hAnsi="Verdana"/>
                <w:vertAlign w:val="superscript"/>
                <w:lang w:val="bg-BG"/>
              </w:rPr>
              <w:t>3</w:t>
            </w:r>
            <w:r w:rsidRPr="00354575">
              <w:rPr>
                <w:rFonts w:ascii="Verdana" w:hAnsi="Verdana"/>
                <w:lang w:val="bg-BG"/>
              </w:rPr>
              <w:t>/h до 4000000 Nm</w:t>
            </w:r>
            <w:r w:rsidRPr="00354575">
              <w:rPr>
                <w:rFonts w:ascii="Verdana" w:hAnsi="Verdana"/>
                <w:vertAlign w:val="superscript"/>
                <w:lang w:val="bg-BG"/>
              </w:rPr>
              <w:t>3</w:t>
            </w:r>
            <w:r w:rsidRPr="00354575">
              <w:rPr>
                <w:rFonts w:ascii="Verdana" w:hAnsi="Verdana"/>
                <w:lang w:val="bg-BG"/>
              </w:rPr>
              <w:t>/h</w:t>
            </w:r>
          </w:p>
          <w:p w14:paraId="6C59F069" w14:textId="77777777" w:rsidR="00354575" w:rsidRPr="00354575" w:rsidRDefault="00354575" w:rsidP="00354575">
            <w:pPr>
              <w:rPr>
                <w:rFonts w:ascii="Verdana" w:hAnsi="Verdana"/>
                <w:lang w:val="bg-BG"/>
              </w:rPr>
            </w:pPr>
          </w:p>
        </w:tc>
        <w:tc>
          <w:tcPr>
            <w:tcW w:w="1417" w:type="dxa"/>
            <w:shd w:val="clear" w:color="auto" w:fill="auto"/>
            <w:tcMar>
              <w:left w:w="57" w:type="dxa"/>
              <w:right w:w="28" w:type="dxa"/>
            </w:tcMar>
          </w:tcPr>
          <w:p w14:paraId="5168EA66" w14:textId="77777777" w:rsidR="00354575" w:rsidRPr="00354575" w:rsidRDefault="00354575" w:rsidP="00354575">
            <w:pPr>
              <w:rPr>
                <w:rFonts w:ascii="Verdana" w:hAnsi="Verdana"/>
                <w:lang w:val="bg-BG"/>
              </w:rPr>
            </w:pPr>
          </w:p>
          <w:p w14:paraId="40F52771" w14:textId="77777777" w:rsidR="00354575" w:rsidRPr="00354575" w:rsidRDefault="00354575" w:rsidP="00354575">
            <w:pPr>
              <w:rPr>
                <w:rFonts w:ascii="Verdana" w:hAnsi="Verdana"/>
                <w:lang w:val="bg-BG"/>
              </w:rPr>
            </w:pPr>
          </w:p>
          <w:p w14:paraId="17F6F278" w14:textId="77777777" w:rsidR="00354575" w:rsidRPr="00354575" w:rsidRDefault="00354575" w:rsidP="00354575">
            <w:pPr>
              <w:rPr>
                <w:rFonts w:ascii="Verdana" w:hAnsi="Verdana"/>
                <w:lang w:val="bg-BG"/>
              </w:rPr>
            </w:pPr>
            <w:r w:rsidRPr="00354575">
              <w:rPr>
                <w:rFonts w:ascii="Verdana" w:hAnsi="Verdana"/>
                <w:lang w:val="bg-BG"/>
              </w:rPr>
              <w:t>3,5 %</w:t>
            </w:r>
          </w:p>
          <w:p w14:paraId="77C0A5F4" w14:textId="77777777" w:rsidR="00354575" w:rsidRPr="00354575" w:rsidRDefault="00354575" w:rsidP="00354575">
            <w:pPr>
              <w:rPr>
                <w:rFonts w:ascii="Verdana" w:hAnsi="Verdana"/>
                <w:lang w:val="bg-BG"/>
              </w:rPr>
            </w:pPr>
          </w:p>
          <w:p w14:paraId="34AB82F8" w14:textId="77777777" w:rsidR="00354575" w:rsidRPr="00354575" w:rsidRDefault="00354575" w:rsidP="00354575">
            <w:pPr>
              <w:rPr>
                <w:rFonts w:ascii="Verdana" w:hAnsi="Verdana"/>
                <w:lang w:val="bg-BG"/>
              </w:rPr>
            </w:pPr>
            <w:r w:rsidRPr="00354575">
              <w:rPr>
                <w:rFonts w:ascii="Verdana" w:hAnsi="Verdana"/>
                <w:lang w:val="bg-BG"/>
              </w:rPr>
              <w:t xml:space="preserve">3,5 %  </w:t>
            </w:r>
          </w:p>
          <w:p w14:paraId="32CC2B5A" w14:textId="77777777" w:rsidR="00354575" w:rsidRPr="00354575" w:rsidRDefault="00354575" w:rsidP="00354575">
            <w:pPr>
              <w:rPr>
                <w:rFonts w:ascii="Verdana" w:hAnsi="Verdana"/>
                <w:lang w:val="bg-BG"/>
              </w:rPr>
            </w:pPr>
            <w:r w:rsidRPr="00354575">
              <w:rPr>
                <w:rFonts w:ascii="Verdana" w:hAnsi="Verdana"/>
                <w:lang w:val="bg-BG"/>
              </w:rPr>
              <w:t xml:space="preserve">(до 10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w:t>
            </w:r>
          </w:p>
          <w:p w14:paraId="5DA7EB91" w14:textId="77777777" w:rsidR="00354575" w:rsidRPr="00354575" w:rsidRDefault="00354575" w:rsidP="00354575">
            <w:pPr>
              <w:rPr>
                <w:rFonts w:ascii="Verdana" w:hAnsi="Verdana"/>
                <w:lang w:val="bg-BG"/>
              </w:rPr>
            </w:pPr>
            <w:r w:rsidRPr="00354575">
              <w:rPr>
                <w:rFonts w:ascii="Verdana" w:hAnsi="Verdana"/>
                <w:lang w:val="bg-BG"/>
              </w:rPr>
              <w:t xml:space="preserve">2,5 %  </w:t>
            </w:r>
          </w:p>
          <w:p w14:paraId="0E050BA5" w14:textId="77777777" w:rsidR="00354575" w:rsidRPr="00354575" w:rsidRDefault="00354575" w:rsidP="00354575">
            <w:pPr>
              <w:ind w:left="-24" w:right="-108"/>
              <w:rPr>
                <w:rFonts w:ascii="Verdana" w:hAnsi="Verdana"/>
                <w:lang w:val="bg-BG"/>
              </w:rPr>
            </w:pPr>
            <w:r w:rsidRPr="00354575">
              <w:rPr>
                <w:rFonts w:ascii="Verdana" w:hAnsi="Verdana"/>
                <w:lang w:val="bg-BG"/>
              </w:rPr>
              <w:t xml:space="preserve">(над 10 </w:t>
            </w:r>
            <w:proofErr w:type="spellStart"/>
            <w:r w:rsidRPr="00354575">
              <w:rPr>
                <w:rFonts w:ascii="Verdana" w:hAnsi="Verdana"/>
                <w:lang w:val="bg-BG"/>
              </w:rPr>
              <w:t>mg</w:t>
            </w:r>
            <w:proofErr w:type="spellEnd"/>
            <w:r w:rsidRPr="00354575">
              <w:rPr>
                <w:rFonts w:ascii="Verdana" w:hAnsi="Verdana"/>
                <w:lang w:val="bg-BG"/>
              </w:rPr>
              <w:t>/Nm</w:t>
            </w:r>
            <w:r w:rsidRPr="00354575">
              <w:rPr>
                <w:rFonts w:ascii="Verdana" w:hAnsi="Verdana"/>
                <w:vertAlign w:val="superscript"/>
                <w:lang w:val="bg-BG"/>
              </w:rPr>
              <w:t>3</w:t>
            </w:r>
            <w:r w:rsidRPr="00354575">
              <w:rPr>
                <w:rFonts w:ascii="Verdana" w:hAnsi="Verdana"/>
                <w:lang w:val="bg-BG"/>
              </w:rPr>
              <w:t>)</w:t>
            </w:r>
          </w:p>
          <w:p w14:paraId="729C76FB" w14:textId="77777777" w:rsidR="00354575" w:rsidRPr="00354575" w:rsidRDefault="00354575" w:rsidP="00354575">
            <w:pPr>
              <w:rPr>
                <w:rFonts w:ascii="Verdana" w:hAnsi="Verdana"/>
                <w:lang w:val="bg-BG"/>
              </w:rPr>
            </w:pPr>
          </w:p>
          <w:p w14:paraId="778D644E" w14:textId="77777777" w:rsidR="00354575" w:rsidRPr="00354575" w:rsidRDefault="00354575" w:rsidP="00354575">
            <w:pPr>
              <w:rPr>
                <w:rFonts w:ascii="Verdana" w:hAnsi="Verdana"/>
                <w:lang w:val="bg-BG"/>
              </w:rPr>
            </w:pPr>
          </w:p>
          <w:p w14:paraId="064DFE8C" w14:textId="77777777" w:rsidR="00354575" w:rsidRPr="00354575" w:rsidRDefault="00354575" w:rsidP="00354575">
            <w:pPr>
              <w:rPr>
                <w:rFonts w:ascii="Verdana" w:hAnsi="Verdana"/>
                <w:lang w:val="bg-BG"/>
              </w:rPr>
            </w:pPr>
          </w:p>
          <w:p w14:paraId="792AFE39" w14:textId="77777777" w:rsidR="00354575" w:rsidRPr="00354575" w:rsidRDefault="00354575" w:rsidP="00354575">
            <w:pPr>
              <w:rPr>
                <w:rFonts w:ascii="Verdana" w:hAnsi="Verdana"/>
                <w:lang w:val="bg-BG"/>
              </w:rPr>
            </w:pPr>
            <w:r w:rsidRPr="00354575">
              <w:rPr>
                <w:rFonts w:ascii="Verdana" w:hAnsi="Verdana"/>
                <w:lang w:val="bg-BG"/>
              </w:rPr>
              <w:t>2,0 %</w:t>
            </w:r>
          </w:p>
        </w:tc>
        <w:tc>
          <w:tcPr>
            <w:tcW w:w="1418" w:type="dxa"/>
            <w:shd w:val="clear" w:color="auto" w:fill="auto"/>
            <w:tcMar>
              <w:left w:w="57" w:type="dxa"/>
              <w:right w:w="28" w:type="dxa"/>
            </w:tcMar>
          </w:tcPr>
          <w:p w14:paraId="0167C7D9" w14:textId="77777777" w:rsidR="00354575" w:rsidRPr="00354575" w:rsidRDefault="00354575" w:rsidP="00354575">
            <w:pPr>
              <w:rPr>
                <w:rFonts w:ascii="Verdana" w:hAnsi="Verdana"/>
                <w:lang w:val="bg-BG"/>
              </w:rPr>
            </w:pPr>
            <w:r w:rsidRPr="00354575">
              <w:rPr>
                <w:rFonts w:ascii="Verdana" w:hAnsi="Verdana"/>
                <w:lang w:val="bg-BG"/>
              </w:rPr>
              <w:t xml:space="preserve">КПД-PI-01-15 (2015)  </w:t>
            </w:r>
          </w:p>
        </w:tc>
      </w:tr>
      <w:tr w:rsidR="00354575" w:rsidRPr="00354575" w14:paraId="7BA03184" w14:textId="77777777" w:rsidTr="00AC5B27">
        <w:tc>
          <w:tcPr>
            <w:tcW w:w="426" w:type="dxa"/>
            <w:shd w:val="clear" w:color="auto" w:fill="auto"/>
            <w:tcMar>
              <w:left w:w="57" w:type="dxa"/>
              <w:right w:w="28" w:type="dxa"/>
            </w:tcMar>
          </w:tcPr>
          <w:p w14:paraId="61284BC9" w14:textId="4FE1F47B" w:rsidR="00354575" w:rsidRPr="00354575" w:rsidRDefault="00354575" w:rsidP="00354575">
            <w:pPr>
              <w:rPr>
                <w:rFonts w:ascii="Verdana" w:hAnsi="Verdana"/>
                <w:lang w:val="bg-BG"/>
              </w:rPr>
            </w:pPr>
            <w:r w:rsidRPr="00354575">
              <w:rPr>
                <w:rFonts w:ascii="Verdana" w:hAnsi="Verdana"/>
                <w:lang w:val="bg-BG"/>
              </w:rPr>
              <w:t>3</w:t>
            </w:r>
            <w:r w:rsidR="000E3786">
              <w:rPr>
                <w:rFonts w:ascii="Verdana" w:hAnsi="Verdana"/>
                <w:lang w:val="bg-BG"/>
              </w:rPr>
              <w:t>.</w:t>
            </w:r>
          </w:p>
        </w:tc>
        <w:tc>
          <w:tcPr>
            <w:tcW w:w="1701" w:type="dxa"/>
            <w:shd w:val="clear" w:color="auto" w:fill="auto"/>
            <w:tcMar>
              <w:left w:w="57" w:type="dxa"/>
              <w:right w:w="28" w:type="dxa"/>
            </w:tcMar>
          </w:tcPr>
          <w:p w14:paraId="61F04EE4" w14:textId="77777777" w:rsidR="00354575" w:rsidRPr="00354575" w:rsidRDefault="00354575" w:rsidP="00354575">
            <w:pPr>
              <w:rPr>
                <w:rFonts w:ascii="Verdana" w:hAnsi="Verdana"/>
                <w:lang w:val="bg-BG"/>
              </w:rPr>
            </w:pPr>
            <w:r w:rsidRPr="00354575">
              <w:rPr>
                <w:rFonts w:ascii="Verdana" w:hAnsi="Verdana"/>
                <w:lang w:val="bg-BG"/>
              </w:rPr>
              <w:t>Влагомери</w:t>
            </w:r>
          </w:p>
        </w:tc>
        <w:tc>
          <w:tcPr>
            <w:tcW w:w="1701" w:type="dxa"/>
            <w:shd w:val="clear" w:color="auto" w:fill="auto"/>
            <w:tcMar>
              <w:left w:w="57" w:type="dxa"/>
              <w:right w:w="28" w:type="dxa"/>
            </w:tcMar>
          </w:tcPr>
          <w:p w14:paraId="5B0F7EDB" w14:textId="77777777" w:rsidR="00354575" w:rsidRPr="00354575" w:rsidRDefault="00354575" w:rsidP="00354575">
            <w:pPr>
              <w:rPr>
                <w:rFonts w:ascii="Verdana" w:hAnsi="Verdana"/>
                <w:lang w:val="bg-BG"/>
              </w:rPr>
            </w:pPr>
            <w:r w:rsidRPr="00354575">
              <w:rPr>
                <w:rFonts w:ascii="Verdana" w:hAnsi="Verdana"/>
                <w:lang w:val="bg-BG"/>
              </w:rPr>
              <w:t>Относителна влажност, %</w:t>
            </w:r>
            <w:r w:rsidRPr="00354575">
              <w:rPr>
                <w:rFonts w:ascii="Verdana" w:hAnsi="Verdana"/>
              </w:rPr>
              <w:t>rh</w:t>
            </w:r>
            <w:r w:rsidRPr="00354575">
              <w:rPr>
                <w:rFonts w:ascii="Verdana" w:hAnsi="Verdana"/>
                <w:lang w:val="bg-BG"/>
              </w:rPr>
              <w:t xml:space="preserve"> </w:t>
            </w:r>
          </w:p>
          <w:p w14:paraId="7C828553" w14:textId="77777777" w:rsidR="00354575" w:rsidRPr="00354575" w:rsidRDefault="00354575" w:rsidP="00354575">
            <w:pPr>
              <w:rPr>
                <w:rFonts w:ascii="Verdana" w:hAnsi="Verdana"/>
                <w:lang w:val="bg-BG"/>
              </w:rPr>
            </w:pPr>
          </w:p>
          <w:p w14:paraId="3641C554" w14:textId="77777777" w:rsidR="00354575" w:rsidRPr="00354575" w:rsidRDefault="00354575" w:rsidP="00354575">
            <w:pPr>
              <w:rPr>
                <w:rFonts w:ascii="Verdana" w:hAnsi="Verdana"/>
                <w:lang w:val="bg-BG"/>
              </w:rPr>
            </w:pPr>
          </w:p>
          <w:p w14:paraId="143BEAE1" w14:textId="77777777" w:rsidR="00354575" w:rsidRPr="00354575" w:rsidRDefault="00354575" w:rsidP="00354575">
            <w:pPr>
              <w:rPr>
                <w:rFonts w:ascii="Verdana" w:hAnsi="Verdana"/>
                <w:lang w:val="bg-BG"/>
              </w:rPr>
            </w:pPr>
          </w:p>
          <w:p w14:paraId="59AE7887" w14:textId="77777777" w:rsidR="00354575" w:rsidRPr="00354575" w:rsidRDefault="00354575" w:rsidP="00354575">
            <w:pPr>
              <w:rPr>
                <w:rFonts w:ascii="Verdana" w:hAnsi="Verdana"/>
                <w:lang w:val="bg-BG"/>
              </w:rPr>
            </w:pPr>
          </w:p>
          <w:p w14:paraId="1552B521" w14:textId="77777777" w:rsidR="00354575" w:rsidRPr="00354575" w:rsidRDefault="00354575" w:rsidP="00354575">
            <w:pPr>
              <w:rPr>
                <w:rFonts w:ascii="Verdana" w:hAnsi="Verdana"/>
                <w:lang w:val="bg-BG"/>
              </w:rPr>
            </w:pPr>
            <w:proofErr w:type="spellStart"/>
            <w:r w:rsidRPr="00354575">
              <w:rPr>
                <w:rFonts w:ascii="Verdana" w:hAnsi="Verdana"/>
                <w:lang w:val="bg-BG"/>
              </w:rPr>
              <w:t>Aбсолютна</w:t>
            </w:r>
            <w:proofErr w:type="spellEnd"/>
            <w:r w:rsidRPr="00354575">
              <w:rPr>
                <w:rFonts w:ascii="Verdana" w:hAnsi="Verdana"/>
                <w:lang w:val="bg-BG"/>
              </w:rPr>
              <w:t xml:space="preserve"> влажност, % </w:t>
            </w:r>
          </w:p>
        </w:tc>
        <w:tc>
          <w:tcPr>
            <w:tcW w:w="2977" w:type="dxa"/>
            <w:shd w:val="clear" w:color="auto" w:fill="auto"/>
            <w:tcMar>
              <w:left w:w="57" w:type="dxa"/>
              <w:right w:w="28" w:type="dxa"/>
            </w:tcMar>
          </w:tcPr>
          <w:p w14:paraId="20FB5D8D" w14:textId="77777777" w:rsidR="00354575" w:rsidRPr="00354575" w:rsidRDefault="00354575" w:rsidP="00354575">
            <w:pPr>
              <w:rPr>
                <w:rFonts w:ascii="Verdana" w:hAnsi="Verdana"/>
                <w:lang w:val="bg-BG"/>
              </w:rPr>
            </w:pPr>
            <w:r w:rsidRPr="00354575">
              <w:rPr>
                <w:rFonts w:ascii="Verdana" w:hAnsi="Verdana"/>
                <w:lang w:val="bg-BG"/>
              </w:rPr>
              <w:t>от 11,0 %</w:t>
            </w:r>
            <w:proofErr w:type="spellStart"/>
            <w:r w:rsidRPr="00354575">
              <w:rPr>
                <w:rFonts w:ascii="Verdana" w:hAnsi="Verdana"/>
                <w:lang w:val="bg-BG"/>
              </w:rPr>
              <w:t>rh</w:t>
            </w:r>
            <w:proofErr w:type="spellEnd"/>
            <w:r w:rsidRPr="00354575">
              <w:rPr>
                <w:rFonts w:ascii="Verdana" w:hAnsi="Verdana"/>
                <w:lang w:val="bg-BG"/>
              </w:rPr>
              <w:t xml:space="preserve"> </w:t>
            </w:r>
          </w:p>
          <w:p w14:paraId="6640A44A" w14:textId="77777777" w:rsidR="00354575" w:rsidRPr="00354575" w:rsidRDefault="00354575" w:rsidP="00354575">
            <w:pPr>
              <w:rPr>
                <w:rFonts w:ascii="Verdana" w:hAnsi="Verdana"/>
                <w:lang w:val="bg-BG"/>
              </w:rPr>
            </w:pPr>
            <w:r w:rsidRPr="00354575">
              <w:rPr>
                <w:rFonts w:ascii="Verdana" w:hAnsi="Verdana"/>
                <w:lang w:val="bg-BG"/>
              </w:rPr>
              <w:t>до 12,0 %</w:t>
            </w:r>
            <w:proofErr w:type="spellStart"/>
            <w:r w:rsidRPr="00354575">
              <w:rPr>
                <w:rFonts w:ascii="Verdana" w:hAnsi="Verdana"/>
                <w:lang w:val="bg-BG"/>
              </w:rPr>
              <w:t>rh</w:t>
            </w:r>
            <w:proofErr w:type="spellEnd"/>
          </w:p>
          <w:p w14:paraId="58EBA251" w14:textId="77777777" w:rsidR="00354575" w:rsidRPr="00354575" w:rsidRDefault="00354575" w:rsidP="00354575">
            <w:pPr>
              <w:rPr>
                <w:rFonts w:ascii="Verdana" w:hAnsi="Verdana"/>
                <w:lang w:val="bg-BG"/>
              </w:rPr>
            </w:pPr>
          </w:p>
          <w:p w14:paraId="62BEEBCB" w14:textId="77777777" w:rsidR="00354575" w:rsidRPr="00354575" w:rsidRDefault="00354575" w:rsidP="00354575">
            <w:pPr>
              <w:rPr>
                <w:rFonts w:ascii="Verdana" w:hAnsi="Verdana"/>
                <w:lang w:val="bg-BG"/>
              </w:rPr>
            </w:pPr>
            <w:r w:rsidRPr="00354575">
              <w:rPr>
                <w:rFonts w:ascii="Verdana" w:hAnsi="Verdana"/>
                <w:lang w:val="bg-BG"/>
              </w:rPr>
              <w:t>от 12,0 %</w:t>
            </w:r>
            <w:proofErr w:type="spellStart"/>
            <w:r w:rsidRPr="00354575">
              <w:rPr>
                <w:rFonts w:ascii="Verdana" w:hAnsi="Verdana"/>
                <w:lang w:val="bg-BG"/>
              </w:rPr>
              <w:t>rh</w:t>
            </w:r>
            <w:proofErr w:type="spellEnd"/>
          </w:p>
          <w:p w14:paraId="5168B9F0" w14:textId="77777777" w:rsidR="00354575" w:rsidRPr="00354575" w:rsidRDefault="00354575" w:rsidP="00354575">
            <w:pPr>
              <w:rPr>
                <w:rFonts w:ascii="Verdana" w:hAnsi="Verdana"/>
                <w:lang w:val="bg-BG"/>
              </w:rPr>
            </w:pPr>
            <w:r w:rsidRPr="00354575">
              <w:rPr>
                <w:rFonts w:ascii="Verdana" w:hAnsi="Verdana"/>
                <w:lang w:val="bg-BG"/>
              </w:rPr>
              <w:t>до 99,0 %</w:t>
            </w:r>
            <w:proofErr w:type="spellStart"/>
            <w:r w:rsidRPr="00354575">
              <w:rPr>
                <w:rFonts w:ascii="Verdana" w:hAnsi="Verdana"/>
                <w:lang w:val="bg-BG"/>
              </w:rPr>
              <w:t>rh</w:t>
            </w:r>
            <w:proofErr w:type="spellEnd"/>
          </w:p>
          <w:p w14:paraId="39B21B4F" w14:textId="77777777" w:rsidR="00354575" w:rsidRPr="00354575" w:rsidRDefault="00354575" w:rsidP="00354575">
            <w:pPr>
              <w:rPr>
                <w:rFonts w:ascii="Verdana" w:hAnsi="Verdana"/>
                <w:lang w:val="bg-BG"/>
              </w:rPr>
            </w:pPr>
          </w:p>
          <w:p w14:paraId="00CE677E" w14:textId="77777777" w:rsidR="00354575" w:rsidRPr="00354575" w:rsidRDefault="00354575" w:rsidP="00354575">
            <w:pPr>
              <w:rPr>
                <w:rFonts w:ascii="Verdana" w:hAnsi="Verdana"/>
                <w:lang w:val="bg-BG"/>
              </w:rPr>
            </w:pPr>
            <w:r w:rsidRPr="00354575">
              <w:rPr>
                <w:rFonts w:ascii="Verdana" w:hAnsi="Verdana"/>
                <w:lang w:val="bg-BG"/>
              </w:rPr>
              <w:t>от 0,3 % до 0,5 %</w:t>
            </w:r>
          </w:p>
          <w:p w14:paraId="0964EC52" w14:textId="77777777" w:rsidR="00354575" w:rsidRPr="00354575" w:rsidRDefault="00354575" w:rsidP="00354575">
            <w:pPr>
              <w:rPr>
                <w:rFonts w:ascii="Verdana" w:hAnsi="Verdana"/>
                <w:lang w:val="bg-BG"/>
              </w:rPr>
            </w:pPr>
            <w:r w:rsidRPr="00354575">
              <w:rPr>
                <w:rFonts w:ascii="Verdana" w:hAnsi="Verdana"/>
                <w:lang w:val="bg-BG"/>
              </w:rPr>
              <w:t>от 0,5 % до 40 %</w:t>
            </w:r>
          </w:p>
        </w:tc>
        <w:tc>
          <w:tcPr>
            <w:tcW w:w="1417" w:type="dxa"/>
            <w:shd w:val="clear" w:color="auto" w:fill="auto"/>
            <w:tcMar>
              <w:left w:w="57" w:type="dxa"/>
              <w:right w:w="28" w:type="dxa"/>
            </w:tcMar>
          </w:tcPr>
          <w:p w14:paraId="7FCACB52" w14:textId="77777777" w:rsidR="00354575" w:rsidRPr="00354575" w:rsidRDefault="00354575" w:rsidP="00354575">
            <w:pPr>
              <w:rPr>
                <w:rFonts w:ascii="Verdana" w:hAnsi="Verdana"/>
                <w:lang w:val="bg-BG"/>
              </w:rPr>
            </w:pPr>
            <w:r w:rsidRPr="00354575">
              <w:rPr>
                <w:rFonts w:ascii="Verdana" w:hAnsi="Verdana"/>
                <w:lang w:val="bg-BG"/>
              </w:rPr>
              <w:t>1,2 %</w:t>
            </w:r>
            <w:proofErr w:type="spellStart"/>
            <w:r w:rsidRPr="00354575">
              <w:rPr>
                <w:rFonts w:ascii="Verdana" w:hAnsi="Verdana"/>
                <w:lang w:val="bg-BG"/>
              </w:rPr>
              <w:t>rh</w:t>
            </w:r>
            <w:proofErr w:type="spellEnd"/>
          </w:p>
          <w:p w14:paraId="21E703B6" w14:textId="77777777" w:rsidR="00354575" w:rsidRPr="00354575" w:rsidRDefault="00354575" w:rsidP="00354575">
            <w:pPr>
              <w:rPr>
                <w:rFonts w:ascii="Verdana" w:hAnsi="Verdana"/>
                <w:lang w:val="bg-BG"/>
              </w:rPr>
            </w:pPr>
          </w:p>
          <w:p w14:paraId="3686232D" w14:textId="77777777" w:rsidR="00354575" w:rsidRPr="00354575" w:rsidRDefault="00354575" w:rsidP="00354575">
            <w:pPr>
              <w:rPr>
                <w:rFonts w:ascii="Verdana" w:hAnsi="Verdana"/>
                <w:lang w:val="bg-BG"/>
              </w:rPr>
            </w:pPr>
          </w:p>
          <w:p w14:paraId="530048D1" w14:textId="77777777" w:rsidR="00354575" w:rsidRPr="00354575" w:rsidRDefault="00354575" w:rsidP="00354575">
            <w:pPr>
              <w:rPr>
                <w:rFonts w:ascii="Verdana" w:hAnsi="Verdana"/>
                <w:lang w:val="bg-BG"/>
              </w:rPr>
            </w:pPr>
            <w:r w:rsidRPr="00354575">
              <w:rPr>
                <w:rFonts w:ascii="Verdana" w:hAnsi="Verdana"/>
                <w:lang w:val="bg-BG"/>
              </w:rPr>
              <w:t>от 1,2 %</w:t>
            </w:r>
            <w:proofErr w:type="spellStart"/>
            <w:r w:rsidRPr="00354575">
              <w:rPr>
                <w:rFonts w:ascii="Verdana" w:hAnsi="Verdana"/>
                <w:lang w:val="bg-BG"/>
              </w:rPr>
              <w:t>rh</w:t>
            </w:r>
            <w:proofErr w:type="spellEnd"/>
          </w:p>
          <w:p w14:paraId="4CF6611A" w14:textId="77777777" w:rsidR="00354575" w:rsidRPr="00354575" w:rsidRDefault="00354575" w:rsidP="00354575">
            <w:pPr>
              <w:rPr>
                <w:rFonts w:ascii="Verdana" w:hAnsi="Verdana"/>
                <w:lang w:val="bg-BG"/>
              </w:rPr>
            </w:pPr>
            <w:r w:rsidRPr="00354575">
              <w:rPr>
                <w:rFonts w:ascii="Verdana" w:hAnsi="Verdana"/>
                <w:lang w:val="bg-BG"/>
              </w:rPr>
              <w:t>до 2,4 %</w:t>
            </w:r>
            <w:proofErr w:type="spellStart"/>
            <w:r w:rsidRPr="00354575">
              <w:rPr>
                <w:rFonts w:ascii="Verdana" w:hAnsi="Verdana"/>
                <w:lang w:val="bg-BG"/>
              </w:rPr>
              <w:t>rh</w:t>
            </w:r>
            <w:proofErr w:type="spellEnd"/>
            <w:r w:rsidRPr="00354575">
              <w:rPr>
                <w:rFonts w:ascii="Verdana" w:hAnsi="Verdana"/>
                <w:lang w:val="bg-BG"/>
              </w:rPr>
              <w:t xml:space="preserve"> </w:t>
            </w:r>
          </w:p>
          <w:p w14:paraId="22F800DB" w14:textId="77777777" w:rsidR="00354575" w:rsidRPr="00354575" w:rsidRDefault="00354575" w:rsidP="00354575">
            <w:pPr>
              <w:rPr>
                <w:rFonts w:ascii="Verdana" w:hAnsi="Verdana"/>
                <w:lang w:val="bg-BG"/>
              </w:rPr>
            </w:pPr>
          </w:p>
          <w:p w14:paraId="1F45A64E" w14:textId="77777777" w:rsidR="00354575" w:rsidRPr="00354575" w:rsidRDefault="00354575" w:rsidP="00354575">
            <w:pPr>
              <w:rPr>
                <w:rFonts w:ascii="Verdana" w:hAnsi="Verdana"/>
                <w:lang w:val="bg-BG"/>
              </w:rPr>
            </w:pPr>
            <w:r w:rsidRPr="00354575">
              <w:rPr>
                <w:rFonts w:ascii="Verdana" w:hAnsi="Verdana"/>
                <w:lang w:val="bg-BG"/>
              </w:rPr>
              <w:t>0,03 %</w:t>
            </w:r>
          </w:p>
          <w:p w14:paraId="4E09C285" w14:textId="77777777" w:rsidR="00354575" w:rsidRPr="00354575" w:rsidRDefault="00354575" w:rsidP="00354575">
            <w:pPr>
              <w:rPr>
                <w:rFonts w:ascii="Verdana" w:hAnsi="Verdana"/>
                <w:lang w:val="bg-BG"/>
              </w:rPr>
            </w:pPr>
            <w:r w:rsidRPr="00354575">
              <w:rPr>
                <w:rFonts w:ascii="Verdana" w:hAnsi="Verdana"/>
                <w:lang w:val="bg-BG"/>
              </w:rPr>
              <w:t xml:space="preserve">от 0,03 % </w:t>
            </w:r>
          </w:p>
          <w:p w14:paraId="67784D65" w14:textId="77777777" w:rsidR="00354575" w:rsidRPr="00354575" w:rsidRDefault="00354575" w:rsidP="00354575">
            <w:pPr>
              <w:rPr>
                <w:rFonts w:ascii="Verdana" w:hAnsi="Verdana"/>
                <w:lang w:val="bg-BG"/>
              </w:rPr>
            </w:pPr>
            <w:r w:rsidRPr="00354575">
              <w:rPr>
                <w:rFonts w:ascii="Verdana" w:hAnsi="Verdana"/>
                <w:lang w:val="bg-BG"/>
              </w:rPr>
              <w:t>до 0,96 %</w:t>
            </w:r>
          </w:p>
        </w:tc>
        <w:tc>
          <w:tcPr>
            <w:tcW w:w="1418" w:type="dxa"/>
            <w:shd w:val="clear" w:color="auto" w:fill="auto"/>
            <w:tcMar>
              <w:left w:w="57" w:type="dxa"/>
              <w:right w:w="28" w:type="dxa"/>
            </w:tcMar>
          </w:tcPr>
          <w:p w14:paraId="0D3DF6CF" w14:textId="77777777" w:rsidR="00354575" w:rsidRPr="00354575" w:rsidRDefault="00354575" w:rsidP="00354575">
            <w:pPr>
              <w:rPr>
                <w:rFonts w:ascii="Verdana" w:hAnsi="Verdana"/>
                <w:lang w:val="bg-BG"/>
              </w:rPr>
            </w:pPr>
            <w:r w:rsidRPr="00354575">
              <w:rPr>
                <w:rFonts w:ascii="Verdana" w:hAnsi="Verdana"/>
                <w:lang w:val="bg-BG"/>
              </w:rPr>
              <w:t xml:space="preserve">КВ-PI-01-13 </w:t>
            </w:r>
          </w:p>
          <w:p w14:paraId="1D3211E2" w14:textId="77777777" w:rsidR="00354575" w:rsidRPr="00354575" w:rsidRDefault="00354575" w:rsidP="00354575">
            <w:pPr>
              <w:rPr>
                <w:rFonts w:ascii="Verdana" w:hAnsi="Verdana"/>
                <w:lang w:val="bg-BG"/>
              </w:rPr>
            </w:pPr>
            <w:r w:rsidRPr="00354575">
              <w:rPr>
                <w:rFonts w:ascii="Verdana" w:hAnsi="Verdana"/>
                <w:lang w:val="bg-BG"/>
              </w:rPr>
              <w:t>(2015)</w:t>
            </w:r>
          </w:p>
          <w:p w14:paraId="24E4C4CC" w14:textId="77777777" w:rsidR="00354575" w:rsidRPr="00354575" w:rsidRDefault="00354575" w:rsidP="00354575">
            <w:pPr>
              <w:rPr>
                <w:rFonts w:ascii="Verdana" w:hAnsi="Verdana"/>
                <w:lang w:val="bg-BG"/>
              </w:rPr>
            </w:pPr>
          </w:p>
          <w:p w14:paraId="775E9AB3" w14:textId="77777777" w:rsidR="00354575" w:rsidRPr="00354575" w:rsidRDefault="00354575" w:rsidP="00354575">
            <w:pPr>
              <w:rPr>
                <w:rFonts w:ascii="Verdana" w:hAnsi="Verdana"/>
                <w:lang w:val="bg-BG"/>
              </w:rPr>
            </w:pPr>
          </w:p>
          <w:p w14:paraId="0361C802" w14:textId="77777777" w:rsidR="00354575" w:rsidRPr="00354575" w:rsidRDefault="00354575" w:rsidP="00354575">
            <w:pPr>
              <w:rPr>
                <w:rFonts w:ascii="Verdana" w:hAnsi="Verdana"/>
                <w:lang w:val="bg-BG"/>
              </w:rPr>
            </w:pPr>
          </w:p>
          <w:p w14:paraId="59429552" w14:textId="77777777" w:rsidR="00354575" w:rsidRPr="00354575" w:rsidRDefault="00354575" w:rsidP="00354575">
            <w:pPr>
              <w:rPr>
                <w:rFonts w:ascii="Verdana" w:hAnsi="Verdana"/>
                <w:lang w:val="bg-BG"/>
              </w:rPr>
            </w:pPr>
          </w:p>
          <w:p w14:paraId="6A674526" w14:textId="77777777" w:rsidR="00354575" w:rsidRPr="00354575" w:rsidRDefault="00354575" w:rsidP="00354575">
            <w:pPr>
              <w:rPr>
                <w:rFonts w:ascii="Verdana" w:hAnsi="Verdana"/>
                <w:lang w:val="bg-BG"/>
              </w:rPr>
            </w:pPr>
          </w:p>
          <w:p w14:paraId="16D4C542" w14:textId="77777777" w:rsidR="00354575" w:rsidRPr="00354575" w:rsidRDefault="00354575" w:rsidP="00354575">
            <w:pPr>
              <w:rPr>
                <w:rFonts w:ascii="Verdana" w:hAnsi="Verdana"/>
                <w:lang w:val="bg-BG"/>
              </w:rPr>
            </w:pPr>
          </w:p>
        </w:tc>
      </w:tr>
      <w:tr w:rsidR="00354575" w:rsidRPr="00354575" w14:paraId="36996E46" w14:textId="77777777" w:rsidTr="00AC5B27">
        <w:tc>
          <w:tcPr>
            <w:tcW w:w="426" w:type="dxa"/>
            <w:shd w:val="clear" w:color="auto" w:fill="auto"/>
            <w:tcMar>
              <w:left w:w="57" w:type="dxa"/>
              <w:right w:w="28" w:type="dxa"/>
            </w:tcMar>
          </w:tcPr>
          <w:p w14:paraId="4B988C2A" w14:textId="2A6D0553" w:rsidR="00354575" w:rsidRPr="00354575" w:rsidRDefault="00354575" w:rsidP="00354575">
            <w:pPr>
              <w:rPr>
                <w:rFonts w:ascii="Verdana" w:hAnsi="Verdana"/>
                <w:lang w:val="bg-BG"/>
              </w:rPr>
            </w:pPr>
            <w:r w:rsidRPr="00354575">
              <w:rPr>
                <w:rFonts w:ascii="Verdana" w:hAnsi="Verdana"/>
                <w:lang w:val="bg-BG"/>
              </w:rPr>
              <w:lastRenderedPageBreak/>
              <w:t>4</w:t>
            </w:r>
            <w:r w:rsidR="000E3786">
              <w:rPr>
                <w:rFonts w:ascii="Verdana" w:hAnsi="Verdana"/>
                <w:lang w:val="bg-BG"/>
              </w:rPr>
              <w:t>.</w:t>
            </w:r>
          </w:p>
        </w:tc>
        <w:tc>
          <w:tcPr>
            <w:tcW w:w="9214" w:type="dxa"/>
            <w:gridSpan w:val="5"/>
            <w:shd w:val="clear" w:color="auto" w:fill="auto"/>
            <w:tcMar>
              <w:left w:w="57" w:type="dxa"/>
              <w:right w:w="28" w:type="dxa"/>
            </w:tcMar>
          </w:tcPr>
          <w:p w14:paraId="364600CC" w14:textId="77777777" w:rsidR="00354575" w:rsidRPr="00354575" w:rsidRDefault="00354575" w:rsidP="00354575">
            <w:pPr>
              <w:rPr>
                <w:rFonts w:ascii="Verdana" w:hAnsi="Verdana"/>
                <w:lang w:val="bg-BG"/>
              </w:rPr>
            </w:pPr>
            <w:r w:rsidRPr="00354575">
              <w:rPr>
                <w:rFonts w:ascii="Verdana" w:hAnsi="Verdana"/>
                <w:lang w:val="bg-BG"/>
              </w:rPr>
              <w:t>Средства за измерване на температура</w:t>
            </w:r>
          </w:p>
        </w:tc>
      </w:tr>
      <w:tr w:rsidR="00354575" w:rsidRPr="00354575" w14:paraId="049386A5" w14:textId="77777777" w:rsidTr="00AC5B27">
        <w:tc>
          <w:tcPr>
            <w:tcW w:w="426" w:type="dxa"/>
            <w:shd w:val="clear" w:color="auto" w:fill="auto"/>
            <w:tcMar>
              <w:left w:w="57" w:type="dxa"/>
              <w:right w:w="28" w:type="dxa"/>
            </w:tcMar>
          </w:tcPr>
          <w:p w14:paraId="372836F1" w14:textId="77777777" w:rsidR="00354575" w:rsidRPr="00354575" w:rsidRDefault="00354575" w:rsidP="00354575">
            <w:pPr>
              <w:rPr>
                <w:rFonts w:ascii="Verdana" w:hAnsi="Verdana"/>
                <w:lang w:val="bg-BG"/>
              </w:rPr>
            </w:pPr>
            <w:r w:rsidRPr="00354575">
              <w:rPr>
                <w:rFonts w:ascii="Verdana" w:hAnsi="Verdana"/>
                <w:lang w:val="bg-BG"/>
              </w:rPr>
              <w:t>4.1</w:t>
            </w:r>
          </w:p>
        </w:tc>
        <w:tc>
          <w:tcPr>
            <w:tcW w:w="1701" w:type="dxa"/>
            <w:shd w:val="clear" w:color="auto" w:fill="auto"/>
            <w:tcMar>
              <w:left w:w="57" w:type="dxa"/>
              <w:right w:w="28" w:type="dxa"/>
            </w:tcMar>
          </w:tcPr>
          <w:p w14:paraId="1CD08848" w14:textId="77777777" w:rsidR="00354575" w:rsidRPr="00354575" w:rsidRDefault="00354575" w:rsidP="00354575">
            <w:pPr>
              <w:rPr>
                <w:rFonts w:ascii="Verdana" w:hAnsi="Verdana"/>
                <w:lang w:val="bg-BG"/>
              </w:rPr>
            </w:pPr>
            <w:r w:rsidRPr="00354575">
              <w:rPr>
                <w:rFonts w:ascii="Verdana" w:hAnsi="Verdana"/>
                <w:lang w:val="bg-BG"/>
              </w:rPr>
              <w:t>Цифрови термометри</w:t>
            </w:r>
          </w:p>
        </w:tc>
        <w:tc>
          <w:tcPr>
            <w:tcW w:w="1701" w:type="dxa"/>
            <w:shd w:val="clear" w:color="auto" w:fill="auto"/>
            <w:tcMar>
              <w:left w:w="57" w:type="dxa"/>
              <w:right w:w="28" w:type="dxa"/>
            </w:tcMar>
          </w:tcPr>
          <w:p w14:paraId="0708E5A3" w14:textId="77777777" w:rsidR="00354575" w:rsidRPr="00354575" w:rsidRDefault="00354575" w:rsidP="00354575">
            <w:pPr>
              <w:rPr>
                <w:rFonts w:ascii="Verdana" w:hAnsi="Verdana"/>
                <w:lang w:val="bg-BG"/>
              </w:rPr>
            </w:pPr>
            <w:r w:rsidRPr="00354575">
              <w:rPr>
                <w:rFonts w:ascii="Verdana" w:hAnsi="Verdana"/>
                <w:lang w:val="bg-BG"/>
              </w:rPr>
              <w:t xml:space="preserve">Температура </w:t>
            </w:r>
            <w:proofErr w:type="spellStart"/>
            <w:r w:rsidRPr="00354575">
              <w:rPr>
                <w:rFonts w:ascii="Verdana" w:hAnsi="Verdana"/>
                <w:vertAlign w:val="superscript"/>
                <w:lang w:val="bg-BG"/>
              </w:rPr>
              <w:t>о</w:t>
            </w:r>
            <w:r w:rsidRPr="00354575">
              <w:rPr>
                <w:rFonts w:ascii="Verdana" w:hAnsi="Verdana"/>
                <w:lang w:val="bg-BG"/>
              </w:rPr>
              <w:t>С</w:t>
            </w:r>
            <w:proofErr w:type="spellEnd"/>
          </w:p>
        </w:tc>
        <w:tc>
          <w:tcPr>
            <w:tcW w:w="2977" w:type="dxa"/>
            <w:shd w:val="clear" w:color="auto" w:fill="auto"/>
            <w:tcMar>
              <w:left w:w="57" w:type="dxa"/>
              <w:right w:w="28" w:type="dxa"/>
            </w:tcMar>
          </w:tcPr>
          <w:p w14:paraId="7B5E4985"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до 200</w:t>
            </w:r>
            <w:r w:rsidRPr="00354575">
              <w:rPr>
                <w:rFonts w:ascii="Verdana" w:hAnsi="Verdana"/>
                <w:vertAlign w:val="superscript"/>
                <w:lang w:val="bg-BG"/>
              </w:rPr>
              <w:t xml:space="preserve">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p w14:paraId="6B377311" w14:textId="77777777" w:rsidR="00354575" w:rsidRPr="00354575" w:rsidRDefault="00354575" w:rsidP="00354575">
            <w:pPr>
              <w:rPr>
                <w:rFonts w:ascii="Verdana" w:hAnsi="Verdana"/>
                <w:lang w:val="bg-BG"/>
              </w:rPr>
            </w:pPr>
          </w:p>
          <w:p w14:paraId="494647D7" w14:textId="77777777" w:rsidR="00354575" w:rsidRPr="00354575" w:rsidRDefault="00354575" w:rsidP="00354575">
            <w:pPr>
              <w:rPr>
                <w:rFonts w:ascii="Verdana" w:hAnsi="Verdana"/>
                <w:lang w:val="bg-BG"/>
              </w:rPr>
            </w:pPr>
          </w:p>
          <w:p w14:paraId="283ED5E7" w14:textId="77777777" w:rsidR="00354575" w:rsidRPr="00354575" w:rsidRDefault="00354575" w:rsidP="00354575">
            <w:pPr>
              <w:rPr>
                <w:rFonts w:ascii="Verdana" w:hAnsi="Verdana"/>
                <w:lang w:val="bg-BG"/>
              </w:rPr>
            </w:pPr>
            <w:r w:rsidRPr="00354575">
              <w:rPr>
                <w:rFonts w:ascii="Verdana" w:hAnsi="Verdana"/>
                <w:lang w:val="bg-BG"/>
              </w:rPr>
              <w:t xml:space="preserve">от 200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до 660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tc>
        <w:tc>
          <w:tcPr>
            <w:tcW w:w="1417" w:type="dxa"/>
            <w:shd w:val="clear" w:color="auto" w:fill="auto"/>
            <w:tcMar>
              <w:left w:w="57" w:type="dxa"/>
              <w:right w:w="28" w:type="dxa"/>
            </w:tcMar>
          </w:tcPr>
          <w:p w14:paraId="0DA0CDBF" w14:textId="77777777" w:rsidR="00354575" w:rsidRPr="00354575" w:rsidRDefault="00354575" w:rsidP="00354575">
            <w:pPr>
              <w:rPr>
                <w:rFonts w:ascii="Verdana" w:hAnsi="Verdana"/>
                <w:lang w:val="bg-BG"/>
              </w:rPr>
            </w:pPr>
            <w:r w:rsidRPr="00354575">
              <w:rPr>
                <w:rFonts w:ascii="Verdana" w:hAnsi="Verdana"/>
                <w:lang w:val="bg-BG"/>
              </w:rPr>
              <w:t xml:space="preserve">от 0,2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p w14:paraId="6D01CF28" w14:textId="77777777" w:rsidR="00354575" w:rsidRPr="00354575" w:rsidRDefault="00354575" w:rsidP="00354575">
            <w:pPr>
              <w:rPr>
                <w:rFonts w:ascii="Verdana" w:hAnsi="Verdana"/>
                <w:lang w:val="bg-BG"/>
              </w:rPr>
            </w:pPr>
            <w:r w:rsidRPr="00354575">
              <w:rPr>
                <w:rFonts w:ascii="Verdana" w:hAnsi="Verdana"/>
                <w:lang w:val="bg-BG"/>
              </w:rPr>
              <w:t xml:space="preserve">до 0,6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p w14:paraId="79752943" w14:textId="77777777" w:rsidR="00354575" w:rsidRPr="00354575" w:rsidRDefault="00354575" w:rsidP="00354575">
            <w:pPr>
              <w:rPr>
                <w:rFonts w:ascii="Verdana" w:hAnsi="Verdana"/>
                <w:lang w:val="bg-BG"/>
              </w:rPr>
            </w:pPr>
          </w:p>
          <w:p w14:paraId="1EBCF9BC" w14:textId="77777777" w:rsidR="00354575" w:rsidRPr="00354575" w:rsidRDefault="00354575" w:rsidP="00354575">
            <w:pPr>
              <w:rPr>
                <w:rFonts w:ascii="Verdana" w:hAnsi="Verdana"/>
                <w:lang w:val="bg-BG"/>
              </w:rPr>
            </w:pPr>
            <w:r w:rsidRPr="00354575">
              <w:rPr>
                <w:rFonts w:ascii="Verdana" w:hAnsi="Verdana"/>
                <w:lang w:val="bg-BG"/>
              </w:rPr>
              <w:t xml:space="preserve">от 0,6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p w14:paraId="52C567A7" w14:textId="77777777" w:rsidR="00354575" w:rsidRPr="00354575" w:rsidRDefault="00354575" w:rsidP="00354575">
            <w:pPr>
              <w:rPr>
                <w:rFonts w:ascii="Verdana" w:hAnsi="Verdana"/>
                <w:lang w:val="bg-BG"/>
              </w:rPr>
            </w:pPr>
            <w:r w:rsidRPr="00354575">
              <w:rPr>
                <w:rFonts w:ascii="Verdana" w:hAnsi="Verdana"/>
                <w:lang w:val="bg-BG"/>
              </w:rPr>
              <w:t xml:space="preserve">до 2,5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tc>
        <w:tc>
          <w:tcPr>
            <w:tcW w:w="1418" w:type="dxa"/>
            <w:vMerge w:val="restart"/>
            <w:shd w:val="clear" w:color="auto" w:fill="auto"/>
            <w:tcMar>
              <w:left w:w="57" w:type="dxa"/>
              <w:right w:w="28" w:type="dxa"/>
            </w:tcMar>
          </w:tcPr>
          <w:p w14:paraId="7A266102" w14:textId="77777777" w:rsidR="00354575" w:rsidRPr="00354575" w:rsidRDefault="00354575" w:rsidP="00354575">
            <w:pPr>
              <w:rPr>
                <w:rFonts w:ascii="Verdana" w:hAnsi="Verdana"/>
                <w:lang w:val="bg-BG"/>
              </w:rPr>
            </w:pPr>
            <w:r w:rsidRPr="00354575">
              <w:rPr>
                <w:rFonts w:ascii="Verdana" w:hAnsi="Verdana"/>
                <w:lang w:val="bg-BG"/>
              </w:rPr>
              <w:t>КТ-PI-01-2016</w:t>
            </w:r>
          </w:p>
          <w:p w14:paraId="2D6486C9" w14:textId="77777777" w:rsidR="00354575" w:rsidRPr="00354575" w:rsidRDefault="00354575" w:rsidP="00354575">
            <w:pPr>
              <w:rPr>
                <w:rFonts w:ascii="Verdana" w:hAnsi="Verdana"/>
                <w:lang w:val="bg-BG"/>
              </w:rPr>
            </w:pPr>
            <w:r w:rsidRPr="00354575">
              <w:rPr>
                <w:rFonts w:ascii="Verdana" w:hAnsi="Verdana"/>
                <w:lang w:val="bg-BG"/>
              </w:rPr>
              <w:t>(2016)</w:t>
            </w:r>
          </w:p>
        </w:tc>
      </w:tr>
      <w:tr w:rsidR="00354575" w:rsidRPr="00354575" w14:paraId="76496885" w14:textId="77777777" w:rsidTr="00AC5B27">
        <w:tc>
          <w:tcPr>
            <w:tcW w:w="426" w:type="dxa"/>
            <w:shd w:val="clear" w:color="auto" w:fill="auto"/>
            <w:tcMar>
              <w:left w:w="57" w:type="dxa"/>
              <w:right w:w="28" w:type="dxa"/>
            </w:tcMar>
          </w:tcPr>
          <w:p w14:paraId="2AA10F35" w14:textId="77777777" w:rsidR="00354575" w:rsidRPr="00354575" w:rsidRDefault="00354575" w:rsidP="00354575">
            <w:pPr>
              <w:rPr>
                <w:rFonts w:ascii="Verdana" w:hAnsi="Verdana"/>
                <w:lang w:val="bg-BG"/>
              </w:rPr>
            </w:pPr>
            <w:r w:rsidRPr="00354575">
              <w:rPr>
                <w:rFonts w:ascii="Verdana" w:hAnsi="Verdana"/>
                <w:lang w:val="bg-BG"/>
              </w:rPr>
              <w:t>4.2</w:t>
            </w:r>
          </w:p>
        </w:tc>
        <w:tc>
          <w:tcPr>
            <w:tcW w:w="1701" w:type="dxa"/>
            <w:shd w:val="clear" w:color="auto" w:fill="auto"/>
            <w:tcMar>
              <w:left w:w="57" w:type="dxa"/>
              <w:right w:w="28" w:type="dxa"/>
            </w:tcMar>
          </w:tcPr>
          <w:p w14:paraId="7FD11E9F" w14:textId="77777777" w:rsidR="00354575" w:rsidRPr="00354575" w:rsidRDefault="00354575" w:rsidP="00354575">
            <w:pPr>
              <w:rPr>
                <w:rFonts w:ascii="Verdana" w:hAnsi="Verdana"/>
                <w:lang w:val="bg-BG"/>
              </w:rPr>
            </w:pPr>
            <w:r w:rsidRPr="00354575">
              <w:rPr>
                <w:rFonts w:ascii="Verdana" w:hAnsi="Verdana"/>
                <w:lang w:val="bg-BG"/>
              </w:rPr>
              <w:t>Съпротиви-</w:t>
            </w:r>
            <w:proofErr w:type="spellStart"/>
            <w:r w:rsidRPr="00354575">
              <w:rPr>
                <w:rFonts w:ascii="Verdana" w:hAnsi="Verdana"/>
                <w:lang w:val="bg-BG"/>
              </w:rPr>
              <w:t>телни</w:t>
            </w:r>
            <w:proofErr w:type="spellEnd"/>
            <w:r w:rsidRPr="00354575">
              <w:rPr>
                <w:rFonts w:ascii="Verdana" w:hAnsi="Verdana"/>
                <w:lang w:val="bg-BG"/>
              </w:rPr>
              <w:t xml:space="preserve">   </w:t>
            </w:r>
            <w:proofErr w:type="spellStart"/>
            <w:r w:rsidRPr="00354575">
              <w:rPr>
                <w:rFonts w:ascii="Verdana" w:hAnsi="Verdana"/>
                <w:lang w:val="bg-BG"/>
              </w:rPr>
              <w:t>преобразо-ватели</w:t>
            </w:r>
            <w:proofErr w:type="spellEnd"/>
            <w:r w:rsidRPr="00354575">
              <w:rPr>
                <w:rFonts w:ascii="Verdana" w:hAnsi="Verdana"/>
                <w:lang w:val="bg-BG"/>
              </w:rPr>
              <w:t xml:space="preserve"> на температура</w:t>
            </w:r>
          </w:p>
        </w:tc>
        <w:tc>
          <w:tcPr>
            <w:tcW w:w="1701" w:type="dxa"/>
            <w:shd w:val="clear" w:color="auto" w:fill="auto"/>
            <w:tcMar>
              <w:left w:w="57" w:type="dxa"/>
              <w:right w:w="28" w:type="dxa"/>
            </w:tcMar>
          </w:tcPr>
          <w:p w14:paraId="1490A6B6" w14:textId="77777777" w:rsidR="00354575" w:rsidRPr="00354575" w:rsidRDefault="00354575" w:rsidP="00354575">
            <w:pPr>
              <w:rPr>
                <w:rFonts w:ascii="Verdana" w:hAnsi="Verdana"/>
                <w:lang w:val="bg-BG"/>
              </w:rPr>
            </w:pPr>
            <w:r w:rsidRPr="00354575">
              <w:rPr>
                <w:rFonts w:ascii="Verdana" w:hAnsi="Verdana"/>
                <w:lang w:val="bg-BG"/>
              </w:rPr>
              <w:t xml:space="preserve">Температура </w:t>
            </w:r>
            <w:proofErr w:type="spellStart"/>
            <w:r w:rsidRPr="00354575">
              <w:rPr>
                <w:rFonts w:ascii="Verdana" w:hAnsi="Verdana"/>
                <w:vertAlign w:val="superscript"/>
                <w:lang w:val="bg-BG"/>
              </w:rPr>
              <w:t>о</w:t>
            </w:r>
            <w:r w:rsidRPr="00354575">
              <w:rPr>
                <w:rFonts w:ascii="Verdana" w:hAnsi="Verdana"/>
                <w:lang w:val="bg-BG"/>
              </w:rPr>
              <w:t>С</w:t>
            </w:r>
            <w:proofErr w:type="spellEnd"/>
          </w:p>
        </w:tc>
        <w:tc>
          <w:tcPr>
            <w:tcW w:w="2977" w:type="dxa"/>
            <w:shd w:val="clear" w:color="auto" w:fill="auto"/>
            <w:tcMar>
              <w:left w:w="57" w:type="dxa"/>
              <w:right w:w="28" w:type="dxa"/>
            </w:tcMar>
          </w:tcPr>
          <w:p w14:paraId="0C584BCB"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до 200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p w14:paraId="32605CA6" w14:textId="77777777" w:rsidR="00354575" w:rsidRPr="00354575" w:rsidRDefault="00354575" w:rsidP="00354575">
            <w:pPr>
              <w:rPr>
                <w:rFonts w:ascii="Verdana" w:hAnsi="Verdana"/>
                <w:lang w:val="bg-BG"/>
              </w:rPr>
            </w:pPr>
          </w:p>
          <w:p w14:paraId="35CF2518" w14:textId="77777777" w:rsidR="00354575" w:rsidRPr="00354575" w:rsidRDefault="00354575" w:rsidP="00354575">
            <w:pPr>
              <w:rPr>
                <w:rFonts w:ascii="Verdana" w:hAnsi="Verdana"/>
                <w:lang w:val="bg-BG"/>
              </w:rPr>
            </w:pPr>
          </w:p>
          <w:p w14:paraId="66CEECEC" w14:textId="77777777" w:rsidR="00354575" w:rsidRPr="00354575" w:rsidRDefault="00354575" w:rsidP="00354575">
            <w:pPr>
              <w:rPr>
                <w:rFonts w:ascii="Verdana" w:hAnsi="Verdana"/>
                <w:lang w:val="bg-BG"/>
              </w:rPr>
            </w:pPr>
            <w:r w:rsidRPr="00354575">
              <w:rPr>
                <w:rFonts w:ascii="Verdana" w:hAnsi="Verdana"/>
                <w:lang w:val="bg-BG"/>
              </w:rPr>
              <w:t xml:space="preserve">от 200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до 660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tc>
        <w:tc>
          <w:tcPr>
            <w:tcW w:w="1417" w:type="dxa"/>
            <w:shd w:val="clear" w:color="auto" w:fill="auto"/>
            <w:tcMar>
              <w:left w:w="57" w:type="dxa"/>
              <w:right w:w="28" w:type="dxa"/>
            </w:tcMar>
          </w:tcPr>
          <w:p w14:paraId="2B640675" w14:textId="77777777" w:rsidR="00354575" w:rsidRPr="00354575" w:rsidRDefault="00354575" w:rsidP="00354575">
            <w:pPr>
              <w:rPr>
                <w:rFonts w:ascii="Verdana" w:hAnsi="Verdana"/>
                <w:lang w:val="bg-BG"/>
              </w:rPr>
            </w:pPr>
            <w:r w:rsidRPr="00354575">
              <w:rPr>
                <w:rFonts w:ascii="Verdana" w:hAnsi="Verdana"/>
                <w:lang w:val="bg-BG"/>
              </w:rPr>
              <w:t xml:space="preserve">0,1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p w14:paraId="37587F7C" w14:textId="77777777" w:rsidR="00354575" w:rsidRPr="00354575" w:rsidRDefault="00354575" w:rsidP="00354575">
            <w:pPr>
              <w:rPr>
                <w:rFonts w:ascii="Verdana" w:hAnsi="Verdana"/>
                <w:lang w:val="bg-BG"/>
              </w:rPr>
            </w:pPr>
            <w:r w:rsidRPr="00354575">
              <w:rPr>
                <w:rFonts w:ascii="Verdana" w:hAnsi="Verdana"/>
                <w:lang w:val="bg-BG"/>
              </w:rPr>
              <w:t xml:space="preserve">до 0,4 </w:t>
            </w:r>
            <w:proofErr w:type="spellStart"/>
            <w:r w:rsidRPr="00354575">
              <w:rPr>
                <w:rFonts w:ascii="Verdana" w:hAnsi="Verdana"/>
                <w:vertAlign w:val="superscript"/>
                <w:lang w:val="bg-BG"/>
              </w:rPr>
              <w:t>о</w:t>
            </w:r>
            <w:r w:rsidRPr="00354575">
              <w:rPr>
                <w:rFonts w:ascii="Verdana" w:hAnsi="Verdana"/>
                <w:lang w:val="bg-BG"/>
              </w:rPr>
              <w:t>С</w:t>
            </w:r>
            <w:proofErr w:type="spellEnd"/>
          </w:p>
          <w:p w14:paraId="591F8EBD" w14:textId="77777777" w:rsidR="00354575" w:rsidRPr="00354575" w:rsidRDefault="00354575" w:rsidP="00354575">
            <w:pPr>
              <w:rPr>
                <w:rFonts w:ascii="Verdana" w:hAnsi="Verdana"/>
                <w:lang w:val="bg-BG"/>
              </w:rPr>
            </w:pPr>
          </w:p>
          <w:p w14:paraId="2AB3C892" w14:textId="77777777" w:rsidR="00354575" w:rsidRPr="00354575" w:rsidRDefault="00354575" w:rsidP="00354575">
            <w:pPr>
              <w:rPr>
                <w:rFonts w:ascii="Verdana" w:hAnsi="Verdana"/>
                <w:lang w:val="bg-BG"/>
              </w:rPr>
            </w:pPr>
            <w:r w:rsidRPr="00354575">
              <w:rPr>
                <w:rFonts w:ascii="Verdana" w:hAnsi="Verdana"/>
                <w:lang w:val="bg-BG"/>
              </w:rPr>
              <w:t xml:space="preserve">от 0,3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p w14:paraId="4E224FB2" w14:textId="77777777" w:rsidR="00354575" w:rsidRPr="00354575" w:rsidRDefault="00354575" w:rsidP="00354575">
            <w:pPr>
              <w:rPr>
                <w:rFonts w:ascii="Verdana" w:hAnsi="Verdana"/>
                <w:lang w:val="bg-BG"/>
              </w:rPr>
            </w:pPr>
            <w:r w:rsidRPr="00354575">
              <w:rPr>
                <w:rFonts w:ascii="Verdana" w:hAnsi="Verdana"/>
                <w:lang w:val="bg-BG"/>
              </w:rPr>
              <w:t xml:space="preserve">до 2,5 </w:t>
            </w:r>
            <w:proofErr w:type="spellStart"/>
            <w:r w:rsidRPr="00354575">
              <w:rPr>
                <w:rFonts w:ascii="Verdana" w:hAnsi="Verdana"/>
                <w:vertAlign w:val="superscript"/>
                <w:lang w:val="bg-BG"/>
              </w:rPr>
              <w:t>о</w:t>
            </w:r>
            <w:r w:rsidRPr="00354575">
              <w:rPr>
                <w:rFonts w:ascii="Verdana" w:hAnsi="Verdana"/>
                <w:lang w:val="bg-BG"/>
              </w:rPr>
              <w:t>С</w:t>
            </w:r>
            <w:proofErr w:type="spellEnd"/>
          </w:p>
        </w:tc>
        <w:tc>
          <w:tcPr>
            <w:tcW w:w="1418" w:type="dxa"/>
            <w:vMerge/>
            <w:shd w:val="clear" w:color="auto" w:fill="auto"/>
            <w:tcMar>
              <w:left w:w="57" w:type="dxa"/>
              <w:right w:w="28" w:type="dxa"/>
            </w:tcMar>
          </w:tcPr>
          <w:p w14:paraId="15584485" w14:textId="77777777" w:rsidR="00354575" w:rsidRPr="00354575" w:rsidRDefault="00354575" w:rsidP="00354575">
            <w:pPr>
              <w:rPr>
                <w:rFonts w:ascii="Verdana" w:hAnsi="Verdana"/>
                <w:lang w:val="bg-BG"/>
              </w:rPr>
            </w:pPr>
          </w:p>
        </w:tc>
      </w:tr>
      <w:tr w:rsidR="00354575" w:rsidRPr="00354575" w14:paraId="4D7CCBC5" w14:textId="77777777" w:rsidTr="00AC5B27">
        <w:tc>
          <w:tcPr>
            <w:tcW w:w="426" w:type="dxa"/>
            <w:shd w:val="clear" w:color="auto" w:fill="auto"/>
            <w:tcMar>
              <w:left w:w="57" w:type="dxa"/>
              <w:right w:w="28" w:type="dxa"/>
            </w:tcMar>
          </w:tcPr>
          <w:p w14:paraId="793BBE15" w14:textId="77777777" w:rsidR="00354575" w:rsidRPr="00354575" w:rsidRDefault="00354575" w:rsidP="00354575">
            <w:pPr>
              <w:rPr>
                <w:rFonts w:ascii="Verdana" w:hAnsi="Verdana"/>
                <w:lang w:val="bg-BG"/>
              </w:rPr>
            </w:pPr>
            <w:r w:rsidRPr="00354575">
              <w:rPr>
                <w:rFonts w:ascii="Verdana" w:hAnsi="Verdana"/>
                <w:lang w:val="bg-BG"/>
              </w:rPr>
              <w:t>4.3</w:t>
            </w:r>
          </w:p>
        </w:tc>
        <w:tc>
          <w:tcPr>
            <w:tcW w:w="1701" w:type="dxa"/>
            <w:shd w:val="clear" w:color="auto" w:fill="auto"/>
            <w:tcMar>
              <w:left w:w="57" w:type="dxa"/>
              <w:right w:w="28" w:type="dxa"/>
            </w:tcMar>
          </w:tcPr>
          <w:p w14:paraId="03F830EE" w14:textId="77777777" w:rsidR="00354575" w:rsidRPr="00354575" w:rsidRDefault="00354575" w:rsidP="00354575">
            <w:pPr>
              <w:ind w:right="-198"/>
              <w:rPr>
                <w:rFonts w:ascii="Verdana" w:hAnsi="Verdana"/>
                <w:lang w:val="bg-BG"/>
              </w:rPr>
            </w:pPr>
            <w:proofErr w:type="spellStart"/>
            <w:r w:rsidRPr="00354575">
              <w:rPr>
                <w:rFonts w:ascii="Verdana" w:hAnsi="Verdana"/>
                <w:lang w:val="bg-BG"/>
              </w:rPr>
              <w:t>Термоелек-трични</w:t>
            </w:r>
            <w:proofErr w:type="spellEnd"/>
            <w:r w:rsidRPr="00354575">
              <w:rPr>
                <w:rFonts w:ascii="Verdana" w:hAnsi="Verdana"/>
                <w:lang w:val="bg-BG"/>
              </w:rPr>
              <w:t xml:space="preserve"> </w:t>
            </w:r>
            <w:proofErr w:type="spellStart"/>
            <w:r w:rsidRPr="00354575">
              <w:rPr>
                <w:rFonts w:ascii="Verdana" w:hAnsi="Verdana"/>
                <w:lang w:val="bg-BG"/>
              </w:rPr>
              <w:t>преобразо-ватели</w:t>
            </w:r>
            <w:proofErr w:type="spellEnd"/>
            <w:r w:rsidRPr="00354575">
              <w:rPr>
                <w:rFonts w:ascii="Verdana" w:hAnsi="Verdana"/>
                <w:lang w:val="bg-BG"/>
              </w:rPr>
              <w:t xml:space="preserve"> на температура  (термодвойки)</w:t>
            </w:r>
          </w:p>
        </w:tc>
        <w:tc>
          <w:tcPr>
            <w:tcW w:w="1701" w:type="dxa"/>
            <w:shd w:val="clear" w:color="auto" w:fill="auto"/>
            <w:tcMar>
              <w:left w:w="57" w:type="dxa"/>
              <w:right w:w="28" w:type="dxa"/>
            </w:tcMar>
          </w:tcPr>
          <w:p w14:paraId="6379D354" w14:textId="77777777" w:rsidR="00354575" w:rsidRPr="00354575" w:rsidRDefault="00354575" w:rsidP="00354575">
            <w:pPr>
              <w:rPr>
                <w:rFonts w:ascii="Verdana" w:hAnsi="Verdana"/>
                <w:lang w:val="bg-BG"/>
              </w:rPr>
            </w:pPr>
            <w:r w:rsidRPr="00354575">
              <w:rPr>
                <w:rFonts w:ascii="Verdana" w:hAnsi="Verdana"/>
                <w:lang w:val="bg-BG"/>
              </w:rPr>
              <w:t xml:space="preserve">Температура </w:t>
            </w:r>
            <w:proofErr w:type="spellStart"/>
            <w:r w:rsidRPr="00354575">
              <w:rPr>
                <w:rFonts w:ascii="Verdana" w:hAnsi="Verdana"/>
                <w:vertAlign w:val="superscript"/>
                <w:lang w:val="bg-BG"/>
              </w:rPr>
              <w:t>о</w:t>
            </w:r>
            <w:r w:rsidRPr="00354575">
              <w:rPr>
                <w:rFonts w:ascii="Verdana" w:hAnsi="Verdana"/>
                <w:lang w:val="bg-BG"/>
              </w:rPr>
              <w:t>С</w:t>
            </w:r>
            <w:proofErr w:type="spellEnd"/>
          </w:p>
        </w:tc>
        <w:tc>
          <w:tcPr>
            <w:tcW w:w="2977" w:type="dxa"/>
            <w:shd w:val="clear" w:color="auto" w:fill="auto"/>
            <w:tcMar>
              <w:left w:w="57" w:type="dxa"/>
              <w:right w:w="28" w:type="dxa"/>
            </w:tcMar>
          </w:tcPr>
          <w:p w14:paraId="53AD388C" w14:textId="77777777" w:rsidR="00354575" w:rsidRPr="00354575" w:rsidRDefault="00354575" w:rsidP="00354575">
            <w:pPr>
              <w:rPr>
                <w:rFonts w:ascii="Verdana" w:hAnsi="Verdana"/>
                <w:lang w:val="bg-BG"/>
              </w:rPr>
            </w:pPr>
            <w:r w:rsidRPr="00354575">
              <w:rPr>
                <w:rFonts w:ascii="Verdana" w:hAnsi="Verdana"/>
                <w:lang w:val="bg-BG"/>
              </w:rPr>
              <w:t xml:space="preserve">от 0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до 650 </w:t>
            </w:r>
            <w:proofErr w:type="spellStart"/>
            <w:r w:rsidRPr="00354575">
              <w:rPr>
                <w:rFonts w:ascii="Verdana" w:hAnsi="Verdana"/>
                <w:vertAlign w:val="superscript"/>
                <w:lang w:val="bg-BG"/>
              </w:rPr>
              <w:t>о</w:t>
            </w:r>
            <w:r w:rsidRPr="00354575">
              <w:rPr>
                <w:rFonts w:ascii="Verdana" w:hAnsi="Verdana"/>
                <w:lang w:val="bg-BG"/>
              </w:rPr>
              <w:t>С</w:t>
            </w:r>
            <w:proofErr w:type="spellEnd"/>
          </w:p>
          <w:p w14:paraId="375F3671" w14:textId="77777777" w:rsidR="00354575" w:rsidRPr="00354575" w:rsidRDefault="00354575" w:rsidP="00354575">
            <w:pPr>
              <w:rPr>
                <w:rFonts w:ascii="Verdana" w:hAnsi="Verdana"/>
                <w:lang w:val="bg-BG"/>
              </w:rPr>
            </w:pPr>
          </w:p>
          <w:p w14:paraId="5AB84FE3" w14:textId="77777777" w:rsidR="00354575" w:rsidRPr="00354575" w:rsidRDefault="00354575" w:rsidP="00354575">
            <w:pPr>
              <w:rPr>
                <w:rFonts w:ascii="Verdana" w:hAnsi="Verdana"/>
                <w:lang w:val="bg-BG"/>
              </w:rPr>
            </w:pPr>
          </w:p>
          <w:p w14:paraId="6BDD9233" w14:textId="77777777" w:rsidR="00354575" w:rsidRPr="00354575" w:rsidRDefault="00354575" w:rsidP="00354575">
            <w:pPr>
              <w:rPr>
                <w:rFonts w:ascii="Verdana" w:hAnsi="Verdana"/>
                <w:lang w:val="bg-BG"/>
              </w:rPr>
            </w:pPr>
            <w:r w:rsidRPr="00354575">
              <w:rPr>
                <w:rFonts w:ascii="Verdana" w:hAnsi="Verdana"/>
                <w:lang w:val="bg-BG"/>
              </w:rPr>
              <w:t xml:space="preserve">от 650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до 1200 </w:t>
            </w:r>
            <w:proofErr w:type="spellStart"/>
            <w:r w:rsidRPr="00354575">
              <w:rPr>
                <w:rFonts w:ascii="Verdana" w:hAnsi="Verdana"/>
                <w:vertAlign w:val="superscript"/>
                <w:lang w:val="bg-BG"/>
              </w:rPr>
              <w:t>о</w:t>
            </w:r>
            <w:r w:rsidRPr="00354575">
              <w:rPr>
                <w:rFonts w:ascii="Verdana" w:hAnsi="Verdana"/>
                <w:lang w:val="bg-BG"/>
              </w:rPr>
              <w:t>С</w:t>
            </w:r>
            <w:proofErr w:type="spellEnd"/>
          </w:p>
        </w:tc>
        <w:tc>
          <w:tcPr>
            <w:tcW w:w="1417" w:type="dxa"/>
            <w:shd w:val="clear" w:color="auto" w:fill="auto"/>
            <w:tcMar>
              <w:left w:w="57" w:type="dxa"/>
              <w:right w:w="28" w:type="dxa"/>
            </w:tcMar>
          </w:tcPr>
          <w:p w14:paraId="2E3EAD75" w14:textId="77777777" w:rsidR="00354575" w:rsidRPr="00354575" w:rsidRDefault="00354575" w:rsidP="00354575">
            <w:pPr>
              <w:rPr>
                <w:rFonts w:ascii="Verdana" w:hAnsi="Verdana"/>
                <w:lang w:val="bg-BG"/>
              </w:rPr>
            </w:pPr>
            <w:r w:rsidRPr="00354575">
              <w:rPr>
                <w:rFonts w:ascii="Verdana" w:hAnsi="Verdana"/>
                <w:lang w:val="bg-BG"/>
              </w:rPr>
              <w:t xml:space="preserve">от 0,4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p w14:paraId="35912FF4" w14:textId="77777777" w:rsidR="00354575" w:rsidRPr="00354575" w:rsidRDefault="00354575" w:rsidP="00354575">
            <w:pPr>
              <w:rPr>
                <w:rFonts w:ascii="Verdana" w:hAnsi="Verdana"/>
                <w:lang w:val="bg-BG"/>
              </w:rPr>
            </w:pPr>
            <w:r w:rsidRPr="00354575">
              <w:rPr>
                <w:rFonts w:ascii="Verdana" w:hAnsi="Verdana"/>
                <w:lang w:val="bg-BG"/>
              </w:rPr>
              <w:t xml:space="preserve">до 3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p w14:paraId="1DE9844D" w14:textId="77777777" w:rsidR="00354575" w:rsidRPr="00354575" w:rsidRDefault="00354575" w:rsidP="00354575">
            <w:pPr>
              <w:rPr>
                <w:rFonts w:ascii="Verdana" w:hAnsi="Verdana"/>
                <w:lang w:val="bg-BG"/>
              </w:rPr>
            </w:pPr>
          </w:p>
          <w:p w14:paraId="22853D97" w14:textId="77777777" w:rsidR="00354575" w:rsidRPr="00354575" w:rsidRDefault="00354575" w:rsidP="00354575">
            <w:pPr>
              <w:rPr>
                <w:rFonts w:ascii="Verdana" w:hAnsi="Verdana"/>
                <w:lang w:val="bg-BG"/>
              </w:rPr>
            </w:pPr>
            <w:r w:rsidRPr="00354575">
              <w:rPr>
                <w:rFonts w:ascii="Verdana" w:hAnsi="Verdana"/>
                <w:lang w:val="bg-BG"/>
              </w:rPr>
              <w:t xml:space="preserve">от 2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p w14:paraId="6C98857F" w14:textId="77777777" w:rsidR="00354575" w:rsidRPr="00354575" w:rsidRDefault="00354575" w:rsidP="00354575">
            <w:pPr>
              <w:rPr>
                <w:rFonts w:ascii="Verdana" w:hAnsi="Verdana"/>
                <w:lang w:val="bg-BG"/>
              </w:rPr>
            </w:pPr>
            <w:r w:rsidRPr="00354575">
              <w:rPr>
                <w:rFonts w:ascii="Verdana" w:hAnsi="Verdana"/>
                <w:lang w:val="bg-BG"/>
              </w:rPr>
              <w:t xml:space="preserve">до 5 </w:t>
            </w:r>
            <w:proofErr w:type="spellStart"/>
            <w:r w:rsidRPr="00354575">
              <w:rPr>
                <w:rFonts w:ascii="Verdana" w:hAnsi="Verdana"/>
                <w:vertAlign w:val="superscript"/>
                <w:lang w:val="bg-BG"/>
              </w:rPr>
              <w:t>о</w:t>
            </w:r>
            <w:r w:rsidRPr="00354575">
              <w:rPr>
                <w:rFonts w:ascii="Verdana" w:hAnsi="Verdana"/>
                <w:lang w:val="bg-BG"/>
              </w:rPr>
              <w:t>С</w:t>
            </w:r>
            <w:proofErr w:type="spellEnd"/>
            <w:r w:rsidRPr="00354575">
              <w:rPr>
                <w:rFonts w:ascii="Verdana" w:hAnsi="Verdana"/>
                <w:lang w:val="bg-BG"/>
              </w:rPr>
              <w:t xml:space="preserve"> </w:t>
            </w:r>
          </w:p>
        </w:tc>
        <w:tc>
          <w:tcPr>
            <w:tcW w:w="1418" w:type="dxa"/>
            <w:vMerge/>
            <w:shd w:val="clear" w:color="auto" w:fill="auto"/>
            <w:tcMar>
              <w:left w:w="57" w:type="dxa"/>
              <w:right w:w="28" w:type="dxa"/>
            </w:tcMar>
          </w:tcPr>
          <w:p w14:paraId="32464975" w14:textId="77777777" w:rsidR="00354575" w:rsidRPr="00354575" w:rsidRDefault="00354575" w:rsidP="00354575">
            <w:pPr>
              <w:rPr>
                <w:rFonts w:ascii="Verdana" w:hAnsi="Verdana"/>
                <w:lang w:val="bg-BG"/>
              </w:rPr>
            </w:pPr>
          </w:p>
        </w:tc>
      </w:tr>
    </w:tbl>
    <w:p w14:paraId="47A21C3B" w14:textId="77777777" w:rsidR="00354575" w:rsidRPr="00354575" w:rsidRDefault="00354575" w:rsidP="00354575">
      <w:pPr>
        <w:suppressAutoHyphens/>
        <w:overflowPunct/>
        <w:autoSpaceDE/>
        <w:autoSpaceDN/>
        <w:adjustRightInd/>
        <w:textAlignment w:val="auto"/>
        <w:rPr>
          <w:rFonts w:ascii="Times New Roman" w:eastAsia="MS Mincho" w:hAnsi="Times New Roman"/>
          <w:lang w:val="bg-BG" w:eastAsia="ar-SA"/>
        </w:rPr>
      </w:pPr>
    </w:p>
    <w:p w14:paraId="3121F134" w14:textId="77777777" w:rsidR="00354575" w:rsidRPr="00354575" w:rsidRDefault="00354575" w:rsidP="00354575">
      <w:pPr>
        <w:ind w:left="-142" w:right="850"/>
        <w:rPr>
          <w:rFonts w:ascii="Verdana" w:hAnsi="Verdana"/>
          <w:b/>
          <w:lang w:val="ru-RU"/>
        </w:rPr>
      </w:pPr>
      <w:r w:rsidRPr="00354575">
        <w:rPr>
          <w:rFonts w:ascii="Verdana" w:hAnsi="Verdana"/>
          <w:b/>
          <w:lang w:val="ru-RU"/>
        </w:rPr>
        <w:t>Позовавания:</w:t>
      </w:r>
    </w:p>
    <w:p w14:paraId="7E2F35B3" w14:textId="77777777" w:rsidR="00354575" w:rsidRPr="00354575" w:rsidRDefault="00354575" w:rsidP="00354575">
      <w:pPr>
        <w:ind w:left="-142" w:right="46"/>
        <w:jc w:val="both"/>
        <w:rPr>
          <w:rFonts w:ascii="Verdana" w:hAnsi="Verdana"/>
          <w:lang w:val="ru-RU"/>
        </w:rPr>
      </w:pPr>
      <w:r w:rsidRPr="00354575">
        <w:rPr>
          <w:rFonts w:ascii="Verdana" w:hAnsi="Verdana"/>
          <w:lang w:val="ru-RU"/>
        </w:rPr>
        <w:t>КГ-</w:t>
      </w:r>
      <w:r w:rsidRPr="00354575">
        <w:rPr>
          <w:rFonts w:ascii="Verdana" w:hAnsi="Verdana"/>
        </w:rPr>
        <w:t>PI</w:t>
      </w:r>
      <w:r w:rsidRPr="00354575">
        <w:rPr>
          <w:rFonts w:ascii="Verdana" w:hAnsi="Verdana"/>
          <w:lang w:val="ru-RU"/>
        </w:rPr>
        <w:t>-01-08 Методика за калибриране на газанализатори от 2016 г.</w:t>
      </w:r>
    </w:p>
    <w:p w14:paraId="742BFDC0" w14:textId="77777777" w:rsidR="00354575" w:rsidRPr="00354575" w:rsidRDefault="00354575" w:rsidP="00354575">
      <w:pPr>
        <w:ind w:left="-142" w:right="46"/>
        <w:jc w:val="both"/>
        <w:rPr>
          <w:rFonts w:ascii="Verdana" w:hAnsi="Verdana"/>
          <w:lang w:val="ru-RU"/>
        </w:rPr>
      </w:pPr>
      <w:r w:rsidRPr="00354575">
        <w:rPr>
          <w:rFonts w:ascii="Verdana" w:hAnsi="Verdana"/>
          <w:lang w:val="ru-RU"/>
        </w:rPr>
        <w:t>КПД-</w:t>
      </w:r>
      <w:r w:rsidRPr="00354575">
        <w:rPr>
          <w:rFonts w:ascii="Verdana" w:hAnsi="Verdana"/>
        </w:rPr>
        <w:t>PI</w:t>
      </w:r>
      <w:r w:rsidRPr="00354575">
        <w:rPr>
          <w:rFonts w:ascii="Verdana" w:hAnsi="Verdana"/>
          <w:lang w:val="ru-RU"/>
        </w:rPr>
        <w:t>-01-15 Методика за калибриране на прахомери и дебитомери при непрекъснато измерване на газове от 2015 г.</w:t>
      </w:r>
    </w:p>
    <w:p w14:paraId="56B293FA" w14:textId="77777777" w:rsidR="00354575" w:rsidRPr="00354575" w:rsidRDefault="00354575" w:rsidP="00354575">
      <w:pPr>
        <w:ind w:left="-142" w:right="46"/>
        <w:jc w:val="both"/>
        <w:rPr>
          <w:rFonts w:ascii="Verdana" w:hAnsi="Verdana"/>
          <w:lang w:val="ru-RU"/>
        </w:rPr>
      </w:pPr>
      <w:r w:rsidRPr="00354575">
        <w:rPr>
          <w:rFonts w:ascii="Verdana" w:hAnsi="Verdana"/>
          <w:lang w:val="ru-RU"/>
        </w:rPr>
        <w:t>КВ-</w:t>
      </w:r>
      <w:r w:rsidRPr="00354575">
        <w:rPr>
          <w:rFonts w:ascii="Verdana" w:hAnsi="Verdana"/>
        </w:rPr>
        <w:t>PI</w:t>
      </w:r>
      <w:r w:rsidRPr="00354575">
        <w:rPr>
          <w:rFonts w:ascii="Verdana" w:hAnsi="Verdana"/>
          <w:lang w:val="ru-RU"/>
        </w:rPr>
        <w:t>-01-13 Методика за калибриране на влагомери от 2015 г.</w:t>
      </w:r>
    </w:p>
    <w:p w14:paraId="1BE3C6F2" w14:textId="77777777" w:rsidR="00354575" w:rsidRPr="00354575" w:rsidRDefault="00354575" w:rsidP="00354575">
      <w:pPr>
        <w:ind w:left="-142" w:right="46"/>
        <w:jc w:val="both"/>
        <w:rPr>
          <w:rFonts w:ascii="Verdana" w:hAnsi="Verdana"/>
          <w:lang w:val="ru-RU"/>
        </w:rPr>
      </w:pPr>
      <w:r w:rsidRPr="00354575">
        <w:rPr>
          <w:rFonts w:ascii="Verdana" w:hAnsi="Verdana"/>
          <w:lang w:val="ru-RU"/>
        </w:rPr>
        <w:t>КТ-</w:t>
      </w:r>
      <w:r w:rsidRPr="00354575">
        <w:rPr>
          <w:rFonts w:ascii="Verdana" w:hAnsi="Verdana"/>
        </w:rPr>
        <w:t>PI</w:t>
      </w:r>
      <w:r w:rsidRPr="00354575">
        <w:rPr>
          <w:rFonts w:ascii="Verdana" w:hAnsi="Verdana"/>
          <w:lang w:val="ru-RU"/>
        </w:rPr>
        <w:t>-01-16 Методика за калибриране на средства за измерване на температура (цифрови термометри, съпротивителни преобразователи на температура, термоелектрични преобразователи на температура (термодвойки) от 2016 г.</w:t>
      </w:r>
    </w:p>
    <w:p w14:paraId="0C5405B0" w14:textId="77777777" w:rsidR="00354575" w:rsidRPr="00354575" w:rsidRDefault="00354575" w:rsidP="00354575">
      <w:pPr>
        <w:ind w:left="-142" w:right="46"/>
        <w:jc w:val="both"/>
        <w:rPr>
          <w:rFonts w:ascii="Verdana" w:hAnsi="Verdana"/>
          <w:lang w:val="ru-RU"/>
        </w:rPr>
      </w:pPr>
    </w:p>
    <w:p w14:paraId="3636C344" w14:textId="41343D55" w:rsidR="00354575" w:rsidRPr="00354575" w:rsidRDefault="00354575" w:rsidP="00354575">
      <w:pPr>
        <w:ind w:left="-142" w:right="46"/>
        <w:jc w:val="both"/>
        <w:rPr>
          <w:rFonts w:ascii="Verdana" w:hAnsi="Verdana"/>
          <w:lang w:val="ru-RU"/>
        </w:rPr>
      </w:pPr>
      <w:r w:rsidRPr="00354575">
        <w:rPr>
          <w:rFonts w:ascii="Verdana" w:hAnsi="Verdana"/>
          <w:b/>
          <w:lang w:val="ru-RU"/>
        </w:rPr>
        <w:t xml:space="preserve">Забележка: </w:t>
      </w:r>
      <w:r w:rsidRPr="00354575">
        <w:rPr>
          <w:rFonts w:ascii="Verdana" w:hAnsi="Verdana"/>
          <w:lang w:val="ru-RU"/>
        </w:rPr>
        <w:t xml:space="preserve">Калибрирането на газоанализатори, прахомери при непрекъснато измерване на газове и влагомери може да се извършва в помещенията на лабораторията или на място при клиента. </w:t>
      </w:r>
    </w:p>
    <w:p w14:paraId="6DEDDDF1" w14:textId="77777777" w:rsidR="00354575" w:rsidRPr="00354575" w:rsidRDefault="00354575" w:rsidP="00354575">
      <w:pPr>
        <w:ind w:left="-142" w:right="46"/>
        <w:jc w:val="both"/>
        <w:rPr>
          <w:rFonts w:ascii="Verdana" w:hAnsi="Verdana"/>
          <w:lang w:val="ru-RU"/>
        </w:rPr>
      </w:pPr>
      <w:r w:rsidRPr="00354575">
        <w:rPr>
          <w:rFonts w:ascii="Verdana" w:hAnsi="Verdana"/>
          <w:lang w:val="ru-RU"/>
        </w:rPr>
        <w:t xml:space="preserve">Калибрирането на дебитомери при непрекъснато измерване на газове се извършва на място при клиента. </w:t>
      </w:r>
    </w:p>
    <w:p w14:paraId="59686960" w14:textId="77777777" w:rsidR="00354575" w:rsidRPr="00354575" w:rsidRDefault="00354575" w:rsidP="00354575">
      <w:pPr>
        <w:ind w:left="-142" w:right="46"/>
        <w:jc w:val="both"/>
        <w:rPr>
          <w:rFonts w:ascii="Verdana" w:hAnsi="Verdana"/>
          <w:lang w:val="ru-RU"/>
        </w:rPr>
      </w:pPr>
      <w:r w:rsidRPr="00354575">
        <w:rPr>
          <w:rFonts w:ascii="Verdana" w:hAnsi="Verdana"/>
          <w:lang w:val="ru-RU"/>
        </w:rPr>
        <w:t xml:space="preserve">Калибрирането на цифрови термометри, съпротивителни термометри и термодвойки до 650 оС се извършва в помещенията на лабораторията или на място при клиента; калибриране на термодвойки от 650 </w:t>
      </w:r>
      <w:r w:rsidRPr="00354575">
        <w:rPr>
          <w:rFonts w:ascii="Verdana" w:hAnsi="Verdana"/>
          <w:vertAlign w:val="superscript"/>
          <w:lang w:val="ru-RU"/>
        </w:rPr>
        <w:t>о</w:t>
      </w:r>
      <w:r w:rsidRPr="00354575">
        <w:rPr>
          <w:rFonts w:ascii="Verdana" w:hAnsi="Verdana"/>
          <w:lang w:val="ru-RU"/>
        </w:rPr>
        <w:t xml:space="preserve">С до 1200 </w:t>
      </w:r>
      <w:r w:rsidRPr="00354575">
        <w:rPr>
          <w:rFonts w:ascii="Verdana" w:hAnsi="Verdana"/>
          <w:vertAlign w:val="superscript"/>
          <w:lang w:val="ru-RU"/>
        </w:rPr>
        <w:t>о</w:t>
      </w:r>
      <w:r w:rsidRPr="00354575">
        <w:rPr>
          <w:rFonts w:ascii="Verdana" w:hAnsi="Verdana"/>
          <w:lang w:val="ru-RU"/>
        </w:rPr>
        <w:t>С се извършва само на място при клиента.</w:t>
      </w:r>
    </w:p>
    <w:sectPr w:rsidR="00354575" w:rsidRPr="00354575" w:rsidSect="0062448C">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567" w:left="1276" w:header="1247" w:footer="3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7E00" w14:textId="77777777" w:rsidR="0008248A" w:rsidRDefault="0008248A">
      <w:r>
        <w:separator/>
      </w:r>
    </w:p>
  </w:endnote>
  <w:endnote w:type="continuationSeparator" w:id="0">
    <w:p w14:paraId="52E1662E" w14:textId="77777777" w:rsidR="0008248A" w:rsidRDefault="0008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AD36" w14:textId="77777777" w:rsidR="007F3F44" w:rsidRDefault="007F3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1A9A" w14:textId="77777777" w:rsidR="004443BD" w:rsidRDefault="004443BD" w:rsidP="004443BD">
    <w:pPr>
      <w:pStyle w:val="Footer"/>
      <w:rPr>
        <w:rFonts w:ascii="Verdana" w:hAnsi="Verdana"/>
        <w:sz w:val="18"/>
        <w:szCs w:val="18"/>
      </w:rPr>
    </w:pPr>
  </w:p>
  <w:p w14:paraId="340B6F00" w14:textId="5B3B148D" w:rsidR="00A11BB0" w:rsidRPr="004443BD" w:rsidRDefault="00A11BB0" w:rsidP="00444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98C7" w14:textId="77777777" w:rsidR="005D689B" w:rsidRDefault="005D689B" w:rsidP="005D689B">
    <w:pPr>
      <w:pStyle w:val="Footer"/>
      <w:tabs>
        <w:tab w:val="left" w:pos="7230"/>
        <w:tab w:val="left" w:pos="7655"/>
      </w:tabs>
      <w:spacing w:line="216" w:lineRule="auto"/>
      <w:ind w:left="-851" w:right="-285"/>
      <w:jc w:val="center"/>
      <w:rPr>
        <w:rFonts w:ascii="Verdana" w:hAnsi="Verdana"/>
        <w:noProof/>
        <w:sz w:val="18"/>
        <w:szCs w:val="18"/>
      </w:rPr>
    </w:pPr>
  </w:p>
  <w:p w14:paraId="7D15DCD6" w14:textId="37911279" w:rsidR="00A11BB0" w:rsidRPr="005D689B" w:rsidRDefault="00A11BB0" w:rsidP="005D6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4D60" w14:textId="77777777" w:rsidR="0008248A" w:rsidRDefault="0008248A">
      <w:r>
        <w:separator/>
      </w:r>
    </w:p>
  </w:footnote>
  <w:footnote w:type="continuationSeparator" w:id="0">
    <w:p w14:paraId="1AC24D45" w14:textId="77777777" w:rsidR="0008248A" w:rsidRDefault="00082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DC93" w14:textId="77777777" w:rsidR="007F3F44" w:rsidRDefault="007F3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570F" w14:textId="77777777" w:rsidR="007F3F44" w:rsidRDefault="007F3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FDD9" w14:textId="3109F8DD" w:rsidR="00A11BB0" w:rsidRPr="007F3C0E" w:rsidRDefault="00A11BB0" w:rsidP="007F3C0E">
    <w:pPr>
      <w:ind w:left="1260"/>
      <w:rPr>
        <w:rFonts w:ascii="Verdana" w:hAnsi="Verdana"/>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Verdana" w:eastAsia="Times New Roman" w:hAnsi="Verdana" w:cs="Times New Roman"/>
      </w:rPr>
    </w:lvl>
    <w:lvl w:ilvl="1">
      <w:start w:val="1"/>
      <w:numFmt w:val="none"/>
      <w:suff w:val="nothing"/>
      <w:lvlText w:val=""/>
      <w:lvlJc w:val="left"/>
      <w:pPr>
        <w:tabs>
          <w:tab w:val="num" w:pos="0"/>
        </w:tabs>
        <w:ind w:left="576" w:hanging="576"/>
      </w:pPr>
      <w:rPr>
        <w:rFonts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5D0F80"/>
    <w:multiLevelType w:val="hybridMultilevel"/>
    <w:tmpl w:val="2D58192E"/>
    <w:lvl w:ilvl="0" w:tplc="815ADE50">
      <w:start w:val="1"/>
      <w:numFmt w:val="decimal"/>
      <w:lvlText w:val="%1."/>
      <w:lvlJc w:val="left"/>
      <w:pPr>
        <w:ind w:left="1068" w:hanging="708"/>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hint="default"/>
      </w:rPr>
    </w:lvl>
    <w:lvl w:ilvl="2">
      <w:start w:val="1"/>
      <w:numFmt w:val="bullet"/>
      <w:lvlText w:val=""/>
      <w:lvlJc w:val="left"/>
      <w:pPr>
        <w:tabs>
          <w:tab w:val="num" w:pos="4671"/>
        </w:tabs>
        <w:ind w:left="4671" w:hanging="360"/>
      </w:pPr>
      <w:rPr>
        <w:rFonts w:ascii="Wingdings" w:hAnsi="Wingdings" w:hint="default"/>
      </w:rPr>
    </w:lvl>
    <w:lvl w:ilvl="3">
      <w:start w:val="1"/>
      <w:numFmt w:val="bullet"/>
      <w:lvlText w:val=""/>
      <w:lvlJc w:val="left"/>
      <w:pPr>
        <w:tabs>
          <w:tab w:val="num" w:pos="5391"/>
        </w:tabs>
        <w:ind w:left="5391" w:hanging="360"/>
      </w:pPr>
      <w:rPr>
        <w:rFonts w:ascii="Symbol" w:hAnsi="Symbol" w:hint="default"/>
      </w:rPr>
    </w:lvl>
    <w:lvl w:ilvl="4">
      <w:start w:val="1"/>
      <w:numFmt w:val="bullet"/>
      <w:lvlText w:val="o"/>
      <w:lvlJc w:val="left"/>
      <w:pPr>
        <w:tabs>
          <w:tab w:val="num" w:pos="6111"/>
        </w:tabs>
        <w:ind w:left="6111" w:hanging="360"/>
      </w:pPr>
      <w:rPr>
        <w:rFonts w:ascii="Courier New" w:hAnsi="Courier New" w:hint="default"/>
      </w:rPr>
    </w:lvl>
    <w:lvl w:ilvl="5">
      <w:start w:val="1"/>
      <w:numFmt w:val="bullet"/>
      <w:lvlText w:val=""/>
      <w:lvlJc w:val="left"/>
      <w:pPr>
        <w:tabs>
          <w:tab w:val="num" w:pos="6831"/>
        </w:tabs>
        <w:ind w:left="6831" w:hanging="360"/>
      </w:pPr>
      <w:rPr>
        <w:rFonts w:ascii="Wingdings" w:hAnsi="Wingdings" w:hint="default"/>
      </w:rPr>
    </w:lvl>
    <w:lvl w:ilvl="6">
      <w:start w:val="1"/>
      <w:numFmt w:val="bullet"/>
      <w:lvlText w:val=""/>
      <w:lvlJc w:val="left"/>
      <w:pPr>
        <w:tabs>
          <w:tab w:val="num" w:pos="7551"/>
        </w:tabs>
        <w:ind w:left="7551" w:hanging="360"/>
      </w:pPr>
      <w:rPr>
        <w:rFonts w:ascii="Symbol" w:hAnsi="Symbol" w:hint="default"/>
      </w:rPr>
    </w:lvl>
    <w:lvl w:ilvl="7">
      <w:start w:val="1"/>
      <w:numFmt w:val="bullet"/>
      <w:lvlText w:val="o"/>
      <w:lvlJc w:val="left"/>
      <w:pPr>
        <w:tabs>
          <w:tab w:val="num" w:pos="8271"/>
        </w:tabs>
        <w:ind w:left="8271" w:hanging="360"/>
      </w:pPr>
      <w:rPr>
        <w:rFonts w:ascii="Courier New" w:hAnsi="Courier New" w:hint="default"/>
      </w:rPr>
    </w:lvl>
    <w:lvl w:ilvl="8">
      <w:start w:val="1"/>
      <w:numFmt w:val="bullet"/>
      <w:lvlText w:val=""/>
      <w:lvlJc w:val="left"/>
      <w:pPr>
        <w:tabs>
          <w:tab w:val="num" w:pos="8991"/>
        </w:tabs>
        <w:ind w:left="8991" w:hanging="360"/>
      </w:pPr>
      <w:rPr>
        <w:rFonts w:ascii="Wingdings" w:hAnsi="Wingdings" w:hint="default"/>
      </w:rPr>
    </w:lvl>
  </w:abstractNum>
  <w:abstractNum w:abstractNumId="3" w15:restartNumberingAfterBreak="0">
    <w:nsid w:val="100C6070"/>
    <w:multiLevelType w:val="hybridMultilevel"/>
    <w:tmpl w:val="3C82B30A"/>
    <w:lvl w:ilvl="0" w:tplc="39143F78">
      <w:start w:val="5"/>
      <w:numFmt w:val="bullet"/>
      <w:lvlText w:val="-"/>
      <w:lvlJc w:val="left"/>
      <w:pPr>
        <w:ind w:left="272" w:hanging="360"/>
      </w:pPr>
      <w:rPr>
        <w:rFonts w:ascii="Verdana" w:eastAsia="Times New Roman" w:hAnsi="Verdana" w:cs="Times New Roman" w:hint="default"/>
      </w:rPr>
    </w:lvl>
    <w:lvl w:ilvl="1" w:tplc="04020003" w:tentative="1">
      <w:start w:val="1"/>
      <w:numFmt w:val="bullet"/>
      <w:lvlText w:val="o"/>
      <w:lvlJc w:val="left"/>
      <w:pPr>
        <w:ind w:left="992" w:hanging="360"/>
      </w:pPr>
      <w:rPr>
        <w:rFonts w:ascii="Courier New" w:hAnsi="Courier New" w:cs="Courier New" w:hint="default"/>
      </w:rPr>
    </w:lvl>
    <w:lvl w:ilvl="2" w:tplc="04020005" w:tentative="1">
      <w:start w:val="1"/>
      <w:numFmt w:val="bullet"/>
      <w:lvlText w:val=""/>
      <w:lvlJc w:val="left"/>
      <w:pPr>
        <w:ind w:left="1712" w:hanging="360"/>
      </w:pPr>
      <w:rPr>
        <w:rFonts w:ascii="Wingdings" w:hAnsi="Wingdings" w:hint="default"/>
      </w:rPr>
    </w:lvl>
    <w:lvl w:ilvl="3" w:tplc="04020001" w:tentative="1">
      <w:start w:val="1"/>
      <w:numFmt w:val="bullet"/>
      <w:lvlText w:val=""/>
      <w:lvlJc w:val="left"/>
      <w:pPr>
        <w:ind w:left="2432" w:hanging="360"/>
      </w:pPr>
      <w:rPr>
        <w:rFonts w:ascii="Symbol" w:hAnsi="Symbol" w:hint="default"/>
      </w:rPr>
    </w:lvl>
    <w:lvl w:ilvl="4" w:tplc="04020003" w:tentative="1">
      <w:start w:val="1"/>
      <w:numFmt w:val="bullet"/>
      <w:lvlText w:val="o"/>
      <w:lvlJc w:val="left"/>
      <w:pPr>
        <w:ind w:left="3152" w:hanging="360"/>
      </w:pPr>
      <w:rPr>
        <w:rFonts w:ascii="Courier New" w:hAnsi="Courier New" w:cs="Courier New" w:hint="default"/>
      </w:rPr>
    </w:lvl>
    <w:lvl w:ilvl="5" w:tplc="04020005" w:tentative="1">
      <w:start w:val="1"/>
      <w:numFmt w:val="bullet"/>
      <w:lvlText w:val=""/>
      <w:lvlJc w:val="left"/>
      <w:pPr>
        <w:ind w:left="3872" w:hanging="360"/>
      </w:pPr>
      <w:rPr>
        <w:rFonts w:ascii="Wingdings" w:hAnsi="Wingdings" w:hint="default"/>
      </w:rPr>
    </w:lvl>
    <w:lvl w:ilvl="6" w:tplc="04020001" w:tentative="1">
      <w:start w:val="1"/>
      <w:numFmt w:val="bullet"/>
      <w:lvlText w:val=""/>
      <w:lvlJc w:val="left"/>
      <w:pPr>
        <w:ind w:left="4592" w:hanging="360"/>
      </w:pPr>
      <w:rPr>
        <w:rFonts w:ascii="Symbol" w:hAnsi="Symbol" w:hint="default"/>
      </w:rPr>
    </w:lvl>
    <w:lvl w:ilvl="7" w:tplc="04020003" w:tentative="1">
      <w:start w:val="1"/>
      <w:numFmt w:val="bullet"/>
      <w:lvlText w:val="o"/>
      <w:lvlJc w:val="left"/>
      <w:pPr>
        <w:ind w:left="5312" w:hanging="360"/>
      </w:pPr>
      <w:rPr>
        <w:rFonts w:ascii="Courier New" w:hAnsi="Courier New" w:cs="Courier New" w:hint="default"/>
      </w:rPr>
    </w:lvl>
    <w:lvl w:ilvl="8" w:tplc="04020005" w:tentative="1">
      <w:start w:val="1"/>
      <w:numFmt w:val="bullet"/>
      <w:lvlText w:val=""/>
      <w:lvlJc w:val="left"/>
      <w:pPr>
        <w:ind w:left="6032" w:hanging="360"/>
      </w:pPr>
      <w:rPr>
        <w:rFonts w:ascii="Wingdings" w:hAnsi="Wingdings" w:hint="default"/>
      </w:rPr>
    </w:lvl>
  </w:abstractNum>
  <w:abstractNum w:abstractNumId="4" w15:restartNumberingAfterBreak="0">
    <w:nsid w:val="110C19B8"/>
    <w:multiLevelType w:val="hybridMultilevel"/>
    <w:tmpl w:val="83AE1DCC"/>
    <w:lvl w:ilvl="0" w:tplc="76E465FA">
      <w:start w:val="1"/>
      <w:numFmt w:val="upperRoman"/>
      <w:lvlText w:val="%1."/>
      <w:lvlJc w:val="left"/>
      <w:pPr>
        <w:ind w:left="792" w:hanging="72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5" w15:restartNumberingAfterBreak="0">
    <w:nsid w:val="1286622E"/>
    <w:multiLevelType w:val="multilevel"/>
    <w:tmpl w:val="3DBCE93C"/>
    <w:lvl w:ilvl="0">
      <w:start w:val="1"/>
      <w:numFmt w:val="upperRoman"/>
      <w:lvlText w:val="%1."/>
      <w:lvlJc w:val="left"/>
      <w:pPr>
        <w:ind w:left="1080" w:hanging="720"/>
      </w:pPr>
      <w:rPr>
        <w:rFonts w:hint="default"/>
      </w:rPr>
    </w:lvl>
    <w:lvl w:ilvl="1">
      <w:start w:val="9"/>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F55C6A"/>
    <w:multiLevelType w:val="hybridMultilevel"/>
    <w:tmpl w:val="55CCF764"/>
    <w:lvl w:ilvl="0" w:tplc="04020013">
      <w:start w:val="1"/>
      <w:numFmt w:val="upperRoman"/>
      <w:lvlText w:val="%1."/>
      <w:lvlJc w:val="righ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23482F5C"/>
    <w:multiLevelType w:val="multilevel"/>
    <w:tmpl w:val="BE9E4C8E"/>
    <w:lvl w:ilvl="0">
      <w:start w:val="1"/>
      <w:numFmt w:val="decimal"/>
      <w:lvlText w:val="%1."/>
      <w:lvlJc w:val="left"/>
      <w:pPr>
        <w:ind w:left="1080" w:hanging="720"/>
      </w:pPr>
      <w:rPr>
        <w:rFonts w:hint="default"/>
      </w:rPr>
    </w:lvl>
    <w:lvl w:ilvl="1">
      <w:start w:val="9"/>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967AED"/>
    <w:multiLevelType w:val="hybridMultilevel"/>
    <w:tmpl w:val="669A864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4951CB6"/>
    <w:multiLevelType w:val="hybridMultilevel"/>
    <w:tmpl w:val="57CA59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51F4061"/>
    <w:multiLevelType w:val="multilevel"/>
    <w:tmpl w:val="D90AEE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0A73178"/>
    <w:multiLevelType w:val="hybridMultilevel"/>
    <w:tmpl w:val="1B84098E"/>
    <w:lvl w:ilvl="0" w:tplc="9CE462C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10965D7"/>
    <w:multiLevelType w:val="hybridMultilevel"/>
    <w:tmpl w:val="67D03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C07D6"/>
    <w:multiLevelType w:val="hybridMultilevel"/>
    <w:tmpl w:val="80248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63B25"/>
    <w:multiLevelType w:val="hybridMultilevel"/>
    <w:tmpl w:val="6A9E8D4E"/>
    <w:lvl w:ilvl="0" w:tplc="59101B5E">
      <w:numFmt w:val="bullet"/>
      <w:lvlText w:val=""/>
      <w:lvlJc w:val="left"/>
      <w:pPr>
        <w:ind w:left="256" w:hanging="360"/>
      </w:pPr>
      <w:rPr>
        <w:rFonts w:ascii="Symbol" w:eastAsia="Times New Roman" w:hAnsi="Symbol" w:cs="Times New Roman" w:hint="default"/>
        <w:b/>
      </w:rPr>
    </w:lvl>
    <w:lvl w:ilvl="1" w:tplc="04020003" w:tentative="1">
      <w:start w:val="1"/>
      <w:numFmt w:val="bullet"/>
      <w:lvlText w:val="o"/>
      <w:lvlJc w:val="left"/>
      <w:pPr>
        <w:ind w:left="976" w:hanging="360"/>
      </w:pPr>
      <w:rPr>
        <w:rFonts w:ascii="Courier New" w:hAnsi="Courier New" w:cs="Courier New" w:hint="default"/>
      </w:rPr>
    </w:lvl>
    <w:lvl w:ilvl="2" w:tplc="04020005" w:tentative="1">
      <w:start w:val="1"/>
      <w:numFmt w:val="bullet"/>
      <w:lvlText w:val=""/>
      <w:lvlJc w:val="left"/>
      <w:pPr>
        <w:ind w:left="1696" w:hanging="360"/>
      </w:pPr>
      <w:rPr>
        <w:rFonts w:ascii="Wingdings" w:hAnsi="Wingdings" w:hint="default"/>
      </w:rPr>
    </w:lvl>
    <w:lvl w:ilvl="3" w:tplc="04020001" w:tentative="1">
      <w:start w:val="1"/>
      <w:numFmt w:val="bullet"/>
      <w:lvlText w:val=""/>
      <w:lvlJc w:val="left"/>
      <w:pPr>
        <w:ind w:left="2416" w:hanging="360"/>
      </w:pPr>
      <w:rPr>
        <w:rFonts w:ascii="Symbol" w:hAnsi="Symbol" w:hint="default"/>
      </w:rPr>
    </w:lvl>
    <w:lvl w:ilvl="4" w:tplc="04020003" w:tentative="1">
      <w:start w:val="1"/>
      <w:numFmt w:val="bullet"/>
      <w:lvlText w:val="o"/>
      <w:lvlJc w:val="left"/>
      <w:pPr>
        <w:ind w:left="3136" w:hanging="360"/>
      </w:pPr>
      <w:rPr>
        <w:rFonts w:ascii="Courier New" w:hAnsi="Courier New" w:cs="Courier New" w:hint="default"/>
      </w:rPr>
    </w:lvl>
    <w:lvl w:ilvl="5" w:tplc="04020005" w:tentative="1">
      <w:start w:val="1"/>
      <w:numFmt w:val="bullet"/>
      <w:lvlText w:val=""/>
      <w:lvlJc w:val="left"/>
      <w:pPr>
        <w:ind w:left="3856" w:hanging="360"/>
      </w:pPr>
      <w:rPr>
        <w:rFonts w:ascii="Wingdings" w:hAnsi="Wingdings" w:hint="default"/>
      </w:rPr>
    </w:lvl>
    <w:lvl w:ilvl="6" w:tplc="04020001" w:tentative="1">
      <w:start w:val="1"/>
      <w:numFmt w:val="bullet"/>
      <w:lvlText w:val=""/>
      <w:lvlJc w:val="left"/>
      <w:pPr>
        <w:ind w:left="4576" w:hanging="360"/>
      </w:pPr>
      <w:rPr>
        <w:rFonts w:ascii="Symbol" w:hAnsi="Symbol" w:hint="default"/>
      </w:rPr>
    </w:lvl>
    <w:lvl w:ilvl="7" w:tplc="04020003" w:tentative="1">
      <w:start w:val="1"/>
      <w:numFmt w:val="bullet"/>
      <w:lvlText w:val="o"/>
      <w:lvlJc w:val="left"/>
      <w:pPr>
        <w:ind w:left="5296" w:hanging="360"/>
      </w:pPr>
      <w:rPr>
        <w:rFonts w:ascii="Courier New" w:hAnsi="Courier New" w:cs="Courier New" w:hint="default"/>
      </w:rPr>
    </w:lvl>
    <w:lvl w:ilvl="8" w:tplc="04020005" w:tentative="1">
      <w:start w:val="1"/>
      <w:numFmt w:val="bullet"/>
      <w:lvlText w:val=""/>
      <w:lvlJc w:val="left"/>
      <w:pPr>
        <w:ind w:left="6016" w:hanging="360"/>
      </w:pPr>
      <w:rPr>
        <w:rFonts w:ascii="Wingdings" w:hAnsi="Wingdings" w:hint="default"/>
      </w:rPr>
    </w:lvl>
  </w:abstractNum>
  <w:abstractNum w:abstractNumId="15"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16" w15:restartNumberingAfterBreak="0">
    <w:nsid w:val="3E0E5183"/>
    <w:multiLevelType w:val="multilevel"/>
    <w:tmpl w:val="AF70FFC6"/>
    <w:lvl w:ilvl="0">
      <w:start w:val="1"/>
      <w:numFmt w:val="decimal"/>
      <w:lvlText w:val="%1."/>
      <w:lvlJc w:val="left"/>
      <w:pPr>
        <w:ind w:left="360" w:hanging="360"/>
      </w:pPr>
      <w:rPr>
        <w:rFonts w:hint="default"/>
      </w:rPr>
    </w:lvl>
    <w:lvl w:ilvl="1">
      <w:start w:val="9"/>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17" w15:restartNumberingAfterBreak="0">
    <w:nsid w:val="3F3D59D9"/>
    <w:multiLevelType w:val="multilevel"/>
    <w:tmpl w:val="BE9E4C8E"/>
    <w:lvl w:ilvl="0">
      <w:start w:val="1"/>
      <w:numFmt w:val="decimal"/>
      <w:lvlText w:val="%1."/>
      <w:lvlJc w:val="left"/>
      <w:pPr>
        <w:ind w:left="1080" w:hanging="720"/>
      </w:pPr>
      <w:rPr>
        <w:rFonts w:hint="default"/>
      </w:rPr>
    </w:lvl>
    <w:lvl w:ilvl="1">
      <w:start w:val="9"/>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780F86"/>
    <w:multiLevelType w:val="hybridMultilevel"/>
    <w:tmpl w:val="5172054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15:restartNumberingAfterBreak="0">
    <w:nsid w:val="48A64058"/>
    <w:multiLevelType w:val="hybridMultilevel"/>
    <w:tmpl w:val="2BFCAF6E"/>
    <w:lvl w:ilvl="0" w:tplc="3FF621D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0923417"/>
    <w:multiLevelType w:val="multilevel"/>
    <w:tmpl w:val="3DBCE93C"/>
    <w:lvl w:ilvl="0">
      <w:start w:val="1"/>
      <w:numFmt w:val="upperRoman"/>
      <w:lvlText w:val="%1."/>
      <w:lvlJc w:val="left"/>
      <w:pPr>
        <w:ind w:left="1080" w:hanging="720"/>
      </w:pPr>
      <w:rPr>
        <w:rFonts w:hint="default"/>
      </w:rPr>
    </w:lvl>
    <w:lvl w:ilvl="1">
      <w:start w:val="9"/>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39722F"/>
    <w:multiLevelType w:val="hybridMultilevel"/>
    <w:tmpl w:val="9CD4EE0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2" w15:restartNumberingAfterBreak="0">
    <w:nsid w:val="56B22A95"/>
    <w:multiLevelType w:val="hybridMultilevel"/>
    <w:tmpl w:val="CB0E7B2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7ED3D6D"/>
    <w:multiLevelType w:val="hybridMultilevel"/>
    <w:tmpl w:val="1CB83C5C"/>
    <w:lvl w:ilvl="0" w:tplc="0402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437717"/>
    <w:multiLevelType w:val="hybridMultilevel"/>
    <w:tmpl w:val="DF2639D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15:restartNumberingAfterBreak="0">
    <w:nsid w:val="701E7110"/>
    <w:multiLevelType w:val="hybridMultilevel"/>
    <w:tmpl w:val="8E8C318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0286F17"/>
    <w:multiLevelType w:val="hybridMultilevel"/>
    <w:tmpl w:val="24ECE95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7" w15:restartNumberingAfterBreak="0">
    <w:nsid w:val="76461E8B"/>
    <w:multiLevelType w:val="multilevel"/>
    <w:tmpl w:val="16424C54"/>
    <w:lvl w:ilvl="0">
      <w:numFmt w:val="bullet"/>
      <w:lvlText w:val=""/>
      <w:lvlJc w:val="left"/>
      <w:pPr>
        <w:tabs>
          <w:tab w:val="num" w:pos="2121"/>
        </w:tabs>
        <w:ind w:left="2121" w:hanging="360"/>
      </w:pPr>
      <w:rPr>
        <w:rFonts w:hint="default"/>
      </w:rPr>
    </w:lvl>
    <w:lvl w:ilvl="1">
      <w:start w:val="1"/>
      <w:numFmt w:val="bullet"/>
      <w:lvlText w:val="o"/>
      <w:lvlJc w:val="left"/>
      <w:pPr>
        <w:tabs>
          <w:tab w:val="num" w:pos="2841"/>
        </w:tabs>
        <w:ind w:left="2841" w:hanging="360"/>
      </w:pPr>
      <w:rPr>
        <w:rFonts w:ascii="Courier New" w:hAnsi="Courier New" w:hint="default"/>
      </w:rPr>
    </w:lvl>
    <w:lvl w:ilvl="2">
      <w:start w:val="1"/>
      <w:numFmt w:val="bullet"/>
      <w:lvlText w:val=""/>
      <w:lvlJc w:val="left"/>
      <w:pPr>
        <w:tabs>
          <w:tab w:val="num" w:pos="3561"/>
        </w:tabs>
        <w:ind w:left="3561" w:hanging="360"/>
      </w:pPr>
      <w:rPr>
        <w:rFonts w:ascii="Wingdings" w:hAnsi="Wingdings" w:hint="default"/>
      </w:rPr>
    </w:lvl>
    <w:lvl w:ilvl="3">
      <w:start w:val="1"/>
      <w:numFmt w:val="bullet"/>
      <w:lvlText w:val=""/>
      <w:lvlJc w:val="left"/>
      <w:pPr>
        <w:tabs>
          <w:tab w:val="num" w:pos="4281"/>
        </w:tabs>
        <w:ind w:left="4281" w:hanging="360"/>
      </w:pPr>
      <w:rPr>
        <w:rFonts w:ascii="Symbol" w:hAnsi="Symbol" w:hint="default"/>
      </w:rPr>
    </w:lvl>
    <w:lvl w:ilvl="4">
      <w:start w:val="1"/>
      <w:numFmt w:val="bullet"/>
      <w:lvlText w:val="o"/>
      <w:lvlJc w:val="left"/>
      <w:pPr>
        <w:tabs>
          <w:tab w:val="num" w:pos="5001"/>
        </w:tabs>
        <w:ind w:left="5001" w:hanging="360"/>
      </w:pPr>
      <w:rPr>
        <w:rFonts w:ascii="Courier New" w:hAnsi="Courier New" w:hint="default"/>
      </w:rPr>
    </w:lvl>
    <w:lvl w:ilvl="5">
      <w:start w:val="1"/>
      <w:numFmt w:val="bullet"/>
      <w:lvlText w:val=""/>
      <w:lvlJc w:val="left"/>
      <w:pPr>
        <w:tabs>
          <w:tab w:val="num" w:pos="5721"/>
        </w:tabs>
        <w:ind w:left="5721" w:hanging="360"/>
      </w:pPr>
      <w:rPr>
        <w:rFonts w:ascii="Wingdings" w:hAnsi="Wingdings" w:hint="default"/>
      </w:rPr>
    </w:lvl>
    <w:lvl w:ilvl="6">
      <w:start w:val="1"/>
      <w:numFmt w:val="bullet"/>
      <w:lvlText w:val=""/>
      <w:lvlJc w:val="left"/>
      <w:pPr>
        <w:tabs>
          <w:tab w:val="num" w:pos="6441"/>
        </w:tabs>
        <w:ind w:left="6441" w:hanging="360"/>
      </w:pPr>
      <w:rPr>
        <w:rFonts w:ascii="Symbol" w:hAnsi="Symbol" w:hint="default"/>
      </w:rPr>
    </w:lvl>
    <w:lvl w:ilvl="7">
      <w:start w:val="1"/>
      <w:numFmt w:val="bullet"/>
      <w:lvlText w:val="o"/>
      <w:lvlJc w:val="left"/>
      <w:pPr>
        <w:tabs>
          <w:tab w:val="num" w:pos="7161"/>
        </w:tabs>
        <w:ind w:left="7161" w:hanging="360"/>
      </w:pPr>
      <w:rPr>
        <w:rFonts w:ascii="Courier New" w:hAnsi="Courier New" w:hint="default"/>
      </w:rPr>
    </w:lvl>
    <w:lvl w:ilvl="8">
      <w:start w:val="1"/>
      <w:numFmt w:val="bullet"/>
      <w:lvlText w:val=""/>
      <w:lvlJc w:val="left"/>
      <w:pPr>
        <w:tabs>
          <w:tab w:val="num" w:pos="7881"/>
        </w:tabs>
        <w:ind w:left="7881" w:hanging="360"/>
      </w:pPr>
      <w:rPr>
        <w:rFonts w:ascii="Wingdings" w:hAnsi="Wingdings" w:hint="default"/>
      </w:rPr>
    </w:lvl>
  </w:abstractNum>
  <w:abstractNum w:abstractNumId="28" w15:restartNumberingAfterBreak="0">
    <w:nsid w:val="7AFB383A"/>
    <w:multiLevelType w:val="hybridMultilevel"/>
    <w:tmpl w:val="2FF8A350"/>
    <w:lvl w:ilvl="0" w:tplc="C8026BC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BB0788"/>
    <w:multiLevelType w:val="hybridMultilevel"/>
    <w:tmpl w:val="E1F61F08"/>
    <w:lvl w:ilvl="0" w:tplc="F990C890">
      <w:start w:val="2"/>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2"/>
  </w:num>
  <w:num w:numId="3">
    <w:abstractNumId w:val="27"/>
  </w:num>
  <w:num w:numId="4">
    <w:abstractNumId w:val="2"/>
  </w:num>
  <w:num w:numId="5">
    <w:abstractNumId w:val="15"/>
  </w:num>
  <w:num w:numId="6">
    <w:abstractNumId w:val="3"/>
  </w:num>
  <w:num w:numId="7">
    <w:abstractNumId w:val="13"/>
  </w:num>
  <w:num w:numId="8">
    <w:abstractNumId w:val="12"/>
  </w:num>
  <w:num w:numId="9">
    <w:abstractNumId w:val="28"/>
  </w:num>
  <w:num w:numId="10">
    <w:abstractNumId w:val="14"/>
  </w:num>
  <w:num w:numId="11">
    <w:abstractNumId w:val="22"/>
  </w:num>
  <w:num w:numId="12">
    <w:abstractNumId w:val="11"/>
  </w:num>
  <w:num w:numId="13">
    <w:abstractNumId w:val="19"/>
  </w:num>
  <w:num w:numId="14">
    <w:abstractNumId w:val="5"/>
  </w:num>
  <w:num w:numId="15">
    <w:abstractNumId w:val="29"/>
  </w:num>
  <w:num w:numId="16">
    <w:abstractNumId w:val="23"/>
  </w:num>
  <w:num w:numId="17">
    <w:abstractNumId w:val="20"/>
  </w:num>
  <w:num w:numId="18">
    <w:abstractNumId w:val="7"/>
  </w:num>
  <w:num w:numId="19">
    <w:abstractNumId w:val="25"/>
  </w:num>
  <w:num w:numId="20">
    <w:abstractNumId w:val="8"/>
  </w:num>
  <w:num w:numId="21">
    <w:abstractNumId w:val="10"/>
  </w:num>
  <w:num w:numId="22">
    <w:abstractNumId w:val="6"/>
  </w:num>
  <w:num w:numId="23">
    <w:abstractNumId w:val="18"/>
  </w:num>
  <w:num w:numId="24">
    <w:abstractNumId w:val="21"/>
  </w:num>
  <w:num w:numId="25">
    <w:abstractNumId w:val="24"/>
  </w:num>
  <w:num w:numId="26">
    <w:abstractNumId w:val="26"/>
  </w:num>
  <w:num w:numId="27">
    <w:abstractNumId w:val="17"/>
  </w:num>
  <w:num w:numId="28">
    <w:abstractNumId w:val="4"/>
  </w:num>
  <w:num w:numId="29">
    <w:abstractNumId w:val="16"/>
  </w:num>
  <w:num w:numId="30">
    <w:abstractNumId w:val="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4C08"/>
    <w:rsid w:val="00015102"/>
    <w:rsid w:val="000378C5"/>
    <w:rsid w:val="0008248A"/>
    <w:rsid w:val="00097D13"/>
    <w:rsid w:val="000E3786"/>
    <w:rsid w:val="00121B0B"/>
    <w:rsid w:val="00157D1E"/>
    <w:rsid w:val="00173784"/>
    <w:rsid w:val="001B4BA5"/>
    <w:rsid w:val="001D538A"/>
    <w:rsid w:val="001F647F"/>
    <w:rsid w:val="00200FE6"/>
    <w:rsid w:val="0020653E"/>
    <w:rsid w:val="00207C5C"/>
    <w:rsid w:val="00214042"/>
    <w:rsid w:val="002222FB"/>
    <w:rsid w:val="002402DF"/>
    <w:rsid w:val="002604E1"/>
    <w:rsid w:val="00266D04"/>
    <w:rsid w:val="002A367E"/>
    <w:rsid w:val="002A4CAF"/>
    <w:rsid w:val="002A5422"/>
    <w:rsid w:val="002B14B8"/>
    <w:rsid w:val="002B4914"/>
    <w:rsid w:val="002B69DD"/>
    <w:rsid w:val="002B6C03"/>
    <w:rsid w:val="002E25EF"/>
    <w:rsid w:val="002E67B7"/>
    <w:rsid w:val="00300F7A"/>
    <w:rsid w:val="00310997"/>
    <w:rsid w:val="00354575"/>
    <w:rsid w:val="00362F32"/>
    <w:rsid w:val="00365179"/>
    <w:rsid w:val="00367748"/>
    <w:rsid w:val="003A5B14"/>
    <w:rsid w:val="003B5E40"/>
    <w:rsid w:val="003E41E8"/>
    <w:rsid w:val="003F0163"/>
    <w:rsid w:val="004364AC"/>
    <w:rsid w:val="004443BD"/>
    <w:rsid w:val="00473253"/>
    <w:rsid w:val="004825D6"/>
    <w:rsid w:val="004826D8"/>
    <w:rsid w:val="004B2CAF"/>
    <w:rsid w:val="004B5900"/>
    <w:rsid w:val="004C19AD"/>
    <w:rsid w:val="004C3144"/>
    <w:rsid w:val="004C5C51"/>
    <w:rsid w:val="004F765C"/>
    <w:rsid w:val="00535ACA"/>
    <w:rsid w:val="005451EF"/>
    <w:rsid w:val="0054719E"/>
    <w:rsid w:val="005554D1"/>
    <w:rsid w:val="005622C2"/>
    <w:rsid w:val="00565203"/>
    <w:rsid w:val="0057056E"/>
    <w:rsid w:val="00575636"/>
    <w:rsid w:val="00577F53"/>
    <w:rsid w:val="005903A8"/>
    <w:rsid w:val="005A169A"/>
    <w:rsid w:val="005A234F"/>
    <w:rsid w:val="005A3B17"/>
    <w:rsid w:val="005B0215"/>
    <w:rsid w:val="005B69F7"/>
    <w:rsid w:val="005C0605"/>
    <w:rsid w:val="005C753F"/>
    <w:rsid w:val="005D689B"/>
    <w:rsid w:val="005D7788"/>
    <w:rsid w:val="005F0F19"/>
    <w:rsid w:val="00600ED9"/>
    <w:rsid w:val="00602A0B"/>
    <w:rsid w:val="00617F6E"/>
    <w:rsid w:val="0062448C"/>
    <w:rsid w:val="00635BD1"/>
    <w:rsid w:val="00660F1B"/>
    <w:rsid w:val="00663C91"/>
    <w:rsid w:val="00680B3F"/>
    <w:rsid w:val="00682B43"/>
    <w:rsid w:val="00682E35"/>
    <w:rsid w:val="006909E0"/>
    <w:rsid w:val="006C5947"/>
    <w:rsid w:val="006C7006"/>
    <w:rsid w:val="006E1608"/>
    <w:rsid w:val="006F1B93"/>
    <w:rsid w:val="00716BF5"/>
    <w:rsid w:val="00721991"/>
    <w:rsid w:val="00735898"/>
    <w:rsid w:val="00753C63"/>
    <w:rsid w:val="00765BEC"/>
    <w:rsid w:val="007757D7"/>
    <w:rsid w:val="00776298"/>
    <w:rsid w:val="00794146"/>
    <w:rsid w:val="007A6290"/>
    <w:rsid w:val="007A71F1"/>
    <w:rsid w:val="007B62C1"/>
    <w:rsid w:val="007B79B2"/>
    <w:rsid w:val="007B7D8A"/>
    <w:rsid w:val="007E35A4"/>
    <w:rsid w:val="007F3C0E"/>
    <w:rsid w:val="007F3F44"/>
    <w:rsid w:val="007F7B52"/>
    <w:rsid w:val="008201DA"/>
    <w:rsid w:val="00842D4E"/>
    <w:rsid w:val="0085348A"/>
    <w:rsid w:val="00871A0D"/>
    <w:rsid w:val="00875522"/>
    <w:rsid w:val="00877BFC"/>
    <w:rsid w:val="008904A4"/>
    <w:rsid w:val="008A38C6"/>
    <w:rsid w:val="00904E4B"/>
    <w:rsid w:val="00913640"/>
    <w:rsid w:val="00934E25"/>
    <w:rsid w:val="00946D85"/>
    <w:rsid w:val="00964FD9"/>
    <w:rsid w:val="00971879"/>
    <w:rsid w:val="00974546"/>
    <w:rsid w:val="00990F16"/>
    <w:rsid w:val="009A49E5"/>
    <w:rsid w:val="009B1EA3"/>
    <w:rsid w:val="009B61D7"/>
    <w:rsid w:val="009E1615"/>
    <w:rsid w:val="009F501C"/>
    <w:rsid w:val="00A00D6E"/>
    <w:rsid w:val="00A06FD1"/>
    <w:rsid w:val="00A11BB0"/>
    <w:rsid w:val="00A201F7"/>
    <w:rsid w:val="00A31E27"/>
    <w:rsid w:val="00A610B9"/>
    <w:rsid w:val="00A62836"/>
    <w:rsid w:val="00A64607"/>
    <w:rsid w:val="00A671A0"/>
    <w:rsid w:val="00A76A59"/>
    <w:rsid w:val="00A83C5F"/>
    <w:rsid w:val="00A85FA0"/>
    <w:rsid w:val="00A96DE0"/>
    <w:rsid w:val="00AA0C44"/>
    <w:rsid w:val="00AC5B27"/>
    <w:rsid w:val="00AC6964"/>
    <w:rsid w:val="00AD13E8"/>
    <w:rsid w:val="00AD275F"/>
    <w:rsid w:val="00B01442"/>
    <w:rsid w:val="00B23572"/>
    <w:rsid w:val="00B3550D"/>
    <w:rsid w:val="00B5252C"/>
    <w:rsid w:val="00B618A5"/>
    <w:rsid w:val="00B778FE"/>
    <w:rsid w:val="00B97A04"/>
    <w:rsid w:val="00BD7B24"/>
    <w:rsid w:val="00C01FBC"/>
    <w:rsid w:val="00C07C2C"/>
    <w:rsid w:val="00C16D52"/>
    <w:rsid w:val="00C469C3"/>
    <w:rsid w:val="00C473A4"/>
    <w:rsid w:val="00D12A3B"/>
    <w:rsid w:val="00D15C04"/>
    <w:rsid w:val="00D16462"/>
    <w:rsid w:val="00D259F5"/>
    <w:rsid w:val="00D26F06"/>
    <w:rsid w:val="00D450FA"/>
    <w:rsid w:val="00D5264C"/>
    <w:rsid w:val="00D61AE4"/>
    <w:rsid w:val="00D7414C"/>
    <w:rsid w:val="00D7472F"/>
    <w:rsid w:val="00D81E66"/>
    <w:rsid w:val="00DE3EB6"/>
    <w:rsid w:val="00DF106A"/>
    <w:rsid w:val="00E13BE0"/>
    <w:rsid w:val="00E3512D"/>
    <w:rsid w:val="00E7566E"/>
    <w:rsid w:val="00E93A29"/>
    <w:rsid w:val="00EA3193"/>
    <w:rsid w:val="00EB6A1B"/>
    <w:rsid w:val="00F26708"/>
    <w:rsid w:val="00F36C80"/>
    <w:rsid w:val="00F72CF1"/>
    <w:rsid w:val="00FC07C0"/>
    <w:rsid w:val="00FD26DE"/>
    <w:rsid w:val="00FE1A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039BD"/>
  <w15:chartTrackingRefBased/>
  <w15:docId w15:val="{784FEB36-1127-4A39-A95B-2277B3AA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Body Text 2"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aliases w:val=" Char,Char1 Char Char Char,Char1 Char Char Char Char,Char1"/>
    <w:basedOn w:val="Normal"/>
    <w:next w:val="Normal"/>
    <w:link w:val="Heading2Char"/>
    <w:uiPriority w:val="9"/>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uiPriority w:val="9"/>
    <w:qFormat/>
    <w:pPr>
      <w:keepNext/>
      <w:outlineLvl w:val="3"/>
    </w:pPr>
    <w:rPr>
      <w:b/>
      <w:bCs/>
      <w:lang w:val="bg-BG"/>
    </w:rPr>
  </w:style>
  <w:style w:type="paragraph" w:styleId="Heading5">
    <w:name w:val="heading 5"/>
    <w:basedOn w:val="Normal"/>
    <w:next w:val="Normal"/>
    <w:link w:val="Heading5Char"/>
    <w:uiPriority w:val="9"/>
    <w:semiHidden/>
    <w:unhideWhenUsed/>
    <w:qFormat/>
    <w:rsid w:val="00354575"/>
    <w:pPr>
      <w:suppressAutoHyphens/>
      <w:overflowPunct/>
      <w:autoSpaceDE/>
      <w:autoSpaceDN/>
      <w:adjustRightInd/>
      <w:spacing w:before="240" w:after="60"/>
      <w:textAlignment w:val="auto"/>
      <w:outlineLvl w:val="4"/>
    </w:pPr>
    <w:rPr>
      <w:rFonts w:ascii="Times New Roman" w:hAnsi="Times New Roman"/>
      <w:color w:val="2F5496"/>
      <w:lang w:val="bg-BG" w:eastAsia="bg-BG"/>
    </w:rPr>
  </w:style>
  <w:style w:type="paragraph" w:styleId="Heading6">
    <w:name w:val="heading 6"/>
    <w:basedOn w:val="Normal"/>
    <w:next w:val="Normal"/>
    <w:link w:val="Heading6Char"/>
    <w:uiPriority w:val="9"/>
    <w:semiHidden/>
    <w:unhideWhenUsed/>
    <w:qFormat/>
    <w:rsid w:val="00354575"/>
    <w:pPr>
      <w:suppressAutoHyphens/>
      <w:overflowPunct/>
      <w:autoSpaceDE/>
      <w:autoSpaceDN/>
      <w:adjustRightInd/>
      <w:spacing w:before="240" w:after="60"/>
      <w:textAlignment w:val="auto"/>
      <w:outlineLvl w:val="5"/>
    </w:pPr>
    <w:rPr>
      <w:rFonts w:ascii="Times New Roman" w:hAnsi="Times New Roman"/>
      <w:i/>
      <w:iCs/>
      <w:color w:val="595959"/>
      <w:lang w:val="bg-BG" w:eastAsia="bg-BG"/>
    </w:rPr>
  </w:style>
  <w:style w:type="paragraph" w:styleId="Heading7">
    <w:name w:val="heading 7"/>
    <w:basedOn w:val="Normal"/>
    <w:next w:val="Normal"/>
    <w:link w:val="Heading7Char"/>
    <w:uiPriority w:val="9"/>
    <w:semiHidden/>
    <w:unhideWhenUsed/>
    <w:qFormat/>
    <w:rsid w:val="00354575"/>
    <w:pPr>
      <w:suppressAutoHyphens/>
      <w:overflowPunct/>
      <w:autoSpaceDE/>
      <w:autoSpaceDN/>
      <w:adjustRightInd/>
      <w:spacing w:before="240" w:after="60"/>
      <w:textAlignment w:val="auto"/>
      <w:outlineLvl w:val="6"/>
    </w:pPr>
    <w:rPr>
      <w:rFonts w:ascii="Times New Roman" w:hAnsi="Times New Roman"/>
      <w:color w:val="595959"/>
      <w:lang w:val="bg-BG" w:eastAsia="bg-BG"/>
    </w:rPr>
  </w:style>
  <w:style w:type="paragraph" w:styleId="Heading8">
    <w:name w:val="heading 8"/>
    <w:basedOn w:val="Normal"/>
    <w:next w:val="Normal"/>
    <w:link w:val="Heading8Char"/>
    <w:uiPriority w:val="9"/>
    <w:semiHidden/>
    <w:unhideWhenUsed/>
    <w:qFormat/>
    <w:rsid w:val="00354575"/>
    <w:pPr>
      <w:suppressAutoHyphens/>
      <w:overflowPunct/>
      <w:autoSpaceDE/>
      <w:autoSpaceDN/>
      <w:adjustRightInd/>
      <w:spacing w:before="240" w:after="60"/>
      <w:textAlignment w:val="auto"/>
      <w:outlineLvl w:val="7"/>
    </w:pPr>
    <w:rPr>
      <w:rFonts w:ascii="Times New Roman" w:hAnsi="Times New Roman"/>
      <w:i/>
      <w:iCs/>
      <w:color w:val="272727"/>
      <w:lang w:val="bg-BG" w:eastAsia="bg-BG"/>
    </w:rPr>
  </w:style>
  <w:style w:type="paragraph" w:styleId="Heading9">
    <w:name w:val="heading 9"/>
    <w:basedOn w:val="Normal"/>
    <w:next w:val="Normal"/>
    <w:link w:val="Heading9Char"/>
    <w:uiPriority w:val="9"/>
    <w:semiHidden/>
    <w:unhideWhenUsed/>
    <w:qFormat/>
    <w:rsid w:val="00354575"/>
    <w:pPr>
      <w:suppressAutoHyphens/>
      <w:overflowPunct/>
      <w:autoSpaceDE/>
      <w:autoSpaceDN/>
      <w:adjustRightInd/>
      <w:spacing w:before="240" w:after="60"/>
      <w:textAlignment w:val="auto"/>
      <w:outlineLvl w:val="8"/>
    </w:pPr>
    <w:rPr>
      <w:rFonts w:ascii="Times New Roman" w:hAnsi="Times New Roman"/>
      <w:color w:val="272727"/>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aliases w:val="Знак,Char3,Char3 Char Char Char Char,Char3 Char Char Char Char Char,Char3 Char Char,Body Text 21 Char Char,Body Text 21 Char Char Char Char,Footer1,Char Char1 Char Char,Char Char1 Char,Char, Char3, Char Char1 Char Char, Char Char1 Char"/>
    <w:basedOn w:val="Normal"/>
    <w:link w:val="FooterChar"/>
    <w:uiPriority w:val="99"/>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link w:val="BodyText2Char"/>
    <w:uiPriority w:val="99"/>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Знак Char,Char3 Char,Char3 Char Char Char Char Char1,Char3 Char Char Char Char Char Char,Char3 Char Char Char,Body Text 21 Char Char Char,Body Text 21 Char Char Char Char Char,Footer1 Char,Char Char1 Char Char Char,Char Char1 Char Char1"/>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 Char Char,Char1 Char Char Char Char1,Char1 Char Char Char Char Char,Char1 Char"/>
    <w:link w:val="Heading2"/>
    <w:uiPriority w:val="9"/>
    <w:rsid w:val="005C753F"/>
    <w:rPr>
      <w:u w:val="single"/>
      <w:lang w:eastAsia="en-US"/>
    </w:rPr>
  </w:style>
  <w:style w:type="paragraph" w:styleId="Caption">
    <w:name w:val="caption"/>
    <w:basedOn w:val="Normal"/>
    <w:next w:val="Normal"/>
    <w:uiPriority w:val="35"/>
    <w:unhideWhenUsed/>
    <w:qFormat/>
    <w:rsid w:val="0062448C"/>
    <w:rPr>
      <w:b/>
      <w:bCs/>
    </w:rPr>
  </w:style>
  <w:style w:type="numbering" w:customStyle="1" w:styleId="NoList1">
    <w:name w:val="No List1"/>
    <w:next w:val="NoList"/>
    <w:uiPriority w:val="99"/>
    <w:semiHidden/>
    <w:unhideWhenUsed/>
    <w:rsid w:val="00A11BB0"/>
  </w:style>
  <w:style w:type="character" w:customStyle="1" w:styleId="WW8Num1z0">
    <w:name w:val="WW8Num1z0"/>
    <w:rsid w:val="00A11BB0"/>
    <w:rPr>
      <w:rFonts w:ascii="Verdana" w:eastAsia="Times New Roman" w:hAnsi="Verdana" w:cs="Times New Roman"/>
    </w:rPr>
  </w:style>
  <w:style w:type="character" w:customStyle="1" w:styleId="WW8Num1z1">
    <w:name w:val="WW8Num1z1"/>
    <w:rsid w:val="00A11BB0"/>
    <w:rPr>
      <w:rFonts w:hint="default"/>
    </w:rPr>
  </w:style>
  <w:style w:type="character" w:customStyle="1" w:styleId="WW8Num1z2">
    <w:name w:val="WW8Num1z2"/>
    <w:rsid w:val="00A11BB0"/>
  </w:style>
  <w:style w:type="character" w:customStyle="1" w:styleId="WW8Num1z3">
    <w:name w:val="WW8Num1z3"/>
    <w:rsid w:val="00A11BB0"/>
  </w:style>
  <w:style w:type="character" w:customStyle="1" w:styleId="WW8Num1z4">
    <w:name w:val="WW8Num1z4"/>
    <w:rsid w:val="00A11BB0"/>
  </w:style>
  <w:style w:type="character" w:customStyle="1" w:styleId="WW8Num1z5">
    <w:name w:val="WW8Num1z5"/>
    <w:rsid w:val="00A11BB0"/>
  </w:style>
  <w:style w:type="character" w:customStyle="1" w:styleId="WW8Num1z6">
    <w:name w:val="WW8Num1z6"/>
    <w:rsid w:val="00A11BB0"/>
  </w:style>
  <w:style w:type="character" w:customStyle="1" w:styleId="WW8Num1z7">
    <w:name w:val="WW8Num1z7"/>
    <w:rsid w:val="00A11BB0"/>
  </w:style>
  <w:style w:type="character" w:customStyle="1" w:styleId="WW8Num1z8">
    <w:name w:val="WW8Num1z8"/>
    <w:rsid w:val="00A11BB0"/>
  </w:style>
  <w:style w:type="character" w:customStyle="1" w:styleId="WW8Num2z0">
    <w:name w:val="WW8Num2z0"/>
    <w:rsid w:val="00A11BB0"/>
    <w:rPr>
      <w:rFonts w:cs="Times New Roman" w:hint="default"/>
    </w:rPr>
  </w:style>
  <w:style w:type="character" w:customStyle="1" w:styleId="WW8Num3z0">
    <w:name w:val="WW8Num3z0"/>
    <w:rsid w:val="00A11BB0"/>
  </w:style>
  <w:style w:type="character" w:customStyle="1" w:styleId="WW8Num3z1">
    <w:name w:val="WW8Num3z1"/>
    <w:rsid w:val="00A11BB0"/>
  </w:style>
  <w:style w:type="character" w:customStyle="1" w:styleId="WW8Num3z2">
    <w:name w:val="WW8Num3z2"/>
    <w:rsid w:val="00A11BB0"/>
    <w:rPr>
      <w:b/>
    </w:rPr>
  </w:style>
  <w:style w:type="character" w:customStyle="1" w:styleId="WW8Num3z3">
    <w:name w:val="WW8Num3z3"/>
    <w:rsid w:val="00A11BB0"/>
  </w:style>
  <w:style w:type="character" w:customStyle="1" w:styleId="WW8Num3z4">
    <w:name w:val="WW8Num3z4"/>
    <w:rsid w:val="00A11BB0"/>
  </w:style>
  <w:style w:type="character" w:customStyle="1" w:styleId="WW8Num3z5">
    <w:name w:val="WW8Num3z5"/>
    <w:rsid w:val="00A11BB0"/>
  </w:style>
  <w:style w:type="character" w:customStyle="1" w:styleId="WW8Num3z6">
    <w:name w:val="WW8Num3z6"/>
    <w:rsid w:val="00A11BB0"/>
  </w:style>
  <w:style w:type="character" w:customStyle="1" w:styleId="WW8Num3z7">
    <w:name w:val="WW8Num3z7"/>
    <w:rsid w:val="00A11BB0"/>
  </w:style>
  <w:style w:type="character" w:customStyle="1" w:styleId="WW8Num3z8">
    <w:name w:val="WW8Num3z8"/>
    <w:rsid w:val="00A11BB0"/>
  </w:style>
  <w:style w:type="character" w:customStyle="1" w:styleId="WW8Num4z0">
    <w:name w:val="WW8Num4z0"/>
    <w:rsid w:val="00A11BB0"/>
  </w:style>
  <w:style w:type="character" w:customStyle="1" w:styleId="WW8Num4z1">
    <w:name w:val="WW8Num4z1"/>
    <w:rsid w:val="00A11BB0"/>
  </w:style>
  <w:style w:type="character" w:customStyle="1" w:styleId="WW8Num4z2">
    <w:name w:val="WW8Num4z2"/>
    <w:rsid w:val="00A11BB0"/>
  </w:style>
  <w:style w:type="character" w:customStyle="1" w:styleId="WW8Num4z3">
    <w:name w:val="WW8Num4z3"/>
    <w:rsid w:val="00A11BB0"/>
  </w:style>
  <w:style w:type="character" w:customStyle="1" w:styleId="WW8Num4z4">
    <w:name w:val="WW8Num4z4"/>
    <w:rsid w:val="00A11BB0"/>
  </w:style>
  <w:style w:type="character" w:customStyle="1" w:styleId="WW8Num4z5">
    <w:name w:val="WW8Num4z5"/>
    <w:rsid w:val="00A11BB0"/>
  </w:style>
  <w:style w:type="character" w:customStyle="1" w:styleId="WW8Num4z6">
    <w:name w:val="WW8Num4z6"/>
    <w:rsid w:val="00A11BB0"/>
  </w:style>
  <w:style w:type="character" w:customStyle="1" w:styleId="WW8Num4z7">
    <w:name w:val="WW8Num4z7"/>
    <w:rsid w:val="00A11BB0"/>
  </w:style>
  <w:style w:type="character" w:customStyle="1" w:styleId="WW8Num4z8">
    <w:name w:val="WW8Num4z8"/>
    <w:rsid w:val="00A11BB0"/>
  </w:style>
  <w:style w:type="character" w:customStyle="1" w:styleId="WW8Num5z0">
    <w:name w:val="WW8Num5z0"/>
    <w:rsid w:val="00A11BB0"/>
    <w:rPr>
      <w:rFonts w:hint="default"/>
    </w:rPr>
  </w:style>
  <w:style w:type="character" w:customStyle="1" w:styleId="WW8Num6z0">
    <w:name w:val="WW8Num6z0"/>
    <w:rsid w:val="00A11BB0"/>
    <w:rPr>
      <w:rFonts w:hint="default"/>
      <w:b/>
    </w:rPr>
  </w:style>
  <w:style w:type="character" w:customStyle="1" w:styleId="WW8Num6z1">
    <w:name w:val="WW8Num6z1"/>
    <w:rsid w:val="00A11BB0"/>
  </w:style>
  <w:style w:type="character" w:customStyle="1" w:styleId="WW8Num6z2">
    <w:name w:val="WW8Num6z2"/>
    <w:rsid w:val="00A11BB0"/>
  </w:style>
  <w:style w:type="character" w:customStyle="1" w:styleId="WW8Num6z3">
    <w:name w:val="WW8Num6z3"/>
    <w:rsid w:val="00A11BB0"/>
  </w:style>
  <w:style w:type="character" w:customStyle="1" w:styleId="WW8Num6z4">
    <w:name w:val="WW8Num6z4"/>
    <w:rsid w:val="00A11BB0"/>
  </w:style>
  <w:style w:type="character" w:customStyle="1" w:styleId="WW8Num6z5">
    <w:name w:val="WW8Num6z5"/>
    <w:rsid w:val="00A11BB0"/>
  </w:style>
  <w:style w:type="character" w:customStyle="1" w:styleId="WW8Num6z6">
    <w:name w:val="WW8Num6z6"/>
    <w:rsid w:val="00A11BB0"/>
  </w:style>
  <w:style w:type="character" w:customStyle="1" w:styleId="WW8Num6z7">
    <w:name w:val="WW8Num6z7"/>
    <w:rsid w:val="00A11BB0"/>
  </w:style>
  <w:style w:type="character" w:customStyle="1" w:styleId="WW8Num6z8">
    <w:name w:val="WW8Num6z8"/>
    <w:rsid w:val="00A11BB0"/>
  </w:style>
  <w:style w:type="character" w:customStyle="1" w:styleId="WW8Num7z0">
    <w:name w:val="WW8Num7z0"/>
    <w:rsid w:val="00A11BB0"/>
  </w:style>
  <w:style w:type="character" w:customStyle="1" w:styleId="WW8Num7z1">
    <w:name w:val="WW8Num7z1"/>
    <w:rsid w:val="00A11BB0"/>
  </w:style>
  <w:style w:type="character" w:customStyle="1" w:styleId="WW8Num7z2">
    <w:name w:val="WW8Num7z2"/>
    <w:rsid w:val="00A11BB0"/>
    <w:rPr>
      <w:b w:val="0"/>
    </w:rPr>
  </w:style>
  <w:style w:type="character" w:customStyle="1" w:styleId="WW8Num7z3">
    <w:name w:val="WW8Num7z3"/>
    <w:rsid w:val="00A11BB0"/>
  </w:style>
  <w:style w:type="character" w:customStyle="1" w:styleId="WW8Num7z4">
    <w:name w:val="WW8Num7z4"/>
    <w:rsid w:val="00A11BB0"/>
  </w:style>
  <w:style w:type="character" w:customStyle="1" w:styleId="WW8Num7z5">
    <w:name w:val="WW8Num7z5"/>
    <w:rsid w:val="00A11BB0"/>
  </w:style>
  <w:style w:type="character" w:customStyle="1" w:styleId="WW8Num7z6">
    <w:name w:val="WW8Num7z6"/>
    <w:rsid w:val="00A11BB0"/>
  </w:style>
  <w:style w:type="character" w:customStyle="1" w:styleId="WW8Num7z7">
    <w:name w:val="WW8Num7z7"/>
    <w:rsid w:val="00A11BB0"/>
  </w:style>
  <w:style w:type="character" w:customStyle="1" w:styleId="WW8Num7z8">
    <w:name w:val="WW8Num7z8"/>
    <w:rsid w:val="00A11BB0"/>
  </w:style>
  <w:style w:type="character" w:customStyle="1" w:styleId="WW8Num8z0">
    <w:name w:val="WW8Num8z0"/>
    <w:rsid w:val="00A11BB0"/>
    <w:rPr>
      <w:rFonts w:hint="default"/>
    </w:rPr>
  </w:style>
  <w:style w:type="character" w:customStyle="1" w:styleId="WW8Num9z0">
    <w:name w:val="WW8Num9z0"/>
    <w:rsid w:val="00A11BB0"/>
    <w:rPr>
      <w:rFonts w:hint="default"/>
    </w:rPr>
  </w:style>
  <w:style w:type="character" w:customStyle="1" w:styleId="WW8Num10z0">
    <w:name w:val="WW8Num10z0"/>
    <w:rsid w:val="00A11BB0"/>
    <w:rPr>
      <w:rFonts w:hint="default"/>
    </w:rPr>
  </w:style>
  <w:style w:type="character" w:customStyle="1" w:styleId="WW8Num11z0">
    <w:name w:val="WW8Num11z0"/>
    <w:rsid w:val="00A11BB0"/>
    <w:rPr>
      <w:rFonts w:hint="default"/>
      <w:color w:val="auto"/>
    </w:rPr>
  </w:style>
  <w:style w:type="character" w:customStyle="1" w:styleId="WW8Num12z0">
    <w:name w:val="WW8Num12z0"/>
    <w:rsid w:val="00A11BB0"/>
    <w:rPr>
      <w:rFonts w:hint="default"/>
    </w:rPr>
  </w:style>
  <w:style w:type="character" w:customStyle="1" w:styleId="WW8Num13z0">
    <w:name w:val="WW8Num13z0"/>
    <w:rsid w:val="00A11BB0"/>
  </w:style>
  <w:style w:type="character" w:customStyle="1" w:styleId="WW8Num13z1">
    <w:name w:val="WW8Num13z1"/>
    <w:rsid w:val="00A11BB0"/>
  </w:style>
  <w:style w:type="character" w:customStyle="1" w:styleId="WW8Num13z2">
    <w:name w:val="WW8Num13z2"/>
    <w:rsid w:val="00A11BB0"/>
  </w:style>
  <w:style w:type="character" w:customStyle="1" w:styleId="WW8Num13z3">
    <w:name w:val="WW8Num13z3"/>
    <w:rsid w:val="00A11BB0"/>
  </w:style>
  <w:style w:type="character" w:customStyle="1" w:styleId="WW8Num13z4">
    <w:name w:val="WW8Num13z4"/>
    <w:rsid w:val="00A11BB0"/>
  </w:style>
  <w:style w:type="character" w:customStyle="1" w:styleId="WW8Num13z5">
    <w:name w:val="WW8Num13z5"/>
    <w:rsid w:val="00A11BB0"/>
  </w:style>
  <w:style w:type="character" w:customStyle="1" w:styleId="WW8Num13z6">
    <w:name w:val="WW8Num13z6"/>
    <w:rsid w:val="00A11BB0"/>
  </w:style>
  <w:style w:type="character" w:customStyle="1" w:styleId="WW8Num13z7">
    <w:name w:val="WW8Num13z7"/>
    <w:rsid w:val="00A11BB0"/>
  </w:style>
  <w:style w:type="character" w:customStyle="1" w:styleId="WW8Num13z8">
    <w:name w:val="WW8Num13z8"/>
    <w:rsid w:val="00A11BB0"/>
  </w:style>
  <w:style w:type="character" w:customStyle="1" w:styleId="WW8Num14z0">
    <w:name w:val="WW8Num14z0"/>
    <w:rsid w:val="00A11BB0"/>
    <w:rPr>
      <w:rFonts w:hint="default"/>
      <w:color w:val="000000"/>
    </w:rPr>
  </w:style>
  <w:style w:type="character" w:customStyle="1" w:styleId="WW8Num15z0">
    <w:name w:val="WW8Num15z0"/>
    <w:rsid w:val="00A11BB0"/>
    <w:rPr>
      <w:rFonts w:hint="default"/>
    </w:rPr>
  </w:style>
  <w:style w:type="character" w:customStyle="1" w:styleId="WW8Num16z0">
    <w:name w:val="WW8Num16z0"/>
    <w:rsid w:val="00A11BB0"/>
    <w:rPr>
      <w:rFonts w:ascii="Symbol" w:eastAsia="Times New Roman" w:hAnsi="Symbol" w:cs="Times New Roman" w:hint="default"/>
      <w:b/>
      <w:color w:val="FF0000"/>
      <w:u w:val="none"/>
    </w:rPr>
  </w:style>
  <w:style w:type="character" w:customStyle="1" w:styleId="WW8Num16z1">
    <w:name w:val="WW8Num16z1"/>
    <w:rsid w:val="00A11BB0"/>
    <w:rPr>
      <w:rFonts w:ascii="Courier New" w:hAnsi="Courier New" w:cs="Courier New" w:hint="default"/>
    </w:rPr>
  </w:style>
  <w:style w:type="character" w:customStyle="1" w:styleId="WW8Num16z2">
    <w:name w:val="WW8Num16z2"/>
    <w:rsid w:val="00A11BB0"/>
    <w:rPr>
      <w:rFonts w:ascii="Wingdings" w:hAnsi="Wingdings" w:cs="Wingdings" w:hint="default"/>
    </w:rPr>
  </w:style>
  <w:style w:type="character" w:customStyle="1" w:styleId="WW8Num16z3">
    <w:name w:val="WW8Num16z3"/>
    <w:rsid w:val="00A11BB0"/>
    <w:rPr>
      <w:rFonts w:ascii="Symbol" w:hAnsi="Symbol" w:cs="Symbol" w:hint="default"/>
    </w:rPr>
  </w:style>
  <w:style w:type="character" w:customStyle="1" w:styleId="WW8Num17z0">
    <w:name w:val="WW8Num17z0"/>
    <w:rsid w:val="00A11BB0"/>
  </w:style>
  <w:style w:type="character" w:customStyle="1" w:styleId="WW8Num17z1">
    <w:name w:val="WW8Num17z1"/>
    <w:rsid w:val="00A11BB0"/>
  </w:style>
  <w:style w:type="character" w:customStyle="1" w:styleId="WW8Num17z2">
    <w:name w:val="WW8Num17z2"/>
    <w:rsid w:val="00A11BB0"/>
    <w:rPr>
      <w:b/>
    </w:rPr>
  </w:style>
  <w:style w:type="character" w:customStyle="1" w:styleId="WW8Num17z3">
    <w:name w:val="WW8Num17z3"/>
    <w:rsid w:val="00A11BB0"/>
  </w:style>
  <w:style w:type="character" w:customStyle="1" w:styleId="WW8Num17z4">
    <w:name w:val="WW8Num17z4"/>
    <w:rsid w:val="00A11BB0"/>
  </w:style>
  <w:style w:type="character" w:customStyle="1" w:styleId="WW8Num17z5">
    <w:name w:val="WW8Num17z5"/>
    <w:rsid w:val="00A11BB0"/>
  </w:style>
  <w:style w:type="character" w:customStyle="1" w:styleId="WW8Num17z6">
    <w:name w:val="WW8Num17z6"/>
    <w:rsid w:val="00A11BB0"/>
  </w:style>
  <w:style w:type="character" w:customStyle="1" w:styleId="WW8Num17z7">
    <w:name w:val="WW8Num17z7"/>
    <w:rsid w:val="00A11BB0"/>
  </w:style>
  <w:style w:type="character" w:customStyle="1" w:styleId="WW8Num17z8">
    <w:name w:val="WW8Num17z8"/>
    <w:rsid w:val="00A11BB0"/>
  </w:style>
  <w:style w:type="character" w:customStyle="1" w:styleId="WW8Num18z0">
    <w:name w:val="WW8Num18z0"/>
    <w:rsid w:val="00A11BB0"/>
    <w:rPr>
      <w:rFonts w:hint="default"/>
    </w:rPr>
  </w:style>
  <w:style w:type="character" w:customStyle="1" w:styleId="1">
    <w:name w:val="Шрифт на абзаца по подразбиране1"/>
    <w:rsid w:val="00A11BB0"/>
  </w:style>
  <w:style w:type="character" w:customStyle="1" w:styleId="a">
    <w:name w:val="Горен колонтитул Знак"/>
    <w:rsid w:val="00A11BB0"/>
  </w:style>
  <w:style w:type="character" w:customStyle="1" w:styleId="a0">
    <w:name w:val="Долен колонтитул Знак"/>
    <w:rsid w:val="00A11BB0"/>
  </w:style>
  <w:style w:type="character" w:customStyle="1" w:styleId="2">
    <w:name w:val="Основен текст с отстъп 2 Знак"/>
    <w:rsid w:val="00A11BB0"/>
    <w:rPr>
      <w:rFonts w:ascii="Arial" w:eastAsia="Times New Roman" w:hAnsi="Arial" w:cs="Times New Roman"/>
      <w:sz w:val="16"/>
      <w:szCs w:val="20"/>
      <w:lang w:val="de-DE"/>
    </w:rPr>
  </w:style>
  <w:style w:type="character" w:customStyle="1" w:styleId="hps">
    <w:name w:val="hps"/>
    <w:rsid w:val="00A11BB0"/>
  </w:style>
  <w:style w:type="character" w:customStyle="1" w:styleId="longtext">
    <w:name w:val="long_text"/>
    <w:rsid w:val="00A11BB0"/>
  </w:style>
  <w:style w:type="character" w:customStyle="1" w:styleId="gt-icon-text1">
    <w:name w:val="gt-icon-text1"/>
    <w:rsid w:val="00A11BB0"/>
  </w:style>
  <w:style w:type="character" w:customStyle="1" w:styleId="a1">
    <w:name w:val="Основен текст Знак"/>
    <w:rsid w:val="00A11BB0"/>
    <w:rPr>
      <w:rFonts w:ascii="Times New Roman" w:eastAsia="MS Mincho" w:hAnsi="Times New Roman" w:cs="Times New Roman"/>
      <w:sz w:val="20"/>
      <w:szCs w:val="20"/>
      <w:lang w:val="bg-BG"/>
    </w:rPr>
  </w:style>
  <w:style w:type="character" w:customStyle="1" w:styleId="20">
    <w:name w:val="Заглавие 2 Знак"/>
    <w:rsid w:val="00A11BB0"/>
    <w:rPr>
      <w:rFonts w:ascii="Tahoma" w:eastAsia="Times New Roman" w:hAnsi="Tahoma" w:cs="Times New Roman"/>
      <w:b/>
      <w:bCs/>
      <w:sz w:val="20"/>
      <w:szCs w:val="20"/>
      <w:lang w:val="bg-BG"/>
    </w:rPr>
  </w:style>
  <w:style w:type="character" w:customStyle="1" w:styleId="FooterChar1">
    <w:name w:val="Footer Char1"/>
    <w:rsid w:val="00A11BB0"/>
    <w:rPr>
      <w:rFonts w:ascii="Times New Roman" w:eastAsia="Times New Roman" w:hAnsi="Times New Roman" w:cs="Times New Roman"/>
      <w:sz w:val="20"/>
      <w:szCs w:val="20"/>
    </w:rPr>
  </w:style>
  <w:style w:type="character" w:customStyle="1" w:styleId="3">
    <w:name w:val="Заглавие 3 Знак"/>
    <w:rsid w:val="00A11BB0"/>
    <w:rPr>
      <w:rFonts w:ascii="Cambria" w:eastAsia="Times New Roman" w:hAnsi="Cambria" w:cs="Times New Roman"/>
      <w:b/>
      <w:bCs/>
      <w:sz w:val="26"/>
      <w:szCs w:val="26"/>
      <w:lang w:val="bg-BG"/>
    </w:rPr>
  </w:style>
  <w:style w:type="character" w:customStyle="1" w:styleId="a2">
    <w:name w:val="Изнесен текст Знак"/>
    <w:rsid w:val="00A11BB0"/>
    <w:rPr>
      <w:rFonts w:ascii="Tahoma" w:eastAsia="MS Mincho" w:hAnsi="Tahoma" w:cs="Tahoma"/>
      <w:sz w:val="16"/>
      <w:szCs w:val="16"/>
      <w:lang w:val="bg-BG"/>
    </w:rPr>
  </w:style>
  <w:style w:type="character" w:customStyle="1" w:styleId="10">
    <w:name w:val="Заглавие 1 Знак"/>
    <w:rsid w:val="00A11BB0"/>
    <w:rPr>
      <w:rFonts w:ascii="Calibri Light" w:eastAsia="Times New Roman" w:hAnsi="Calibri Light" w:cs="Times New Roman"/>
      <w:b/>
      <w:bCs/>
      <w:kern w:val="1"/>
      <w:sz w:val="32"/>
      <w:szCs w:val="32"/>
    </w:rPr>
  </w:style>
  <w:style w:type="paragraph" w:customStyle="1" w:styleId="11">
    <w:name w:val="Заглавие1"/>
    <w:basedOn w:val="Normal"/>
    <w:next w:val="BodyText"/>
    <w:rsid w:val="00A11BB0"/>
    <w:pPr>
      <w:keepNext/>
      <w:suppressAutoHyphens/>
      <w:overflowPunct/>
      <w:autoSpaceDE/>
      <w:autoSpaceDN/>
      <w:adjustRightInd/>
      <w:spacing w:before="240" w:after="120"/>
      <w:textAlignment w:val="auto"/>
    </w:pPr>
    <w:rPr>
      <w:rFonts w:eastAsia="Microsoft YaHei" w:cs="Lucida Sans"/>
      <w:sz w:val="28"/>
      <w:szCs w:val="28"/>
      <w:lang w:val="bg-BG" w:eastAsia="ar-SA"/>
    </w:rPr>
  </w:style>
  <w:style w:type="paragraph" w:styleId="List">
    <w:name w:val="List"/>
    <w:basedOn w:val="BodyText"/>
    <w:rsid w:val="00A11BB0"/>
    <w:pPr>
      <w:suppressAutoHyphens/>
      <w:overflowPunct/>
      <w:autoSpaceDE/>
      <w:autoSpaceDN/>
      <w:adjustRightInd/>
      <w:spacing w:after="120"/>
      <w:jc w:val="left"/>
      <w:textAlignment w:val="auto"/>
    </w:pPr>
    <w:rPr>
      <w:rFonts w:eastAsia="MS Mincho" w:cs="Lucida Sans"/>
      <w:lang w:eastAsia="ar-SA"/>
    </w:rPr>
  </w:style>
  <w:style w:type="paragraph" w:customStyle="1" w:styleId="12">
    <w:name w:val="Надпис1"/>
    <w:basedOn w:val="Normal"/>
    <w:rsid w:val="00A11BB0"/>
    <w:pPr>
      <w:suppressLineNumbers/>
      <w:suppressAutoHyphens/>
      <w:overflowPunct/>
      <w:autoSpaceDE/>
      <w:autoSpaceDN/>
      <w:adjustRightInd/>
      <w:spacing w:before="120" w:after="120"/>
      <w:textAlignment w:val="auto"/>
    </w:pPr>
    <w:rPr>
      <w:rFonts w:ascii="Times New Roman" w:eastAsia="MS Mincho" w:hAnsi="Times New Roman" w:cs="Lucida Sans"/>
      <w:i/>
      <w:iCs/>
      <w:sz w:val="24"/>
      <w:szCs w:val="24"/>
      <w:lang w:val="bg-BG" w:eastAsia="ar-SA"/>
    </w:rPr>
  </w:style>
  <w:style w:type="paragraph" w:customStyle="1" w:styleId="a3">
    <w:name w:val="Указател"/>
    <w:basedOn w:val="Normal"/>
    <w:rsid w:val="00A11BB0"/>
    <w:pPr>
      <w:suppressLineNumbers/>
      <w:suppressAutoHyphens/>
      <w:overflowPunct/>
      <w:autoSpaceDE/>
      <w:autoSpaceDN/>
      <w:adjustRightInd/>
      <w:textAlignment w:val="auto"/>
    </w:pPr>
    <w:rPr>
      <w:rFonts w:ascii="Times New Roman" w:eastAsia="MS Mincho" w:hAnsi="Times New Roman" w:cs="Lucida Sans"/>
      <w:lang w:val="bg-BG" w:eastAsia="ar-SA"/>
    </w:rPr>
  </w:style>
  <w:style w:type="paragraph" w:customStyle="1" w:styleId="21">
    <w:name w:val="Основен текст с отстъп 21"/>
    <w:basedOn w:val="Normal"/>
    <w:rsid w:val="00A11BB0"/>
    <w:pPr>
      <w:widowControl w:val="0"/>
      <w:suppressAutoHyphens/>
      <w:autoSpaceDN/>
      <w:adjustRightInd/>
      <w:spacing w:before="60"/>
      <w:ind w:left="283" w:hanging="283"/>
      <w:textAlignment w:val="auto"/>
    </w:pPr>
    <w:rPr>
      <w:rFonts w:cs="Arial"/>
      <w:sz w:val="16"/>
      <w:lang w:val="de-DE" w:eastAsia="ar-SA"/>
    </w:rPr>
  </w:style>
  <w:style w:type="paragraph" w:customStyle="1" w:styleId="CM15">
    <w:name w:val="CM15"/>
    <w:basedOn w:val="Normal"/>
    <w:next w:val="Normal"/>
    <w:rsid w:val="00A11BB0"/>
    <w:pPr>
      <w:widowControl w:val="0"/>
      <w:suppressAutoHyphens/>
      <w:overflowPunct/>
      <w:autoSpaceDN/>
      <w:adjustRightInd/>
      <w:spacing w:after="223"/>
      <w:textAlignment w:val="auto"/>
    </w:pPr>
    <w:rPr>
      <w:rFonts w:ascii="Tahoma" w:hAnsi="Tahoma" w:cs="Tahoma"/>
      <w:sz w:val="24"/>
      <w:szCs w:val="24"/>
      <w:lang w:val="bg-BG" w:eastAsia="ar-SA"/>
    </w:rPr>
  </w:style>
  <w:style w:type="paragraph" w:customStyle="1" w:styleId="CM16">
    <w:name w:val="CM16"/>
    <w:basedOn w:val="Normal"/>
    <w:next w:val="Normal"/>
    <w:rsid w:val="00A11BB0"/>
    <w:pPr>
      <w:widowControl w:val="0"/>
      <w:suppressAutoHyphens/>
      <w:overflowPunct/>
      <w:autoSpaceDN/>
      <w:adjustRightInd/>
      <w:textAlignment w:val="auto"/>
    </w:pPr>
    <w:rPr>
      <w:rFonts w:ascii="Cambria" w:eastAsia="MS Mincho" w:hAnsi="Cambria" w:cs="Cambria"/>
      <w:color w:val="000000"/>
      <w:sz w:val="24"/>
      <w:szCs w:val="24"/>
      <w:lang w:val="bg-BG" w:eastAsia="ar-SA"/>
    </w:rPr>
  </w:style>
  <w:style w:type="paragraph" w:customStyle="1" w:styleId="13">
    <w:name w:val="Списък на абзаци1"/>
    <w:basedOn w:val="Normal"/>
    <w:rsid w:val="00A11BB0"/>
    <w:pPr>
      <w:suppressAutoHyphens/>
      <w:overflowPunct/>
      <w:autoSpaceDE/>
      <w:autoSpaceDN/>
      <w:adjustRightInd/>
      <w:ind w:left="720"/>
      <w:textAlignment w:val="auto"/>
    </w:pPr>
    <w:rPr>
      <w:rFonts w:ascii="Times New Roman" w:eastAsia="MS Mincho" w:hAnsi="Times New Roman"/>
      <w:lang w:val="bg-BG" w:eastAsia="ar-SA"/>
    </w:rPr>
  </w:style>
  <w:style w:type="paragraph" w:customStyle="1" w:styleId="CM44">
    <w:name w:val="CM44"/>
    <w:basedOn w:val="Normal"/>
    <w:next w:val="Normal"/>
    <w:rsid w:val="00A11BB0"/>
    <w:pPr>
      <w:widowControl w:val="0"/>
      <w:suppressAutoHyphens/>
      <w:overflowPunct/>
      <w:autoSpaceDN/>
      <w:adjustRightInd/>
      <w:textAlignment w:val="auto"/>
    </w:pPr>
    <w:rPr>
      <w:rFonts w:ascii="Cambria" w:eastAsia="MS Mincho" w:hAnsi="Cambria" w:cs="Cambria"/>
      <w:color w:val="000000"/>
      <w:sz w:val="24"/>
      <w:szCs w:val="24"/>
      <w:lang w:val="bg-BG" w:eastAsia="ar-SA"/>
    </w:rPr>
  </w:style>
  <w:style w:type="paragraph" w:customStyle="1" w:styleId="CM45">
    <w:name w:val="CM45"/>
    <w:basedOn w:val="Normal"/>
    <w:next w:val="Normal"/>
    <w:rsid w:val="00A11BB0"/>
    <w:pPr>
      <w:widowControl w:val="0"/>
      <w:suppressAutoHyphens/>
      <w:overflowPunct/>
      <w:autoSpaceDN/>
      <w:adjustRightInd/>
      <w:textAlignment w:val="auto"/>
    </w:pPr>
    <w:rPr>
      <w:rFonts w:ascii="Cambria" w:eastAsia="MS Mincho" w:hAnsi="Cambria" w:cs="Cambria"/>
      <w:color w:val="000000"/>
      <w:sz w:val="24"/>
      <w:szCs w:val="24"/>
      <w:lang w:val="bg-BG" w:eastAsia="ar-SA"/>
    </w:rPr>
  </w:style>
  <w:style w:type="paragraph" w:customStyle="1" w:styleId="CharCharCharCharCharCharCharCharCharCharCharCharCharCharChar">
    <w:name w:val="Char Char Char Char Char Char Char Char Char Char Char Char Char Char Char"/>
    <w:basedOn w:val="Normal"/>
    <w:rsid w:val="00A11BB0"/>
    <w:pPr>
      <w:suppressAutoHyphens/>
      <w:overflowPunct/>
      <w:autoSpaceDE/>
      <w:autoSpaceDN/>
      <w:adjustRightInd/>
      <w:textAlignment w:val="auto"/>
    </w:pPr>
    <w:rPr>
      <w:rFonts w:ascii="Tahoma" w:hAnsi="Tahoma" w:cs="Tahoma"/>
      <w:sz w:val="24"/>
      <w:szCs w:val="24"/>
      <w:lang w:val="pl-PL" w:eastAsia="ar-SA"/>
    </w:rPr>
  </w:style>
  <w:style w:type="paragraph" w:customStyle="1" w:styleId="CharCharCharCharCharCharChar">
    <w:name w:val="Char Char Char Char Char Char Char"/>
    <w:basedOn w:val="Normal"/>
    <w:rsid w:val="00A11BB0"/>
    <w:pPr>
      <w:suppressAutoHyphens/>
      <w:overflowPunct/>
      <w:autoSpaceDE/>
      <w:autoSpaceDN/>
      <w:adjustRightInd/>
      <w:textAlignment w:val="auto"/>
    </w:pPr>
    <w:rPr>
      <w:rFonts w:ascii="Tahoma" w:hAnsi="Tahoma" w:cs="Tahoma"/>
      <w:sz w:val="24"/>
      <w:szCs w:val="24"/>
      <w:lang w:val="pl-PL" w:eastAsia="ar-SA"/>
    </w:rPr>
  </w:style>
  <w:style w:type="paragraph" w:customStyle="1" w:styleId="14">
    <w:name w:val="Изнесен текст1"/>
    <w:basedOn w:val="Normal"/>
    <w:rsid w:val="00A11BB0"/>
    <w:pPr>
      <w:suppressAutoHyphens/>
      <w:overflowPunct/>
      <w:autoSpaceDE/>
      <w:autoSpaceDN/>
      <w:adjustRightInd/>
      <w:textAlignment w:val="auto"/>
    </w:pPr>
    <w:rPr>
      <w:rFonts w:ascii="Tahoma" w:eastAsia="MS Mincho" w:hAnsi="Tahoma" w:cs="Tahoma"/>
      <w:sz w:val="16"/>
      <w:szCs w:val="16"/>
      <w:lang w:val="bg-BG" w:eastAsia="ar-SA"/>
    </w:rPr>
  </w:style>
  <w:style w:type="paragraph" w:customStyle="1" w:styleId="-">
    <w:name w:val="Таблица - съдържание"/>
    <w:basedOn w:val="Normal"/>
    <w:rsid w:val="00A11BB0"/>
    <w:pPr>
      <w:suppressLineNumbers/>
      <w:suppressAutoHyphens/>
      <w:overflowPunct/>
      <w:autoSpaceDE/>
      <w:autoSpaceDN/>
      <w:adjustRightInd/>
      <w:textAlignment w:val="auto"/>
    </w:pPr>
    <w:rPr>
      <w:rFonts w:ascii="Times New Roman" w:eastAsia="MS Mincho" w:hAnsi="Times New Roman"/>
      <w:lang w:val="bg-BG" w:eastAsia="ar-SA"/>
    </w:rPr>
  </w:style>
  <w:style w:type="paragraph" w:customStyle="1" w:styleId="-0">
    <w:name w:val="Таблица - заглавие"/>
    <w:basedOn w:val="-"/>
    <w:rsid w:val="00A11BB0"/>
    <w:pPr>
      <w:jc w:val="center"/>
    </w:pPr>
    <w:rPr>
      <w:b/>
      <w:bCs/>
    </w:rPr>
  </w:style>
  <w:style w:type="paragraph" w:customStyle="1" w:styleId="-1">
    <w:name w:val="Рамка - съдържание"/>
    <w:basedOn w:val="BodyText"/>
    <w:rsid w:val="00A11BB0"/>
    <w:pPr>
      <w:suppressAutoHyphens/>
      <w:overflowPunct/>
      <w:autoSpaceDE/>
      <w:autoSpaceDN/>
      <w:adjustRightInd/>
      <w:spacing w:after="120"/>
      <w:jc w:val="left"/>
      <w:textAlignment w:val="auto"/>
    </w:pPr>
    <w:rPr>
      <w:rFonts w:eastAsia="MS Mincho"/>
      <w:lang w:eastAsia="ar-SA"/>
    </w:rPr>
  </w:style>
  <w:style w:type="character" w:customStyle="1" w:styleId="BodyText2Char">
    <w:name w:val="Body Text 2 Char"/>
    <w:link w:val="BodyText2"/>
    <w:uiPriority w:val="99"/>
    <w:rsid w:val="00A11BB0"/>
    <w:rPr>
      <w:sz w:val="24"/>
      <w:lang w:eastAsia="en-US"/>
    </w:rPr>
  </w:style>
  <w:style w:type="numbering" w:customStyle="1" w:styleId="NoList11">
    <w:name w:val="No List11"/>
    <w:next w:val="NoList"/>
    <w:uiPriority w:val="99"/>
    <w:semiHidden/>
    <w:unhideWhenUsed/>
    <w:rsid w:val="00A11BB0"/>
  </w:style>
  <w:style w:type="paragraph" w:styleId="PlainText">
    <w:name w:val="Plain Text"/>
    <w:aliases w:val=" Char Char4,Char Char,Знак Знак Зна Char Char Char Знак Знак Знак Знак З,Знак Знак Знак,Знак + Tahoma,Центрирано,Отдясно:  0,06 cm Знак,06 cm Знак Знак,06 cm Знак Знак Знак,06 cm Знак Знак Знак Знак,Знак Знак Зна Char Char, Знак Ch"/>
    <w:basedOn w:val="Normal"/>
    <w:link w:val="PlainTextChar"/>
    <w:rsid w:val="00A11BB0"/>
    <w:pPr>
      <w:overflowPunct/>
      <w:adjustRightInd/>
      <w:textAlignment w:val="auto"/>
    </w:pPr>
    <w:rPr>
      <w:rFonts w:ascii="Courier New" w:hAnsi="Courier New" w:cs="Courier New"/>
      <w:lang w:val="bg-BG" w:eastAsia="bg-BG"/>
    </w:rPr>
  </w:style>
  <w:style w:type="character" w:customStyle="1" w:styleId="PlainTextChar">
    <w:name w:val="Plain Text Char"/>
    <w:aliases w:val=" Char Char4 Char,Char Char Char,Знак Знак Зна Char Char Char Знак Знак Знак Знак З Char,Знак Знак Знак Char,Знак + Tahoma Char,Центрирано Char,Отдясно:  0 Char,06 cm Знак Char,06 cm Знак Знак Char,06 cm Знак Знак Знак Char, Знак Ch Char"/>
    <w:link w:val="PlainText"/>
    <w:rsid w:val="00A11BB0"/>
    <w:rPr>
      <w:rFonts w:ascii="Courier New" w:hAnsi="Courier New" w:cs="Courier New"/>
    </w:rPr>
  </w:style>
  <w:style w:type="character" w:customStyle="1" w:styleId="HeaderChar">
    <w:name w:val="Header Char"/>
    <w:link w:val="Header"/>
    <w:locked/>
    <w:rsid w:val="00A11BB0"/>
    <w:rPr>
      <w:rFonts w:ascii="Arial" w:hAnsi="Arial"/>
      <w:lang w:val="en-US" w:eastAsia="en-US"/>
    </w:rPr>
  </w:style>
  <w:style w:type="paragraph" w:styleId="BalloonText">
    <w:name w:val="Balloon Text"/>
    <w:aliases w:val=" Знак"/>
    <w:basedOn w:val="Normal"/>
    <w:link w:val="BalloonTextChar"/>
    <w:rsid w:val="00A11BB0"/>
    <w:pPr>
      <w:overflowPunct/>
      <w:adjustRightInd/>
      <w:textAlignment w:val="auto"/>
    </w:pPr>
    <w:rPr>
      <w:rFonts w:ascii="Tahoma" w:hAnsi="Tahoma" w:cs="Tahoma"/>
      <w:sz w:val="16"/>
      <w:szCs w:val="16"/>
      <w:lang w:val="bg-BG" w:eastAsia="bg-BG"/>
    </w:rPr>
  </w:style>
  <w:style w:type="character" w:customStyle="1" w:styleId="BalloonTextChar">
    <w:name w:val="Balloon Text Char"/>
    <w:aliases w:val=" Знак Char"/>
    <w:link w:val="BalloonText"/>
    <w:rsid w:val="00A11BB0"/>
    <w:rPr>
      <w:rFonts w:ascii="Tahoma" w:hAnsi="Tahoma" w:cs="Tahoma"/>
      <w:sz w:val="16"/>
      <w:szCs w:val="16"/>
    </w:rPr>
  </w:style>
  <w:style w:type="table" w:styleId="TableGrid">
    <w:name w:val="Table Grid"/>
    <w:basedOn w:val="TableNormal"/>
    <w:uiPriority w:val="99"/>
    <w:rsid w:val="00A11BB0"/>
    <w:rPr>
      <w:rFonts w:ascii="Tahoma" w:hAnsi="Tahoma" w:cs="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Char4"/>
    <w:semiHidden/>
    <w:locked/>
    <w:rsid w:val="00A11BB0"/>
    <w:rPr>
      <w:rFonts w:ascii="Courier New" w:hAnsi="Courier New" w:cs="Courier New"/>
      <w:sz w:val="20"/>
      <w:szCs w:val="20"/>
      <w:lang w:val="x-none" w:eastAsia="en-US"/>
    </w:rPr>
  </w:style>
  <w:style w:type="character" w:styleId="CommentReference">
    <w:name w:val="annotation reference"/>
    <w:uiPriority w:val="99"/>
    <w:unhideWhenUsed/>
    <w:rsid w:val="00A11BB0"/>
    <w:rPr>
      <w:sz w:val="16"/>
      <w:szCs w:val="16"/>
    </w:rPr>
  </w:style>
  <w:style w:type="paragraph" w:styleId="CommentText">
    <w:name w:val="annotation text"/>
    <w:basedOn w:val="Normal"/>
    <w:link w:val="CommentTextChar"/>
    <w:uiPriority w:val="99"/>
    <w:unhideWhenUsed/>
    <w:rsid w:val="00A11BB0"/>
    <w:pPr>
      <w:overflowPunct/>
      <w:adjustRightInd/>
      <w:textAlignment w:val="auto"/>
    </w:pPr>
    <w:rPr>
      <w:rFonts w:ascii="Tahoma" w:hAnsi="Tahoma" w:cs="Tahoma"/>
      <w:lang w:val="bg-BG" w:eastAsia="bg-BG"/>
    </w:rPr>
  </w:style>
  <w:style w:type="character" w:customStyle="1" w:styleId="CommentTextChar">
    <w:name w:val="Comment Text Char"/>
    <w:link w:val="CommentText"/>
    <w:uiPriority w:val="99"/>
    <w:rsid w:val="00A11BB0"/>
    <w:rPr>
      <w:rFonts w:ascii="Tahoma" w:hAnsi="Tahoma" w:cs="Tahoma"/>
    </w:rPr>
  </w:style>
  <w:style w:type="paragraph" w:styleId="CommentSubject">
    <w:name w:val="annotation subject"/>
    <w:basedOn w:val="CommentText"/>
    <w:next w:val="CommentText"/>
    <w:link w:val="CommentSubjectChar"/>
    <w:uiPriority w:val="99"/>
    <w:unhideWhenUsed/>
    <w:rsid w:val="00A11BB0"/>
    <w:rPr>
      <w:b/>
      <w:bCs/>
    </w:rPr>
  </w:style>
  <w:style w:type="character" w:customStyle="1" w:styleId="CommentSubjectChar">
    <w:name w:val="Comment Subject Char"/>
    <w:link w:val="CommentSubject"/>
    <w:uiPriority w:val="99"/>
    <w:rsid w:val="00A11BB0"/>
    <w:rPr>
      <w:rFonts w:ascii="Tahoma" w:hAnsi="Tahoma" w:cs="Tahoma"/>
      <w:b/>
      <w:bCs/>
    </w:rPr>
  </w:style>
  <w:style w:type="character" w:customStyle="1" w:styleId="Heading5Char">
    <w:name w:val="Heading 5 Char"/>
    <w:link w:val="Heading5"/>
    <w:uiPriority w:val="9"/>
    <w:semiHidden/>
    <w:rsid w:val="00354575"/>
    <w:rPr>
      <w:color w:val="2F5496"/>
    </w:rPr>
  </w:style>
  <w:style w:type="character" w:customStyle="1" w:styleId="Heading6Char">
    <w:name w:val="Heading 6 Char"/>
    <w:link w:val="Heading6"/>
    <w:uiPriority w:val="9"/>
    <w:semiHidden/>
    <w:rsid w:val="00354575"/>
    <w:rPr>
      <w:i/>
      <w:iCs/>
      <w:color w:val="595959"/>
    </w:rPr>
  </w:style>
  <w:style w:type="character" w:customStyle="1" w:styleId="Heading7Char">
    <w:name w:val="Heading 7 Char"/>
    <w:link w:val="Heading7"/>
    <w:uiPriority w:val="9"/>
    <w:semiHidden/>
    <w:rsid w:val="00354575"/>
    <w:rPr>
      <w:color w:val="595959"/>
    </w:rPr>
  </w:style>
  <w:style w:type="character" w:customStyle="1" w:styleId="Heading8Char">
    <w:name w:val="Heading 8 Char"/>
    <w:link w:val="Heading8"/>
    <w:uiPriority w:val="9"/>
    <w:semiHidden/>
    <w:rsid w:val="00354575"/>
    <w:rPr>
      <w:i/>
      <w:iCs/>
      <w:color w:val="272727"/>
    </w:rPr>
  </w:style>
  <w:style w:type="character" w:customStyle="1" w:styleId="Heading9Char">
    <w:name w:val="Heading 9 Char"/>
    <w:link w:val="Heading9"/>
    <w:uiPriority w:val="9"/>
    <w:semiHidden/>
    <w:rsid w:val="00354575"/>
    <w:rPr>
      <w:color w:val="272727"/>
    </w:rPr>
  </w:style>
  <w:style w:type="numbering" w:customStyle="1" w:styleId="NoList2">
    <w:name w:val="No List2"/>
    <w:next w:val="NoList"/>
    <w:uiPriority w:val="99"/>
    <w:semiHidden/>
    <w:unhideWhenUsed/>
    <w:rsid w:val="00354575"/>
  </w:style>
  <w:style w:type="numbering" w:customStyle="1" w:styleId="NoList12">
    <w:name w:val="No List12"/>
    <w:next w:val="NoList"/>
    <w:uiPriority w:val="99"/>
    <w:semiHidden/>
    <w:unhideWhenUsed/>
    <w:rsid w:val="00354575"/>
  </w:style>
  <w:style w:type="paragraph" w:customStyle="1" w:styleId="Heading41">
    <w:name w:val="Heading 41"/>
    <w:basedOn w:val="Normal"/>
    <w:next w:val="Normal"/>
    <w:uiPriority w:val="9"/>
    <w:semiHidden/>
    <w:unhideWhenUsed/>
    <w:qFormat/>
    <w:rsid w:val="00354575"/>
    <w:pPr>
      <w:keepNext/>
      <w:keepLines/>
      <w:overflowPunct/>
      <w:autoSpaceDE/>
      <w:autoSpaceDN/>
      <w:adjustRightInd/>
      <w:spacing w:before="80" w:after="40" w:line="259" w:lineRule="auto"/>
      <w:textAlignment w:val="auto"/>
      <w:outlineLvl w:val="3"/>
    </w:pPr>
    <w:rPr>
      <w:rFonts w:ascii="Calibri" w:hAnsi="Calibri"/>
      <w:i/>
      <w:iCs/>
      <w:color w:val="2F5496"/>
      <w:kern w:val="2"/>
      <w:sz w:val="22"/>
      <w:szCs w:val="22"/>
      <w:lang w:val="bg-BG"/>
    </w:rPr>
  </w:style>
  <w:style w:type="paragraph" w:customStyle="1" w:styleId="Heading51">
    <w:name w:val="Heading 51"/>
    <w:basedOn w:val="Normal"/>
    <w:next w:val="Normal"/>
    <w:uiPriority w:val="9"/>
    <w:semiHidden/>
    <w:unhideWhenUsed/>
    <w:qFormat/>
    <w:rsid w:val="00354575"/>
    <w:pPr>
      <w:keepNext/>
      <w:keepLines/>
      <w:overflowPunct/>
      <w:autoSpaceDE/>
      <w:autoSpaceDN/>
      <w:adjustRightInd/>
      <w:spacing w:before="80" w:after="40" w:line="259" w:lineRule="auto"/>
      <w:textAlignment w:val="auto"/>
      <w:outlineLvl w:val="4"/>
    </w:pPr>
    <w:rPr>
      <w:rFonts w:ascii="Calibri" w:hAnsi="Calibri"/>
      <w:color w:val="2F5496"/>
      <w:kern w:val="2"/>
      <w:sz w:val="22"/>
      <w:szCs w:val="22"/>
      <w:lang w:val="bg-BG"/>
    </w:rPr>
  </w:style>
  <w:style w:type="paragraph" w:customStyle="1" w:styleId="Heading61">
    <w:name w:val="Heading 61"/>
    <w:basedOn w:val="Normal"/>
    <w:next w:val="Normal"/>
    <w:uiPriority w:val="9"/>
    <w:semiHidden/>
    <w:unhideWhenUsed/>
    <w:qFormat/>
    <w:rsid w:val="00354575"/>
    <w:pPr>
      <w:keepNext/>
      <w:keepLines/>
      <w:overflowPunct/>
      <w:autoSpaceDE/>
      <w:autoSpaceDN/>
      <w:adjustRightInd/>
      <w:spacing w:before="40" w:line="259" w:lineRule="auto"/>
      <w:textAlignment w:val="auto"/>
      <w:outlineLvl w:val="5"/>
    </w:pPr>
    <w:rPr>
      <w:rFonts w:ascii="Calibri" w:hAnsi="Calibri"/>
      <w:i/>
      <w:iCs/>
      <w:color w:val="595959"/>
      <w:kern w:val="2"/>
      <w:sz w:val="22"/>
      <w:szCs w:val="22"/>
      <w:lang w:val="bg-BG"/>
    </w:rPr>
  </w:style>
  <w:style w:type="paragraph" w:customStyle="1" w:styleId="Heading71">
    <w:name w:val="Heading 71"/>
    <w:basedOn w:val="Normal"/>
    <w:next w:val="Normal"/>
    <w:uiPriority w:val="9"/>
    <w:semiHidden/>
    <w:unhideWhenUsed/>
    <w:qFormat/>
    <w:rsid w:val="00354575"/>
    <w:pPr>
      <w:keepNext/>
      <w:keepLines/>
      <w:overflowPunct/>
      <w:autoSpaceDE/>
      <w:autoSpaceDN/>
      <w:adjustRightInd/>
      <w:spacing w:before="40" w:line="259" w:lineRule="auto"/>
      <w:textAlignment w:val="auto"/>
      <w:outlineLvl w:val="6"/>
    </w:pPr>
    <w:rPr>
      <w:rFonts w:ascii="Calibri" w:hAnsi="Calibri"/>
      <w:color w:val="595959"/>
      <w:kern w:val="2"/>
      <w:sz w:val="22"/>
      <w:szCs w:val="22"/>
      <w:lang w:val="bg-BG"/>
    </w:rPr>
  </w:style>
  <w:style w:type="paragraph" w:customStyle="1" w:styleId="Heading81">
    <w:name w:val="Heading 81"/>
    <w:basedOn w:val="Normal"/>
    <w:next w:val="Normal"/>
    <w:uiPriority w:val="9"/>
    <w:semiHidden/>
    <w:unhideWhenUsed/>
    <w:qFormat/>
    <w:rsid w:val="00354575"/>
    <w:pPr>
      <w:keepNext/>
      <w:keepLines/>
      <w:overflowPunct/>
      <w:autoSpaceDE/>
      <w:autoSpaceDN/>
      <w:adjustRightInd/>
      <w:spacing w:line="259" w:lineRule="auto"/>
      <w:textAlignment w:val="auto"/>
      <w:outlineLvl w:val="7"/>
    </w:pPr>
    <w:rPr>
      <w:rFonts w:ascii="Calibri" w:hAnsi="Calibri"/>
      <w:i/>
      <w:iCs/>
      <w:color w:val="272727"/>
      <w:kern w:val="2"/>
      <w:sz w:val="22"/>
      <w:szCs w:val="22"/>
      <w:lang w:val="bg-BG"/>
    </w:rPr>
  </w:style>
  <w:style w:type="paragraph" w:customStyle="1" w:styleId="Heading91">
    <w:name w:val="Heading 91"/>
    <w:basedOn w:val="Normal"/>
    <w:next w:val="Normal"/>
    <w:uiPriority w:val="9"/>
    <w:semiHidden/>
    <w:unhideWhenUsed/>
    <w:qFormat/>
    <w:rsid w:val="00354575"/>
    <w:pPr>
      <w:keepNext/>
      <w:keepLines/>
      <w:overflowPunct/>
      <w:autoSpaceDE/>
      <w:autoSpaceDN/>
      <w:adjustRightInd/>
      <w:spacing w:line="259" w:lineRule="auto"/>
      <w:textAlignment w:val="auto"/>
      <w:outlineLvl w:val="8"/>
    </w:pPr>
    <w:rPr>
      <w:rFonts w:ascii="Calibri" w:hAnsi="Calibri"/>
      <w:color w:val="272727"/>
      <w:kern w:val="2"/>
      <w:sz w:val="22"/>
      <w:szCs w:val="22"/>
      <w:lang w:val="bg-BG"/>
    </w:rPr>
  </w:style>
  <w:style w:type="numbering" w:customStyle="1" w:styleId="NoList21">
    <w:name w:val="No List21"/>
    <w:next w:val="NoList"/>
    <w:uiPriority w:val="99"/>
    <w:semiHidden/>
    <w:unhideWhenUsed/>
    <w:rsid w:val="00354575"/>
  </w:style>
  <w:style w:type="character" w:customStyle="1" w:styleId="Heading1Char">
    <w:name w:val="Heading 1 Char"/>
    <w:link w:val="Heading1"/>
    <w:uiPriority w:val="9"/>
    <w:rsid w:val="00354575"/>
    <w:rPr>
      <w:rFonts w:ascii="Bookman Old Style" w:hAnsi="Bookman Old Style"/>
      <w:b/>
      <w:spacing w:val="30"/>
      <w:sz w:val="24"/>
      <w:lang w:eastAsia="en-US"/>
    </w:rPr>
  </w:style>
  <w:style w:type="character" w:customStyle="1" w:styleId="Heading3Char">
    <w:name w:val="Heading 3 Char"/>
    <w:link w:val="Heading3"/>
    <w:rsid w:val="00354575"/>
    <w:rPr>
      <w:rFonts w:ascii="Arial" w:hAnsi="Arial"/>
      <w:b/>
      <w:sz w:val="28"/>
      <w:lang w:val="en-US" w:eastAsia="en-US"/>
    </w:rPr>
  </w:style>
  <w:style w:type="character" w:customStyle="1" w:styleId="Heading4Char">
    <w:name w:val="Heading 4 Char"/>
    <w:link w:val="Heading4"/>
    <w:uiPriority w:val="9"/>
    <w:rsid w:val="00354575"/>
    <w:rPr>
      <w:rFonts w:ascii="Arial" w:hAnsi="Arial"/>
      <w:b/>
      <w:bCs/>
      <w:lang w:eastAsia="en-US"/>
    </w:rPr>
  </w:style>
  <w:style w:type="paragraph" w:customStyle="1" w:styleId="Title1">
    <w:name w:val="Title1"/>
    <w:basedOn w:val="Normal"/>
    <w:next w:val="Normal"/>
    <w:uiPriority w:val="10"/>
    <w:qFormat/>
    <w:rsid w:val="00354575"/>
    <w:pPr>
      <w:overflowPunct/>
      <w:autoSpaceDE/>
      <w:autoSpaceDN/>
      <w:adjustRightInd/>
      <w:spacing w:after="80"/>
      <w:contextualSpacing/>
      <w:textAlignment w:val="auto"/>
    </w:pPr>
    <w:rPr>
      <w:rFonts w:ascii="Calibri Light" w:hAnsi="Calibri Light"/>
      <w:spacing w:val="-10"/>
      <w:kern w:val="28"/>
      <w:sz w:val="56"/>
      <w:szCs w:val="56"/>
      <w:lang w:val="bg-BG"/>
    </w:rPr>
  </w:style>
  <w:style w:type="character" w:customStyle="1" w:styleId="TitleChar">
    <w:name w:val="Title Char"/>
    <w:link w:val="Title"/>
    <w:uiPriority w:val="10"/>
    <w:rsid w:val="00354575"/>
    <w:rPr>
      <w:rFonts w:ascii="Calibri Light" w:hAnsi="Calibri Light"/>
      <w:spacing w:val="-10"/>
      <w:kern w:val="28"/>
      <w:sz w:val="56"/>
      <w:szCs w:val="56"/>
    </w:rPr>
  </w:style>
  <w:style w:type="paragraph" w:customStyle="1" w:styleId="Subtitle1">
    <w:name w:val="Subtitle1"/>
    <w:basedOn w:val="Normal"/>
    <w:next w:val="Normal"/>
    <w:uiPriority w:val="11"/>
    <w:qFormat/>
    <w:rsid w:val="00354575"/>
    <w:pPr>
      <w:numPr>
        <w:ilvl w:val="1"/>
      </w:numPr>
      <w:overflowPunct/>
      <w:autoSpaceDE/>
      <w:autoSpaceDN/>
      <w:adjustRightInd/>
      <w:spacing w:after="160" w:line="259" w:lineRule="auto"/>
      <w:textAlignment w:val="auto"/>
    </w:pPr>
    <w:rPr>
      <w:rFonts w:ascii="Calibri" w:hAnsi="Calibri"/>
      <w:color w:val="595959"/>
      <w:spacing w:val="15"/>
      <w:kern w:val="2"/>
      <w:sz w:val="28"/>
      <w:szCs w:val="28"/>
      <w:lang w:val="bg-BG"/>
    </w:rPr>
  </w:style>
  <w:style w:type="character" w:customStyle="1" w:styleId="SubtitleChar">
    <w:name w:val="Subtitle Char"/>
    <w:link w:val="Subtitle"/>
    <w:uiPriority w:val="11"/>
    <w:rsid w:val="00354575"/>
    <w:rPr>
      <w:color w:val="595959"/>
      <w:spacing w:val="15"/>
      <w:sz w:val="28"/>
      <w:szCs w:val="28"/>
    </w:rPr>
  </w:style>
  <w:style w:type="paragraph" w:customStyle="1" w:styleId="Quote1">
    <w:name w:val="Quote1"/>
    <w:basedOn w:val="Normal"/>
    <w:next w:val="Normal"/>
    <w:uiPriority w:val="29"/>
    <w:qFormat/>
    <w:rsid w:val="00354575"/>
    <w:pPr>
      <w:overflowPunct/>
      <w:autoSpaceDE/>
      <w:autoSpaceDN/>
      <w:adjustRightInd/>
      <w:spacing w:before="160" w:after="160" w:line="259" w:lineRule="auto"/>
      <w:jc w:val="center"/>
      <w:textAlignment w:val="auto"/>
    </w:pPr>
    <w:rPr>
      <w:rFonts w:ascii="Calibri" w:eastAsia="Calibri" w:hAnsi="Calibri"/>
      <w:i/>
      <w:iCs/>
      <w:color w:val="404040"/>
      <w:kern w:val="2"/>
      <w:sz w:val="22"/>
      <w:szCs w:val="22"/>
      <w:lang w:val="bg-BG"/>
    </w:rPr>
  </w:style>
  <w:style w:type="character" w:customStyle="1" w:styleId="QuoteChar">
    <w:name w:val="Quote Char"/>
    <w:link w:val="Quote"/>
    <w:uiPriority w:val="29"/>
    <w:rsid w:val="00354575"/>
    <w:rPr>
      <w:i/>
      <w:iCs/>
      <w:color w:val="404040"/>
    </w:rPr>
  </w:style>
  <w:style w:type="paragraph" w:styleId="ListParagraph">
    <w:name w:val="List Paragraph"/>
    <w:basedOn w:val="Normal"/>
    <w:uiPriority w:val="34"/>
    <w:qFormat/>
    <w:rsid w:val="00354575"/>
    <w:pPr>
      <w:overflowPunct/>
      <w:autoSpaceDE/>
      <w:autoSpaceDN/>
      <w:adjustRightInd/>
      <w:spacing w:after="160" w:line="259" w:lineRule="auto"/>
      <w:ind w:left="720"/>
      <w:contextualSpacing/>
      <w:textAlignment w:val="auto"/>
    </w:pPr>
    <w:rPr>
      <w:rFonts w:ascii="Calibri" w:eastAsia="Calibri" w:hAnsi="Calibri"/>
      <w:kern w:val="2"/>
      <w:sz w:val="22"/>
      <w:szCs w:val="22"/>
      <w:lang w:val="bg-BG"/>
    </w:rPr>
  </w:style>
  <w:style w:type="character" w:customStyle="1" w:styleId="IntenseEmphasis1">
    <w:name w:val="Intense Emphasis1"/>
    <w:uiPriority w:val="21"/>
    <w:qFormat/>
    <w:rsid w:val="00354575"/>
    <w:rPr>
      <w:i/>
      <w:iCs/>
      <w:color w:val="2F5496"/>
    </w:rPr>
  </w:style>
  <w:style w:type="paragraph" w:customStyle="1" w:styleId="IntenseQuote1">
    <w:name w:val="Intense Quote1"/>
    <w:basedOn w:val="Normal"/>
    <w:next w:val="Normal"/>
    <w:uiPriority w:val="30"/>
    <w:qFormat/>
    <w:rsid w:val="00354575"/>
    <w:pPr>
      <w:pBdr>
        <w:top w:val="single" w:sz="4" w:space="10" w:color="2F5496"/>
        <w:bottom w:val="single" w:sz="4" w:space="10" w:color="2F5496"/>
      </w:pBdr>
      <w:overflowPunct/>
      <w:autoSpaceDE/>
      <w:autoSpaceDN/>
      <w:adjustRightInd/>
      <w:spacing w:before="360" w:after="360" w:line="259" w:lineRule="auto"/>
      <w:ind w:left="864" w:right="864"/>
      <w:jc w:val="center"/>
      <w:textAlignment w:val="auto"/>
    </w:pPr>
    <w:rPr>
      <w:rFonts w:ascii="Calibri" w:eastAsia="Calibri" w:hAnsi="Calibri"/>
      <w:i/>
      <w:iCs/>
      <w:color w:val="2F5496"/>
      <w:kern w:val="2"/>
      <w:sz w:val="22"/>
      <w:szCs w:val="22"/>
      <w:lang w:val="bg-BG"/>
    </w:rPr>
  </w:style>
  <w:style w:type="character" w:customStyle="1" w:styleId="IntenseQuoteChar">
    <w:name w:val="Intense Quote Char"/>
    <w:link w:val="IntenseQuote"/>
    <w:uiPriority w:val="30"/>
    <w:rsid w:val="00354575"/>
    <w:rPr>
      <w:i/>
      <w:iCs/>
      <w:color w:val="2F5496"/>
    </w:rPr>
  </w:style>
  <w:style w:type="character" w:customStyle="1" w:styleId="IntenseReference1">
    <w:name w:val="Intense Reference1"/>
    <w:uiPriority w:val="32"/>
    <w:qFormat/>
    <w:rsid w:val="00354575"/>
    <w:rPr>
      <w:b/>
      <w:bCs/>
      <w:smallCaps/>
      <w:color w:val="2F5496"/>
      <w:spacing w:val="5"/>
    </w:rPr>
  </w:style>
  <w:style w:type="table" w:customStyle="1" w:styleId="TableGrid1">
    <w:name w:val="Table Grid1"/>
    <w:basedOn w:val="TableNormal"/>
    <w:next w:val="TableGrid"/>
    <w:uiPriority w:val="39"/>
    <w:rsid w:val="00354575"/>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Без списък1"/>
    <w:next w:val="NoList"/>
    <w:semiHidden/>
    <w:unhideWhenUsed/>
    <w:rsid w:val="00354575"/>
  </w:style>
  <w:style w:type="character" w:styleId="UnresolvedMention">
    <w:name w:val="Unresolved Mention"/>
    <w:uiPriority w:val="99"/>
    <w:semiHidden/>
    <w:unhideWhenUsed/>
    <w:rsid w:val="00354575"/>
    <w:rPr>
      <w:color w:val="605E5C"/>
      <w:shd w:val="clear" w:color="auto" w:fill="E1DFDD"/>
    </w:rPr>
  </w:style>
  <w:style w:type="character" w:customStyle="1" w:styleId="Heading4Char1">
    <w:name w:val="Heading 4 Char1"/>
    <w:uiPriority w:val="9"/>
    <w:semiHidden/>
    <w:rsid w:val="00354575"/>
    <w:rPr>
      <w:rFonts w:ascii="Calibri" w:eastAsia="Times New Roman" w:hAnsi="Calibri" w:cs="Times New Roman"/>
      <w:b/>
      <w:bCs/>
      <w:sz w:val="28"/>
      <w:szCs w:val="28"/>
      <w:lang w:eastAsia="ar-SA"/>
    </w:rPr>
  </w:style>
  <w:style w:type="character" w:customStyle="1" w:styleId="Heading5Char1">
    <w:name w:val="Heading 5 Char1"/>
    <w:uiPriority w:val="9"/>
    <w:semiHidden/>
    <w:rsid w:val="00354575"/>
    <w:rPr>
      <w:rFonts w:ascii="Calibri" w:eastAsia="Times New Roman" w:hAnsi="Calibri" w:cs="Times New Roman"/>
      <w:b/>
      <w:bCs/>
      <w:i/>
      <w:iCs/>
      <w:sz w:val="26"/>
      <w:szCs w:val="26"/>
      <w:lang w:eastAsia="ar-SA"/>
    </w:rPr>
  </w:style>
  <w:style w:type="character" w:customStyle="1" w:styleId="Heading6Char1">
    <w:name w:val="Heading 6 Char1"/>
    <w:uiPriority w:val="9"/>
    <w:semiHidden/>
    <w:rsid w:val="00354575"/>
    <w:rPr>
      <w:rFonts w:ascii="Calibri" w:eastAsia="Times New Roman" w:hAnsi="Calibri" w:cs="Times New Roman"/>
      <w:b/>
      <w:bCs/>
      <w:sz w:val="22"/>
      <w:szCs w:val="22"/>
      <w:lang w:eastAsia="ar-SA"/>
    </w:rPr>
  </w:style>
  <w:style w:type="character" w:customStyle="1" w:styleId="Heading7Char1">
    <w:name w:val="Heading 7 Char1"/>
    <w:uiPriority w:val="9"/>
    <w:semiHidden/>
    <w:rsid w:val="00354575"/>
    <w:rPr>
      <w:rFonts w:ascii="Calibri" w:eastAsia="Times New Roman" w:hAnsi="Calibri" w:cs="Times New Roman"/>
      <w:sz w:val="24"/>
      <w:szCs w:val="24"/>
      <w:lang w:eastAsia="ar-SA"/>
    </w:rPr>
  </w:style>
  <w:style w:type="character" w:customStyle="1" w:styleId="Heading8Char1">
    <w:name w:val="Heading 8 Char1"/>
    <w:uiPriority w:val="9"/>
    <w:semiHidden/>
    <w:rsid w:val="00354575"/>
    <w:rPr>
      <w:rFonts w:ascii="Calibri" w:eastAsia="Times New Roman" w:hAnsi="Calibri" w:cs="Times New Roman"/>
      <w:i/>
      <w:iCs/>
      <w:sz w:val="24"/>
      <w:szCs w:val="24"/>
      <w:lang w:eastAsia="ar-SA"/>
    </w:rPr>
  </w:style>
  <w:style w:type="character" w:customStyle="1" w:styleId="Heading9Char1">
    <w:name w:val="Heading 9 Char1"/>
    <w:uiPriority w:val="9"/>
    <w:semiHidden/>
    <w:rsid w:val="00354575"/>
    <w:rPr>
      <w:rFonts w:ascii="Calibri Light" w:eastAsia="Times New Roman" w:hAnsi="Calibri Light" w:cs="Times New Roman"/>
      <w:sz w:val="22"/>
      <w:szCs w:val="22"/>
      <w:lang w:eastAsia="ar-SA"/>
    </w:rPr>
  </w:style>
  <w:style w:type="paragraph" w:styleId="Title">
    <w:name w:val="Title"/>
    <w:basedOn w:val="Normal"/>
    <w:next w:val="Normal"/>
    <w:link w:val="TitleChar"/>
    <w:uiPriority w:val="10"/>
    <w:qFormat/>
    <w:rsid w:val="00354575"/>
    <w:pPr>
      <w:suppressAutoHyphens/>
      <w:overflowPunct/>
      <w:autoSpaceDE/>
      <w:autoSpaceDN/>
      <w:adjustRightInd/>
      <w:spacing w:before="240" w:after="60"/>
      <w:jc w:val="center"/>
      <w:textAlignment w:val="auto"/>
      <w:outlineLvl w:val="0"/>
    </w:pPr>
    <w:rPr>
      <w:rFonts w:ascii="Calibri Light" w:hAnsi="Calibri Light"/>
      <w:spacing w:val="-10"/>
      <w:kern w:val="28"/>
      <w:sz w:val="56"/>
      <w:szCs w:val="56"/>
      <w:lang w:val="bg-BG" w:eastAsia="bg-BG"/>
    </w:rPr>
  </w:style>
  <w:style w:type="character" w:customStyle="1" w:styleId="TitleChar1">
    <w:name w:val="Title Char1"/>
    <w:uiPriority w:val="10"/>
    <w:rsid w:val="00354575"/>
    <w:rPr>
      <w:rFonts w:ascii="Calibri Light" w:eastAsia="Times New Roman" w:hAnsi="Calibri Light" w:cs="Times New Roman"/>
      <w:b/>
      <w:bCs/>
      <w:kern w:val="28"/>
      <w:sz w:val="32"/>
      <w:szCs w:val="32"/>
      <w:lang w:val="en-US" w:eastAsia="en-US"/>
    </w:rPr>
  </w:style>
  <w:style w:type="paragraph" w:styleId="Subtitle">
    <w:name w:val="Subtitle"/>
    <w:basedOn w:val="Normal"/>
    <w:next w:val="Normal"/>
    <w:link w:val="SubtitleChar"/>
    <w:uiPriority w:val="11"/>
    <w:qFormat/>
    <w:rsid w:val="00354575"/>
    <w:pPr>
      <w:suppressAutoHyphens/>
      <w:overflowPunct/>
      <w:autoSpaceDE/>
      <w:autoSpaceDN/>
      <w:adjustRightInd/>
      <w:spacing w:after="60"/>
      <w:jc w:val="center"/>
      <w:textAlignment w:val="auto"/>
      <w:outlineLvl w:val="1"/>
    </w:pPr>
    <w:rPr>
      <w:rFonts w:ascii="Times New Roman" w:hAnsi="Times New Roman"/>
      <w:color w:val="595959"/>
      <w:spacing w:val="15"/>
      <w:sz w:val="28"/>
      <w:szCs w:val="28"/>
      <w:lang w:val="bg-BG" w:eastAsia="bg-BG"/>
    </w:rPr>
  </w:style>
  <w:style w:type="character" w:customStyle="1" w:styleId="SubtitleChar1">
    <w:name w:val="Subtitle Char1"/>
    <w:uiPriority w:val="11"/>
    <w:rsid w:val="00354575"/>
    <w:rPr>
      <w:rFonts w:ascii="Calibri Light" w:eastAsia="Times New Roman" w:hAnsi="Calibri Light" w:cs="Times New Roman"/>
      <w:sz w:val="24"/>
      <w:szCs w:val="24"/>
      <w:lang w:val="en-US" w:eastAsia="en-US"/>
    </w:rPr>
  </w:style>
  <w:style w:type="paragraph" w:styleId="Quote">
    <w:name w:val="Quote"/>
    <w:basedOn w:val="Normal"/>
    <w:next w:val="Normal"/>
    <w:link w:val="QuoteChar"/>
    <w:uiPriority w:val="29"/>
    <w:qFormat/>
    <w:rsid w:val="00354575"/>
    <w:pPr>
      <w:suppressAutoHyphens/>
      <w:overflowPunct/>
      <w:autoSpaceDE/>
      <w:autoSpaceDN/>
      <w:adjustRightInd/>
      <w:spacing w:before="200" w:after="160"/>
      <w:ind w:left="864" w:right="864"/>
      <w:jc w:val="center"/>
      <w:textAlignment w:val="auto"/>
    </w:pPr>
    <w:rPr>
      <w:rFonts w:ascii="Times New Roman" w:hAnsi="Times New Roman"/>
      <w:i/>
      <w:iCs/>
      <w:color w:val="404040"/>
      <w:lang w:val="bg-BG" w:eastAsia="bg-BG"/>
    </w:rPr>
  </w:style>
  <w:style w:type="character" w:customStyle="1" w:styleId="QuoteChar1">
    <w:name w:val="Quote Char1"/>
    <w:uiPriority w:val="29"/>
    <w:rsid w:val="00354575"/>
    <w:rPr>
      <w:rFonts w:ascii="Arial" w:hAnsi="Arial"/>
      <w:i/>
      <w:iCs/>
      <w:color w:val="404040"/>
      <w:lang w:val="en-US" w:eastAsia="en-US"/>
    </w:rPr>
  </w:style>
  <w:style w:type="character" w:styleId="IntenseEmphasis">
    <w:name w:val="Intense Emphasis"/>
    <w:uiPriority w:val="21"/>
    <w:qFormat/>
    <w:rsid w:val="00354575"/>
    <w:rPr>
      <w:i/>
      <w:iCs/>
      <w:color w:val="5B9BD5"/>
    </w:rPr>
  </w:style>
  <w:style w:type="paragraph" w:styleId="IntenseQuote">
    <w:name w:val="Intense Quote"/>
    <w:basedOn w:val="Normal"/>
    <w:next w:val="Normal"/>
    <w:link w:val="IntenseQuoteChar"/>
    <w:uiPriority w:val="30"/>
    <w:qFormat/>
    <w:rsid w:val="00354575"/>
    <w:pPr>
      <w:pBdr>
        <w:top w:val="single" w:sz="4" w:space="10" w:color="5B9BD5"/>
        <w:bottom w:val="single" w:sz="4" w:space="10" w:color="5B9BD5"/>
      </w:pBdr>
      <w:suppressAutoHyphens/>
      <w:overflowPunct/>
      <w:autoSpaceDE/>
      <w:autoSpaceDN/>
      <w:adjustRightInd/>
      <w:spacing w:before="360" w:after="360"/>
      <w:ind w:left="864" w:right="864"/>
      <w:jc w:val="center"/>
      <w:textAlignment w:val="auto"/>
    </w:pPr>
    <w:rPr>
      <w:rFonts w:ascii="Times New Roman" w:hAnsi="Times New Roman"/>
      <w:i/>
      <w:iCs/>
      <w:color w:val="2F5496"/>
      <w:lang w:val="bg-BG" w:eastAsia="bg-BG"/>
    </w:rPr>
  </w:style>
  <w:style w:type="character" w:customStyle="1" w:styleId="IntenseQuoteChar1">
    <w:name w:val="Intense Quote Char1"/>
    <w:uiPriority w:val="30"/>
    <w:rsid w:val="00354575"/>
    <w:rPr>
      <w:rFonts w:ascii="Arial" w:hAnsi="Arial"/>
      <w:i/>
      <w:iCs/>
      <w:color w:val="5B9BD5"/>
      <w:lang w:val="en-US" w:eastAsia="en-US"/>
    </w:rPr>
  </w:style>
  <w:style w:type="character" w:styleId="IntenseReference">
    <w:name w:val="Intense Reference"/>
    <w:uiPriority w:val="32"/>
    <w:qFormat/>
    <w:rsid w:val="00354575"/>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91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ds-bg.org/bg/standard/?natstandard_document_id=35210" TargetMode="External"/><Relationship Id="rId13" Type="http://schemas.openxmlformats.org/officeDocument/2006/relationships/hyperlink" Target="http://www.bds-bg.org/bg/standard/?natstandard_document_id=7069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ds-bg.org/bg/standard/?natstandard_document_id=29376" TargetMode="External"/><Relationship Id="rId12" Type="http://schemas.openxmlformats.org/officeDocument/2006/relationships/hyperlink" Target="http://www.bds-bg.org/bg/standard/?natstandard_document_id=7069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o.org/standard/32903.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ds-bg.org/bg/standard/?natstandard_document_id=6755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bds-bg.org/bg/standard/?natstandard_document_id=30743" TargetMode="External"/><Relationship Id="rId14" Type="http://schemas.openxmlformats.org/officeDocument/2006/relationships/hyperlink" Target="http://www.bds-bg.org/bg/standard/?natstandard_document_id=6504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3209</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21129</CharactersWithSpaces>
  <SharedDoc>false</SharedDoc>
  <HLinks>
    <vt:vector size="60" baseType="variant">
      <vt:variant>
        <vt:i4>6815871</vt:i4>
      </vt:variant>
      <vt:variant>
        <vt:i4>21</vt:i4>
      </vt:variant>
      <vt:variant>
        <vt:i4>0</vt:i4>
      </vt:variant>
      <vt:variant>
        <vt:i4>5</vt:i4>
      </vt:variant>
      <vt:variant>
        <vt:lpwstr>http://www.bds-bg.org/bg/standard/?natstandard_document_id=65043</vt:lpwstr>
      </vt:variant>
      <vt:variant>
        <vt:lpwstr/>
      </vt:variant>
      <vt:variant>
        <vt:i4>7274615</vt:i4>
      </vt:variant>
      <vt:variant>
        <vt:i4>18</vt:i4>
      </vt:variant>
      <vt:variant>
        <vt:i4>0</vt:i4>
      </vt:variant>
      <vt:variant>
        <vt:i4>5</vt:i4>
      </vt:variant>
      <vt:variant>
        <vt:lpwstr>http://www.bds-bg.org/bg/standard/?natstandard_document_id=70693</vt:lpwstr>
      </vt:variant>
      <vt:variant>
        <vt:lpwstr/>
      </vt:variant>
      <vt:variant>
        <vt:i4>7274615</vt:i4>
      </vt:variant>
      <vt:variant>
        <vt:i4>15</vt:i4>
      </vt:variant>
      <vt:variant>
        <vt:i4>0</vt:i4>
      </vt:variant>
      <vt:variant>
        <vt:i4>5</vt:i4>
      </vt:variant>
      <vt:variant>
        <vt:lpwstr>http://www.bds-bg.org/bg/standard/?natstandard_document_id=70693</vt:lpwstr>
      </vt:variant>
      <vt:variant>
        <vt:lpwstr/>
      </vt:variant>
      <vt:variant>
        <vt:i4>7012413</vt:i4>
      </vt:variant>
      <vt:variant>
        <vt:i4>12</vt:i4>
      </vt:variant>
      <vt:variant>
        <vt:i4>0</vt:i4>
      </vt:variant>
      <vt:variant>
        <vt:i4>5</vt:i4>
      </vt:variant>
      <vt:variant>
        <vt:lpwstr>https://www.iso.org/standard/32903.html</vt:lpwstr>
      </vt:variant>
      <vt:variant>
        <vt:lpwstr/>
      </vt:variant>
      <vt:variant>
        <vt:i4>6684796</vt:i4>
      </vt:variant>
      <vt:variant>
        <vt:i4>9</vt:i4>
      </vt:variant>
      <vt:variant>
        <vt:i4>0</vt:i4>
      </vt:variant>
      <vt:variant>
        <vt:i4>5</vt:i4>
      </vt:variant>
      <vt:variant>
        <vt:lpwstr>http://www.bds-bg.org/bg/standard/?natstandard_document_id=67558</vt:lpwstr>
      </vt:variant>
      <vt:variant>
        <vt:lpwstr/>
      </vt:variant>
      <vt:variant>
        <vt:i4>6946938</vt:i4>
      </vt:variant>
      <vt:variant>
        <vt:i4>6</vt:i4>
      </vt:variant>
      <vt:variant>
        <vt:i4>0</vt:i4>
      </vt:variant>
      <vt:variant>
        <vt:i4>5</vt:i4>
      </vt:variant>
      <vt:variant>
        <vt:lpwstr>http://www.bds-bg.org/bg/standard/?natstandard_document_id=30743</vt:lpwstr>
      </vt:variant>
      <vt:variant>
        <vt:lpwstr/>
      </vt:variant>
      <vt:variant>
        <vt:i4>7078010</vt:i4>
      </vt:variant>
      <vt:variant>
        <vt:i4>3</vt:i4>
      </vt:variant>
      <vt:variant>
        <vt:i4>0</vt:i4>
      </vt:variant>
      <vt:variant>
        <vt:i4>5</vt:i4>
      </vt:variant>
      <vt:variant>
        <vt:lpwstr>http://www.bds-bg.org/bg/standard/?natstandard_document_id=35210</vt:lpwstr>
      </vt:variant>
      <vt:variant>
        <vt:lpwstr/>
      </vt:variant>
      <vt:variant>
        <vt:i4>6946928</vt:i4>
      </vt:variant>
      <vt:variant>
        <vt:i4>0</vt:i4>
      </vt:variant>
      <vt:variant>
        <vt:i4>0</vt:i4>
      </vt:variant>
      <vt:variant>
        <vt:i4>5</vt:i4>
      </vt:variant>
      <vt:variant>
        <vt:lpwstr>http://www.bds-bg.org/bg/standard/?natstandard_document_id=29376</vt:lpwstr>
      </vt:variant>
      <vt:variant>
        <vt:lpwstr/>
      </vt:variant>
      <vt:variant>
        <vt:i4>8060980</vt:i4>
      </vt:variant>
      <vt:variant>
        <vt:i4>9</vt:i4>
      </vt:variant>
      <vt:variant>
        <vt:i4>0</vt:i4>
      </vt:variant>
      <vt:variant>
        <vt:i4>5</vt:i4>
      </vt:variant>
      <vt:variant>
        <vt:lpwstr>http://www.nab-bas.bg/</vt:lpwstr>
      </vt:variant>
      <vt:variant>
        <vt:lpwstr/>
      </vt:variant>
      <vt:variant>
        <vt:i4>2883679</vt:i4>
      </vt:variant>
      <vt:variant>
        <vt:i4>6</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Mariya Veleva</cp:lastModifiedBy>
  <cp:revision>6</cp:revision>
  <cp:lastPrinted>2011-04-02T08:40:00Z</cp:lastPrinted>
  <dcterms:created xsi:type="dcterms:W3CDTF">2025-07-01T08:39:00Z</dcterms:created>
  <dcterms:modified xsi:type="dcterms:W3CDTF">2025-07-07T11:16:00Z</dcterms:modified>
</cp:coreProperties>
</file>