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2EEA2" w14:textId="0D46199A" w:rsidR="00D76FC2" w:rsidRPr="00F26814" w:rsidRDefault="00F26814" w:rsidP="00C17DD9">
      <w:pPr>
        <w:overflowPunct/>
        <w:autoSpaceDE/>
        <w:autoSpaceDN/>
        <w:adjustRightInd/>
        <w:spacing w:line="480" w:lineRule="auto"/>
        <w:jc w:val="center"/>
        <w:textAlignment w:val="auto"/>
        <w:rPr>
          <w:rFonts w:ascii="Verdana" w:eastAsia="Calibri" w:hAnsi="Verdana"/>
          <w:b/>
          <w:iCs/>
          <w:lang w:val="bg-BG"/>
        </w:rPr>
      </w:pPr>
      <w:r>
        <w:rPr>
          <w:rFonts w:ascii="Verdana" w:hAnsi="Verdana"/>
          <w:b/>
        </w:rPr>
        <w:t>SCOPE</w:t>
      </w:r>
      <w:r>
        <w:rPr>
          <w:rFonts w:ascii="Verdana" w:hAnsi="Verdana"/>
          <w:b/>
          <w:lang w:val="bg-BG"/>
        </w:rPr>
        <w:t xml:space="preserve"> 109 ЛИ</w:t>
      </w:r>
    </w:p>
    <w:p w14:paraId="58196875" w14:textId="77F67418" w:rsidR="0036526A" w:rsidRDefault="00D76FC2" w:rsidP="00C17DD9">
      <w:pPr>
        <w:overflowPunct/>
        <w:autoSpaceDE/>
        <w:autoSpaceDN/>
        <w:adjustRightInd/>
        <w:spacing w:line="480" w:lineRule="auto"/>
        <w:jc w:val="center"/>
        <w:textAlignment w:val="auto"/>
        <w:rPr>
          <w:rFonts w:ascii="Verdana" w:eastAsia="Calibri" w:hAnsi="Verdana"/>
          <w:b/>
          <w:iCs/>
        </w:rPr>
      </w:pPr>
      <w:r w:rsidRPr="00D76FC2">
        <w:rPr>
          <w:rFonts w:ascii="Verdana" w:eastAsia="Calibri" w:hAnsi="Verdana"/>
          <w:b/>
          <w:iCs/>
        </w:rPr>
        <w:t xml:space="preserve">Sofia, </w:t>
      </w:r>
      <w:r w:rsidR="001112E5">
        <w:rPr>
          <w:rFonts w:ascii="Verdana" w:eastAsia="Calibri" w:hAnsi="Verdana"/>
          <w:b/>
          <w:iCs/>
        </w:rPr>
        <w:t>04</w:t>
      </w:r>
      <w:r w:rsidRPr="00D76FC2">
        <w:rPr>
          <w:rFonts w:ascii="Verdana" w:eastAsia="Calibri" w:hAnsi="Verdana"/>
          <w:b/>
          <w:iCs/>
        </w:rPr>
        <w:t>.</w:t>
      </w:r>
      <w:r w:rsidR="00171324">
        <w:rPr>
          <w:rFonts w:ascii="Verdana" w:eastAsia="Calibri" w:hAnsi="Verdana"/>
          <w:b/>
          <w:iCs/>
        </w:rPr>
        <w:t>0</w:t>
      </w:r>
      <w:r w:rsidR="001112E5">
        <w:rPr>
          <w:rFonts w:ascii="Verdana" w:eastAsia="Calibri" w:hAnsi="Verdana"/>
          <w:b/>
          <w:iCs/>
        </w:rPr>
        <w:t>4</w:t>
      </w:r>
      <w:r w:rsidRPr="00D76FC2">
        <w:rPr>
          <w:rFonts w:ascii="Verdana" w:eastAsia="Calibri" w:hAnsi="Verdana"/>
          <w:b/>
          <w:iCs/>
        </w:rPr>
        <w:t>.202</w:t>
      </w:r>
      <w:r w:rsidR="009912D8">
        <w:rPr>
          <w:rFonts w:ascii="Verdana" w:eastAsia="Calibri" w:hAnsi="Verdana"/>
          <w:b/>
          <w:iCs/>
        </w:rPr>
        <w:t>5</w:t>
      </w:r>
    </w:p>
    <w:p w14:paraId="58A3A30C" w14:textId="3FD6CA72" w:rsidR="001112E5" w:rsidRPr="004C57B7" w:rsidRDefault="001112E5" w:rsidP="00771129">
      <w:pPr>
        <w:pStyle w:val="BodyText"/>
        <w:jc w:val="center"/>
        <w:rPr>
          <w:rFonts w:ascii="Verdana" w:hAnsi="Verdana"/>
          <w:b/>
          <w:bCs/>
        </w:rPr>
      </w:pPr>
      <w:r w:rsidRPr="004C57B7">
        <w:rPr>
          <w:rFonts w:ascii="Verdana" w:hAnsi="Verdana"/>
          <w:b/>
          <w:bCs/>
        </w:rPr>
        <w:t xml:space="preserve">INGSTROYENGINEERING </w:t>
      </w:r>
      <w:r w:rsidRPr="004C57B7">
        <w:rPr>
          <w:rFonts w:ascii="Verdana" w:hAnsi="Verdana"/>
          <w:b/>
          <w:bCs/>
          <w:lang w:val="en-US"/>
        </w:rPr>
        <w:t>EOOD</w:t>
      </w:r>
      <w:r w:rsidRPr="004C57B7">
        <w:rPr>
          <w:rFonts w:ascii="Verdana" w:hAnsi="Verdana"/>
          <w:b/>
          <w:bCs/>
        </w:rPr>
        <w:br/>
      </w:r>
      <w:bookmarkStart w:id="0" w:name="_Hlk201578875"/>
      <w:r w:rsidRPr="004C57B7">
        <w:rPr>
          <w:rFonts w:ascii="Verdana" w:hAnsi="Verdana"/>
          <w:b/>
          <w:bCs/>
        </w:rPr>
        <w:t>CONSTRUCTION AND ROAD LABORATORY</w:t>
      </w:r>
      <w:bookmarkEnd w:id="0"/>
    </w:p>
    <w:p w14:paraId="18B2DACE" w14:textId="77777777" w:rsidR="001112E5" w:rsidRPr="004C57B7" w:rsidRDefault="001112E5" w:rsidP="001112E5">
      <w:pPr>
        <w:jc w:val="center"/>
        <w:rPr>
          <w:rFonts w:ascii="Verdana" w:hAnsi="Verdana"/>
          <w:b/>
          <w:bCs/>
        </w:rPr>
      </w:pPr>
    </w:p>
    <w:p w14:paraId="06D2A46B" w14:textId="09CC6A1E" w:rsidR="001112E5" w:rsidRPr="004C57B7" w:rsidRDefault="001112E5" w:rsidP="001112E5">
      <w:pPr>
        <w:pStyle w:val="BodyText"/>
        <w:spacing w:line="214" w:lineRule="auto"/>
        <w:jc w:val="center"/>
        <w:rPr>
          <w:rFonts w:ascii="Verdana" w:hAnsi="Verdana"/>
        </w:rPr>
      </w:pPr>
      <w:proofErr w:type="spellStart"/>
      <w:r w:rsidRPr="004C57B7">
        <w:rPr>
          <w:rFonts w:ascii="Verdana" w:hAnsi="Verdana"/>
          <w:b/>
          <w:bCs/>
        </w:rPr>
        <w:t>Management</w:t>
      </w:r>
      <w:proofErr w:type="spellEnd"/>
      <w:r w:rsidRPr="004C57B7">
        <w:rPr>
          <w:rFonts w:ascii="Verdana" w:hAnsi="Verdana"/>
          <w:b/>
        </w:rPr>
        <w:t xml:space="preserve"> </w:t>
      </w:r>
      <w:proofErr w:type="spellStart"/>
      <w:r w:rsidRPr="004C57B7">
        <w:rPr>
          <w:rFonts w:ascii="Verdana" w:hAnsi="Verdana"/>
          <w:b/>
        </w:rPr>
        <w:t>Address</w:t>
      </w:r>
      <w:proofErr w:type="spellEnd"/>
      <w:r w:rsidRPr="004C57B7">
        <w:rPr>
          <w:rFonts w:ascii="Verdana" w:hAnsi="Verdana"/>
          <w:b/>
        </w:rPr>
        <w:t>:</w:t>
      </w:r>
      <w:r w:rsidRPr="004C57B7">
        <w:rPr>
          <w:rFonts w:ascii="Verdana" w:hAnsi="Verdana"/>
        </w:rPr>
        <w:t xml:space="preserve"> 9000</w:t>
      </w:r>
      <w:r w:rsidRPr="004C57B7">
        <w:rPr>
          <w:rFonts w:ascii="Verdana" w:hAnsi="Verdana"/>
          <w:lang w:val="en-US"/>
        </w:rPr>
        <w:t>,</w:t>
      </w:r>
      <w:r w:rsidRPr="004C57B7">
        <w:rPr>
          <w:rFonts w:ascii="Verdana" w:hAnsi="Verdana"/>
        </w:rPr>
        <w:t xml:space="preserve"> Varna,  31 </w:t>
      </w:r>
      <w:proofErr w:type="spellStart"/>
      <w:r w:rsidRPr="004C57B7">
        <w:rPr>
          <w:rFonts w:ascii="Verdana" w:hAnsi="Verdana"/>
        </w:rPr>
        <w:t>Alexander</w:t>
      </w:r>
      <w:proofErr w:type="spellEnd"/>
      <w:r w:rsidRPr="004C57B7">
        <w:rPr>
          <w:rFonts w:ascii="Verdana" w:hAnsi="Verdana"/>
        </w:rPr>
        <w:t xml:space="preserve"> </w:t>
      </w:r>
      <w:proofErr w:type="spellStart"/>
      <w:r w:rsidRPr="004C57B7">
        <w:rPr>
          <w:rFonts w:ascii="Verdana" w:hAnsi="Verdana"/>
        </w:rPr>
        <w:t>Dyakovich</w:t>
      </w:r>
      <w:proofErr w:type="spellEnd"/>
      <w:r w:rsidRPr="004C57B7">
        <w:rPr>
          <w:rFonts w:ascii="Verdana" w:hAnsi="Verdana"/>
        </w:rPr>
        <w:t xml:space="preserve"> </w:t>
      </w:r>
      <w:r w:rsidRPr="004C57B7">
        <w:rPr>
          <w:rFonts w:ascii="Verdana" w:hAnsi="Verdana"/>
          <w:lang w:val="en-US"/>
        </w:rPr>
        <w:t>S</w:t>
      </w:r>
      <w:proofErr w:type="spellStart"/>
      <w:r w:rsidRPr="004C57B7">
        <w:rPr>
          <w:rFonts w:ascii="Verdana" w:hAnsi="Verdana"/>
        </w:rPr>
        <w:t>tr</w:t>
      </w:r>
      <w:proofErr w:type="spellEnd"/>
      <w:r w:rsidRPr="004C57B7">
        <w:rPr>
          <w:rFonts w:ascii="Verdana" w:hAnsi="Verdana"/>
        </w:rPr>
        <w:t>.</w:t>
      </w:r>
    </w:p>
    <w:p w14:paraId="59FA5F1B" w14:textId="77777777" w:rsidR="001112E5" w:rsidRPr="004C57B7" w:rsidRDefault="001112E5" w:rsidP="001112E5">
      <w:pPr>
        <w:pStyle w:val="BodyText"/>
        <w:spacing w:line="214" w:lineRule="auto"/>
        <w:jc w:val="center"/>
        <w:rPr>
          <w:rFonts w:ascii="Verdana" w:hAnsi="Verdana"/>
        </w:rPr>
      </w:pPr>
    </w:p>
    <w:p w14:paraId="751F7E86" w14:textId="77777777" w:rsidR="001112E5" w:rsidRPr="004C57B7" w:rsidRDefault="001112E5" w:rsidP="001112E5">
      <w:pPr>
        <w:pStyle w:val="BodyText"/>
        <w:spacing w:line="214" w:lineRule="auto"/>
        <w:jc w:val="center"/>
        <w:rPr>
          <w:rFonts w:ascii="Verdana" w:hAnsi="Verdana"/>
        </w:rPr>
      </w:pPr>
      <w:r w:rsidRPr="004C57B7">
        <w:rPr>
          <w:rFonts w:ascii="Verdana" w:hAnsi="Verdana"/>
          <w:b/>
        </w:rPr>
        <w:t xml:space="preserve">Laboratory </w:t>
      </w:r>
      <w:proofErr w:type="spellStart"/>
      <w:r w:rsidRPr="004C57B7">
        <w:rPr>
          <w:rFonts w:ascii="Verdana" w:hAnsi="Verdana"/>
          <w:b/>
        </w:rPr>
        <w:t>Address</w:t>
      </w:r>
      <w:proofErr w:type="spellEnd"/>
      <w:r w:rsidRPr="004C57B7">
        <w:rPr>
          <w:rFonts w:ascii="Verdana" w:hAnsi="Verdana"/>
          <w:b/>
        </w:rPr>
        <w:t>:</w:t>
      </w:r>
    </w:p>
    <w:p w14:paraId="5445D436" w14:textId="00AC7ADC" w:rsidR="001112E5" w:rsidRPr="004C57B7" w:rsidRDefault="001112E5" w:rsidP="001112E5">
      <w:pPr>
        <w:pStyle w:val="BodyText"/>
        <w:spacing w:line="214" w:lineRule="auto"/>
        <w:jc w:val="center"/>
        <w:rPr>
          <w:rFonts w:ascii="Verdana" w:hAnsi="Verdana"/>
          <w:lang w:val="en-US"/>
        </w:rPr>
      </w:pPr>
      <w:r w:rsidRPr="004C57B7">
        <w:rPr>
          <w:rFonts w:ascii="Verdana" w:hAnsi="Verdana"/>
          <w:lang w:val="en-US"/>
        </w:rPr>
        <w:t>Office 1</w:t>
      </w:r>
      <w:r w:rsidRPr="004C57B7">
        <w:rPr>
          <w:rFonts w:ascii="Verdana" w:eastAsia="Tahoma" w:hAnsi="Verdana" w:cstheme="minorHAnsi"/>
          <w:lang w:eastAsia="bg-BG" w:bidi="bg-BG"/>
        </w:rPr>
        <w:t xml:space="preserve"> – </w:t>
      </w:r>
      <w:r w:rsidRPr="004C57B7">
        <w:rPr>
          <w:rFonts w:ascii="Verdana" w:hAnsi="Verdana"/>
          <w:lang w:val="en-US"/>
        </w:rPr>
        <w:t xml:space="preserve">Stationary </w:t>
      </w:r>
      <w:r w:rsidRPr="004C57B7">
        <w:rPr>
          <w:rFonts w:ascii="Verdana" w:eastAsia="Trebuchet MS" w:hAnsi="Verdana" w:cstheme="minorHAnsi"/>
          <w:color w:val="000000"/>
          <w:shd w:val="clear" w:color="auto" w:fill="FFFFFF"/>
          <w:lang w:bidi="bg-BG"/>
        </w:rPr>
        <w:t>Office</w:t>
      </w:r>
      <w:r w:rsidRPr="004C57B7">
        <w:rPr>
          <w:rFonts w:ascii="Verdana" w:eastAsia="Trebuchet MS" w:hAnsi="Verdana" w:cstheme="minorHAnsi"/>
          <w:color w:val="000000"/>
          <w:shd w:val="clear" w:color="auto" w:fill="FFFFFF"/>
          <w:lang w:val="en-US" w:bidi="bg-BG"/>
        </w:rPr>
        <w:t>:</w:t>
      </w:r>
      <w:r w:rsidRPr="004C57B7">
        <w:rPr>
          <w:rFonts w:ascii="Verdana" w:hAnsi="Verdana"/>
        </w:rPr>
        <w:t xml:space="preserve"> 9</w:t>
      </w:r>
      <w:r w:rsidR="00654022">
        <w:rPr>
          <w:rFonts w:ascii="Verdana" w:hAnsi="Verdana"/>
          <w:lang w:val="en-US"/>
        </w:rPr>
        <w:t>024</w:t>
      </w:r>
      <w:r w:rsidRPr="004C57B7">
        <w:rPr>
          <w:rFonts w:ascii="Verdana" w:hAnsi="Verdana"/>
          <w:lang w:val="en-US"/>
        </w:rPr>
        <w:t>,</w:t>
      </w:r>
      <w:r w:rsidRPr="004C57B7">
        <w:rPr>
          <w:rFonts w:ascii="Verdana" w:hAnsi="Verdana"/>
        </w:rPr>
        <w:t xml:space="preserve"> </w:t>
      </w:r>
      <w:proofErr w:type="spellStart"/>
      <w:r w:rsidRPr="004C57B7">
        <w:rPr>
          <w:rFonts w:ascii="Verdana" w:hAnsi="Verdana"/>
        </w:rPr>
        <w:t>Topoli</w:t>
      </w:r>
      <w:proofErr w:type="spellEnd"/>
      <w:r w:rsidRPr="004C57B7">
        <w:rPr>
          <w:rFonts w:ascii="Verdana" w:hAnsi="Verdana"/>
          <w:lang w:val="en-US"/>
        </w:rPr>
        <w:t xml:space="preserve">, Varna </w:t>
      </w:r>
      <w:proofErr w:type="spellStart"/>
      <w:r w:rsidRPr="004C57B7">
        <w:rPr>
          <w:rFonts w:ascii="Verdana" w:eastAsia="Trebuchet MS" w:hAnsi="Verdana" w:cstheme="minorHAnsi"/>
          <w:color w:val="000000"/>
          <w:shd w:val="clear" w:color="auto" w:fill="FFFFFF"/>
          <w:lang w:eastAsia="bg-BG" w:bidi="bg-BG"/>
        </w:rPr>
        <w:t>Municipality</w:t>
      </w:r>
      <w:proofErr w:type="spellEnd"/>
      <w:r w:rsidRPr="004C57B7">
        <w:rPr>
          <w:rFonts w:ascii="Verdana" w:hAnsi="Verdana"/>
          <w:lang w:val="en-US"/>
        </w:rPr>
        <w:t>,</w:t>
      </w:r>
      <w:r w:rsidRPr="004C57B7">
        <w:rPr>
          <w:rFonts w:ascii="Verdana" w:hAnsi="Verdana"/>
        </w:rPr>
        <w:t xml:space="preserve"> </w:t>
      </w:r>
      <w:proofErr w:type="spellStart"/>
      <w:r w:rsidRPr="004C57B7">
        <w:rPr>
          <w:rFonts w:ascii="Verdana" w:hAnsi="Verdana"/>
        </w:rPr>
        <w:t>Klise</w:t>
      </w:r>
      <w:proofErr w:type="spellEnd"/>
      <w:r w:rsidRPr="004C57B7">
        <w:rPr>
          <w:rFonts w:ascii="Verdana" w:hAnsi="Verdana"/>
        </w:rPr>
        <w:t xml:space="preserve"> </w:t>
      </w:r>
      <w:proofErr w:type="spellStart"/>
      <w:r w:rsidRPr="004C57B7">
        <w:rPr>
          <w:rFonts w:ascii="Verdana" w:hAnsi="Verdana"/>
        </w:rPr>
        <w:t>Bair</w:t>
      </w:r>
      <w:proofErr w:type="spellEnd"/>
      <w:r w:rsidRPr="004C57B7">
        <w:rPr>
          <w:rFonts w:ascii="Verdana" w:hAnsi="Verdana"/>
          <w:lang w:val="en-US"/>
        </w:rPr>
        <w:t xml:space="preserve"> Area, UPI 428;</w:t>
      </w:r>
    </w:p>
    <w:p w14:paraId="083957A6" w14:textId="7229527D" w:rsidR="00231B96" w:rsidRDefault="001112E5" w:rsidP="00067A19">
      <w:pPr>
        <w:widowControl w:val="0"/>
        <w:ind w:right="200"/>
        <w:jc w:val="center"/>
        <w:rPr>
          <w:rFonts w:ascii="Verdana" w:hAnsi="Verdana" w:cs="Arial"/>
        </w:rPr>
      </w:pPr>
      <w:r w:rsidRPr="004C57B7">
        <w:rPr>
          <w:rFonts w:ascii="Verdana" w:eastAsia="Trebuchet MS" w:hAnsi="Verdana" w:cstheme="minorHAnsi"/>
          <w:color w:val="000000"/>
          <w:shd w:val="clear" w:color="auto" w:fill="FFFFFF"/>
          <w:lang w:eastAsia="bg-BG" w:bidi="bg-BG"/>
        </w:rPr>
        <w:t>Office 2</w:t>
      </w:r>
      <w:r w:rsidRPr="004C57B7">
        <w:rPr>
          <w:rFonts w:ascii="Verdana" w:eastAsia="Tahoma" w:hAnsi="Verdana" w:cstheme="minorHAnsi"/>
          <w:lang w:eastAsia="bg-BG" w:bidi="bg-BG"/>
        </w:rPr>
        <w:t xml:space="preserve"> – </w:t>
      </w:r>
      <w:r w:rsidRPr="004C57B7">
        <w:rPr>
          <w:rFonts w:ascii="Verdana" w:eastAsia="Trebuchet MS" w:hAnsi="Verdana" w:cstheme="minorHAnsi"/>
          <w:color w:val="000000"/>
          <w:shd w:val="clear" w:color="auto" w:fill="FFFFFF"/>
          <w:lang w:eastAsia="bg-BG" w:bidi="bg-BG"/>
        </w:rPr>
        <w:t xml:space="preserve">Mobile Office: 3947, </w:t>
      </w:r>
      <w:proofErr w:type="spellStart"/>
      <w:r w:rsidRPr="004C57B7">
        <w:rPr>
          <w:rFonts w:ascii="Verdana" w:eastAsia="Trebuchet MS" w:hAnsi="Verdana" w:cstheme="minorHAnsi"/>
          <w:color w:val="000000"/>
          <w:shd w:val="clear" w:color="auto" w:fill="FFFFFF"/>
          <w:lang w:eastAsia="bg-BG" w:bidi="bg-BG"/>
        </w:rPr>
        <w:t>Medovnitsa</w:t>
      </w:r>
      <w:proofErr w:type="spellEnd"/>
      <w:r w:rsidRPr="004C57B7">
        <w:rPr>
          <w:rFonts w:ascii="Verdana" w:eastAsia="Trebuchet MS" w:hAnsi="Verdana" w:cstheme="minorHAnsi"/>
          <w:color w:val="000000"/>
          <w:shd w:val="clear" w:color="auto" w:fill="FFFFFF"/>
          <w:lang w:eastAsia="bg-BG" w:bidi="bg-BG"/>
        </w:rPr>
        <w:t xml:space="preserve">, </w:t>
      </w:r>
      <w:proofErr w:type="spellStart"/>
      <w:r w:rsidRPr="004C57B7">
        <w:rPr>
          <w:rFonts w:ascii="Verdana" w:eastAsia="Trebuchet MS" w:hAnsi="Verdana" w:cstheme="minorHAnsi"/>
          <w:color w:val="000000"/>
          <w:shd w:val="clear" w:color="auto" w:fill="FFFFFF"/>
          <w:lang w:eastAsia="bg-BG" w:bidi="bg-BG"/>
        </w:rPr>
        <w:t>Dimovo</w:t>
      </w:r>
      <w:proofErr w:type="spellEnd"/>
      <w:r w:rsidRPr="004C57B7">
        <w:rPr>
          <w:rFonts w:ascii="Verdana" w:eastAsia="Trebuchet MS" w:hAnsi="Verdana" w:cstheme="minorHAnsi"/>
          <w:color w:val="000000"/>
          <w:shd w:val="clear" w:color="auto" w:fill="FFFFFF"/>
          <w:lang w:eastAsia="bg-BG" w:bidi="bg-BG"/>
        </w:rPr>
        <w:t xml:space="preserve"> Municipality, Quarter-</w:t>
      </w:r>
      <w:r w:rsidRPr="004C57B7">
        <w:rPr>
          <w:rFonts w:ascii="Verdana" w:eastAsia="Trebuchet MS" w:hAnsi="Verdana" w:cstheme="minorHAnsi"/>
          <w:color w:val="000000"/>
          <w:shd w:val="clear" w:color="auto" w:fill="FFFFFF"/>
          <w:lang w:val="bg-BG" w:eastAsia="bg-BG" w:bidi="bg-BG"/>
        </w:rPr>
        <w:t>91,</w:t>
      </w:r>
      <w:r w:rsidRPr="004C57B7">
        <w:rPr>
          <w:rFonts w:ascii="Verdana" w:eastAsia="Trebuchet MS" w:hAnsi="Verdana" w:cstheme="minorHAnsi"/>
          <w:color w:val="000000"/>
          <w:shd w:val="clear" w:color="auto" w:fill="FFFFFF"/>
          <w:lang w:eastAsia="bg-BG" w:bidi="bg-BG"/>
        </w:rPr>
        <w:t xml:space="preserve"> UPI </w:t>
      </w:r>
      <w:r w:rsidR="00040813">
        <w:rPr>
          <w:rFonts w:ascii="Verdana" w:eastAsia="Trebuchet MS" w:hAnsi="Verdana" w:cstheme="minorHAnsi"/>
          <w:color w:val="000000"/>
          <w:shd w:val="clear" w:color="auto" w:fill="FFFFFF"/>
          <w:lang w:eastAsia="bg-BG" w:bidi="bg-BG"/>
        </w:rPr>
        <w:t>I</w:t>
      </w:r>
      <w:r w:rsidRPr="004C57B7">
        <w:rPr>
          <w:rFonts w:ascii="Verdana" w:eastAsia="Trebuchet MS" w:hAnsi="Verdana" w:cstheme="minorHAnsi"/>
          <w:color w:val="000000"/>
          <w:shd w:val="clear" w:color="auto" w:fill="FFFFFF"/>
          <w:lang w:eastAsia="bg-BG" w:bidi="bg-BG"/>
        </w:rPr>
        <w:t>-4</w:t>
      </w:r>
    </w:p>
    <w:p w14:paraId="3187398A" w14:textId="0D915224" w:rsidR="00F02796" w:rsidRDefault="00F02796" w:rsidP="00B2654B">
      <w:pPr>
        <w:spacing w:line="276" w:lineRule="auto"/>
        <w:ind w:left="142" w:right="94"/>
        <w:rPr>
          <w:rFonts w:ascii="Verdana" w:hAnsi="Verdana" w:cs="Arial"/>
        </w:rPr>
      </w:pPr>
    </w:p>
    <w:p w14:paraId="07941885" w14:textId="13B8C403" w:rsidR="00D06ECC" w:rsidRPr="006324F8" w:rsidRDefault="004C5800" w:rsidP="00B2654B">
      <w:pPr>
        <w:spacing w:line="276" w:lineRule="auto"/>
        <w:ind w:left="142" w:right="94"/>
        <w:rPr>
          <w:rFonts w:asciiTheme="minorHAnsi" w:eastAsia="Tahoma" w:hAnsiTheme="minorHAnsi" w:cstheme="minorHAnsi"/>
          <w:b/>
          <w:bCs/>
          <w:lang w:val="en-GB" w:eastAsia="bg-BG" w:bidi="bg-BG"/>
        </w:rPr>
      </w:pPr>
      <w:r w:rsidRPr="002231AD">
        <w:rPr>
          <w:rFonts w:ascii="Verdana" w:hAnsi="Verdana"/>
          <w:b/>
          <w:lang w:eastAsia="bg-BG"/>
        </w:rPr>
        <w:t>To perform testing of</w:t>
      </w:r>
      <w:r w:rsidRPr="002231AD">
        <w:rPr>
          <w:rFonts w:ascii="Verdana" w:hAnsi="Verdana"/>
          <w:b/>
          <w:lang w:val="bg-BG" w:eastAsia="bg-BG"/>
        </w:rPr>
        <w:t>:</w:t>
      </w:r>
    </w:p>
    <w:tbl>
      <w:tblPr>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2127"/>
        <w:gridCol w:w="3827"/>
        <w:gridCol w:w="2977"/>
      </w:tblGrid>
      <w:tr w:rsidR="00D06ECC" w:rsidRPr="00D06ECC" w14:paraId="437CEC51" w14:textId="77777777" w:rsidTr="00EA2A12">
        <w:trPr>
          <w:tblHeader/>
        </w:trPr>
        <w:tc>
          <w:tcPr>
            <w:tcW w:w="6516" w:type="dxa"/>
            <w:gridSpan w:val="3"/>
            <w:shd w:val="clear" w:color="auto" w:fill="auto"/>
            <w:tcMar>
              <w:top w:w="57" w:type="dxa"/>
              <w:left w:w="85" w:type="dxa"/>
              <w:bottom w:w="57" w:type="dxa"/>
              <w:right w:w="28" w:type="dxa"/>
            </w:tcMar>
          </w:tcPr>
          <w:p w14:paraId="577D494F" w14:textId="497389DA" w:rsidR="00D06ECC" w:rsidRPr="00D06ECC" w:rsidRDefault="00D06ECC" w:rsidP="00B2654B">
            <w:pPr>
              <w:widowControl w:val="0"/>
              <w:spacing w:line="276" w:lineRule="auto"/>
              <w:rPr>
                <w:rFonts w:ascii="Verdana" w:eastAsia="Verdana" w:hAnsi="Verdana" w:cstheme="minorHAnsi"/>
                <w:lang w:val="en-GB" w:eastAsia="bg-BG" w:bidi="bg-BG"/>
              </w:rPr>
            </w:pPr>
            <w:r w:rsidRPr="003373A4">
              <w:rPr>
                <w:rFonts w:ascii="Verdana" w:eastAsia="Verdana" w:hAnsi="Verdana" w:cstheme="minorHAnsi"/>
                <w:b/>
                <w:bCs/>
                <w:lang w:val="en-GB" w:eastAsia="bg-BG" w:bidi="bg-BG"/>
              </w:rPr>
              <w:t xml:space="preserve">Type of </w:t>
            </w:r>
            <w:r w:rsidR="003373A4" w:rsidRPr="003373A4">
              <w:rPr>
                <w:rFonts w:ascii="Verdana" w:eastAsia="Verdana" w:hAnsi="Verdana" w:cstheme="minorHAnsi"/>
                <w:b/>
                <w:bCs/>
                <w:lang w:val="en-GB" w:eastAsia="bg-BG" w:bidi="bg-BG"/>
              </w:rPr>
              <w:t xml:space="preserve">the </w:t>
            </w:r>
            <w:r w:rsidRPr="003373A4">
              <w:rPr>
                <w:rFonts w:ascii="Verdana" w:eastAsia="Verdana" w:hAnsi="Verdana" w:cstheme="minorHAnsi"/>
                <w:b/>
                <w:bCs/>
                <w:lang w:val="en-GB" w:eastAsia="bg-BG" w:bidi="bg-BG"/>
              </w:rPr>
              <w:t>scope:</w:t>
            </w:r>
            <w:r w:rsidRPr="00D06ECC">
              <w:rPr>
                <w:rFonts w:ascii="Verdana" w:eastAsia="Verdana" w:hAnsi="Verdana" w:cstheme="minorHAnsi"/>
                <w:i/>
                <w:iCs/>
                <w:lang w:val="en-GB" w:eastAsia="bg-BG" w:bidi="bg-BG"/>
              </w:rPr>
              <w:t xml:space="preserve"> flexible</w:t>
            </w:r>
          </w:p>
        </w:tc>
        <w:tc>
          <w:tcPr>
            <w:tcW w:w="2977" w:type="dxa"/>
            <w:shd w:val="clear" w:color="auto" w:fill="auto"/>
            <w:tcMar>
              <w:top w:w="57" w:type="dxa"/>
              <w:left w:w="85" w:type="dxa"/>
              <w:bottom w:w="57" w:type="dxa"/>
              <w:right w:w="28" w:type="dxa"/>
            </w:tcMar>
          </w:tcPr>
          <w:p w14:paraId="7C722EDE" w14:textId="77777777" w:rsidR="00D06ECC" w:rsidRPr="00D06ECC" w:rsidRDefault="00D06ECC" w:rsidP="00B2654B">
            <w:pPr>
              <w:widowControl w:val="0"/>
              <w:spacing w:line="276" w:lineRule="auto"/>
              <w:rPr>
                <w:rFonts w:ascii="Verdana" w:eastAsia="Microsoft Sans Serif" w:hAnsi="Verdana" w:cstheme="minorHAnsi"/>
                <w:color w:val="000000"/>
                <w:lang w:val="en-GB" w:eastAsia="bg-BG" w:bidi="bg-BG"/>
              </w:rPr>
            </w:pPr>
          </w:p>
        </w:tc>
      </w:tr>
      <w:tr w:rsidR="003373A4" w:rsidRPr="00D06ECC" w14:paraId="23994C38" w14:textId="77777777" w:rsidTr="00EA2A12">
        <w:trPr>
          <w:tblHeader/>
        </w:trPr>
        <w:tc>
          <w:tcPr>
            <w:tcW w:w="562" w:type="dxa"/>
            <w:shd w:val="clear" w:color="auto" w:fill="auto"/>
            <w:tcMar>
              <w:top w:w="57" w:type="dxa"/>
              <w:left w:w="85" w:type="dxa"/>
              <w:bottom w:w="57" w:type="dxa"/>
              <w:right w:w="28" w:type="dxa"/>
            </w:tcMar>
            <w:vAlign w:val="center"/>
          </w:tcPr>
          <w:p w14:paraId="2A82A808" w14:textId="2E0F8115" w:rsidR="003373A4" w:rsidRPr="00D06ECC" w:rsidRDefault="003373A4" w:rsidP="00B2654B">
            <w:pPr>
              <w:widowControl w:val="0"/>
              <w:spacing w:line="276" w:lineRule="auto"/>
              <w:jc w:val="center"/>
              <w:rPr>
                <w:rFonts w:ascii="Verdana" w:eastAsia="Verdana" w:hAnsi="Verdana" w:cstheme="minorHAnsi"/>
                <w:b/>
                <w:bCs/>
                <w:lang w:val="en-GB" w:eastAsia="bg-BG" w:bidi="bg-BG"/>
              </w:rPr>
            </w:pPr>
            <w:r w:rsidRPr="00401CB8">
              <w:rPr>
                <w:rFonts w:ascii="Verdana" w:eastAsia="Arial Unicode MS" w:hAnsi="Verdana"/>
                <w:b/>
                <w:lang w:val="bg-BG" w:eastAsia="bg-BG" w:bidi="bg-BG"/>
              </w:rPr>
              <w:t>№</w:t>
            </w:r>
            <w:r w:rsidRPr="00401CB8">
              <w:rPr>
                <w:rFonts w:ascii="Verdana" w:eastAsia="Arial Unicode MS" w:hAnsi="Verdana"/>
                <w:b/>
                <w:lang w:val="en-GB" w:eastAsia="bg-BG" w:bidi="bg-BG"/>
              </w:rPr>
              <w:t xml:space="preserve"> </w:t>
            </w:r>
          </w:p>
        </w:tc>
        <w:tc>
          <w:tcPr>
            <w:tcW w:w="2127" w:type="dxa"/>
            <w:shd w:val="clear" w:color="auto" w:fill="auto"/>
            <w:tcMar>
              <w:top w:w="57" w:type="dxa"/>
              <w:left w:w="85" w:type="dxa"/>
              <w:bottom w:w="57" w:type="dxa"/>
              <w:right w:w="28" w:type="dxa"/>
            </w:tcMar>
            <w:vAlign w:val="center"/>
          </w:tcPr>
          <w:p w14:paraId="7175151E" w14:textId="28B675D9" w:rsidR="003373A4" w:rsidRPr="00610EA4" w:rsidRDefault="003373A4" w:rsidP="00B2654B">
            <w:pPr>
              <w:widowControl w:val="0"/>
              <w:spacing w:line="276" w:lineRule="auto"/>
              <w:jc w:val="center"/>
              <w:rPr>
                <w:rFonts w:ascii="Verdana" w:eastAsia="Verdana" w:hAnsi="Verdana" w:cstheme="minorHAnsi"/>
                <w:b/>
                <w:bCs/>
                <w:lang w:val="en-GB" w:eastAsia="bg-BG" w:bidi="bg-BG"/>
              </w:rPr>
            </w:pPr>
            <w:r w:rsidRPr="00610EA4">
              <w:rPr>
                <w:rFonts w:ascii="Verdana" w:hAnsi="Verdana"/>
                <w:b/>
              </w:rPr>
              <w:t>Tested products</w:t>
            </w:r>
          </w:p>
        </w:tc>
        <w:tc>
          <w:tcPr>
            <w:tcW w:w="3827" w:type="dxa"/>
            <w:shd w:val="clear" w:color="auto" w:fill="auto"/>
            <w:tcMar>
              <w:top w:w="57" w:type="dxa"/>
              <w:left w:w="85" w:type="dxa"/>
              <w:bottom w:w="57" w:type="dxa"/>
              <w:right w:w="28" w:type="dxa"/>
            </w:tcMar>
            <w:vAlign w:val="center"/>
          </w:tcPr>
          <w:p w14:paraId="33B8146A" w14:textId="2BA90D22" w:rsidR="003373A4" w:rsidRPr="00610EA4" w:rsidRDefault="003373A4" w:rsidP="00B2654B">
            <w:pPr>
              <w:widowControl w:val="0"/>
              <w:spacing w:line="276" w:lineRule="auto"/>
              <w:jc w:val="center"/>
              <w:rPr>
                <w:rFonts w:ascii="Verdana" w:eastAsia="Verdana" w:hAnsi="Verdana" w:cstheme="minorHAnsi"/>
                <w:b/>
                <w:bCs/>
                <w:lang w:val="en-GB" w:eastAsia="bg-BG" w:bidi="bg-BG"/>
              </w:rPr>
            </w:pPr>
            <w:r w:rsidRPr="00610EA4">
              <w:rPr>
                <w:rFonts w:ascii="Verdana" w:hAnsi="Verdana"/>
                <w:b/>
              </w:rPr>
              <w:t>Type of test / characteristic</w:t>
            </w:r>
          </w:p>
        </w:tc>
        <w:tc>
          <w:tcPr>
            <w:tcW w:w="2977" w:type="dxa"/>
            <w:shd w:val="clear" w:color="auto" w:fill="auto"/>
            <w:tcMar>
              <w:top w:w="57" w:type="dxa"/>
              <w:left w:w="85" w:type="dxa"/>
              <w:bottom w:w="57" w:type="dxa"/>
              <w:right w:w="28" w:type="dxa"/>
            </w:tcMar>
            <w:vAlign w:val="center"/>
          </w:tcPr>
          <w:p w14:paraId="63664DA5" w14:textId="77777777" w:rsidR="003373A4" w:rsidRPr="00401CB8" w:rsidRDefault="003373A4" w:rsidP="00B2654B">
            <w:pPr>
              <w:pStyle w:val="PlainText"/>
              <w:spacing w:line="276" w:lineRule="auto"/>
              <w:ind w:right="-41"/>
              <w:jc w:val="center"/>
              <w:rPr>
                <w:rFonts w:ascii="Verdana" w:hAnsi="Verdana"/>
                <w:lang w:eastAsia="zh-CN"/>
              </w:rPr>
            </w:pPr>
            <w:r w:rsidRPr="00401CB8">
              <w:rPr>
                <w:rFonts w:ascii="Verdana" w:hAnsi="Verdana"/>
                <w:b/>
                <w:lang w:val="en-US"/>
              </w:rPr>
              <w:t>Testing methods</w:t>
            </w:r>
          </w:p>
          <w:p w14:paraId="37F3EB5E" w14:textId="66BD97B8" w:rsidR="003373A4" w:rsidRPr="00D06ECC" w:rsidRDefault="003373A4" w:rsidP="00B2654B">
            <w:pPr>
              <w:widowControl w:val="0"/>
              <w:spacing w:line="276" w:lineRule="auto"/>
              <w:jc w:val="center"/>
              <w:rPr>
                <w:rFonts w:ascii="Verdana" w:eastAsia="Verdana" w:hAnsi="Verdana" w:cstheme="minorHAnsi"/>
                <w:b/>
                <w:bCs/>
                <w:lang w:val="en-GB" w:eastAsia="bg-BG" w:bidi="bg-BG"/>
              </w:rPr>
            </w:pPr>
            <w:r w:rsidRPr="00401CB8">
              <w:rPr>
                <w:rFonts w:ascii="Verdana" w:hAnsi="Verdana"/>
                <w:b/>
              </w:rPr>
              <w:t>(standard / validated method)</w:t>
            </w:r>
          </w:p>
        </w:tc>
      </w:tr>
      <w:tr w:rsidR="00D06ECC" w:rsidRPr="00D06ECC" w14:paraId="5E7A35B0" w14:textId="77777777" w:rsidTr="00EA2A12">
        <w:trPr>
          <w:tblHeader/>
        </w:trPr>
        <w:tc>
          <w:tcPr>
            <w:tcW w:w="562" w:type="dxa"/>
            <w:shd w:val="clear" w:color="auto" w:fill="auto"/>
            <w:tcMar>
              <w:top w:w="57" w:type="dxa"/>
              <w:left w:w="85" w:type="dxa"/>
              <w:bottom w:w="57" w:type="dxa"/>
              <w:right w:w="28" w:type="dxa"/>
            </w:tcMar>
          </w:tcPr>
          <w:p w14:paraId="4B0DB65E"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1</w:t>
            </w:r>
          </w:p>
        </w:tc>
        <w:tc>
          <w:tcPr>
            <w:tcW w:w="2127" w:type="dxa"/>
            <w:shd w:val="clear" w:color="auto" w:fill="auto"/>
            <w:tcMar>
              <w:top w:w="57" w:type="dxa"/>
              <w:left w:w="85" w:type="dxa"/>
              <w:bottom w:w="57" w:type="dxa"/>
              <w:right w:w="28" w:type="dxa"/>
            </w:tcMar>
          </w:tcPr>
          <w:p w14:paraId="681A0C90"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2</w:t>
            </w:r>
          </w:p>
        </w:tc>
        <w:tc>
          <w:tcPr>
            <w:tcW w:w="3827" w:type="dxa"/>
            <w:shd w:val="clear" w:color="auto" w:fill="auto"/>
            <w:tcMar>
              <w:top w:w="57" w:type="dxa"/>
              <w:left w:w="85" w:type="dxa"/>
              <w:bottom w:w="57" w:type="dxa"/>
              <w:right w:w="28" w:type="dxa"/>
            </w:tcMar>
          </w:tcPr>
          <w:p w14:paraId="4A60D70A"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3</w:t>
            </w:r>
          </w:p>
        </w:tc>
        <w:tc>
          <w:tcPr>
            <w:tcW w:w="2977" w:type="dxa"/>
            <w:shd w:val="clear" w:color="auto" w:fill="auto"/>
            <w:tcMar>
              <w:top w:w="57" w:type="dxa"/>
              <w:left w:w="85" w:type="dxa"/>
              <w:bottom w:w="57" w:type="dxa"/>
              <w:right w:w="28" w:type="dxa"/>
            </w:tcMar>
          </w:tcPr>
          <w:p w14:paraId="0026759A"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4</w:t>
            </w:r>
          </w:p>
        </w:tc>
      </w:tr>
      <w:tr w:rsidR="00D06ECC" w:rsidRPr="00D06ECC" w14:paraId="0C872150"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116A893E" w14:textId="215D637A"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1</w:t>
            </w:r>
            <w:r w:rsidR="006D21D0">
              <w:rPr>
                <w:rFonts w:ascii="Verdana" w:eastAsia="Verdana" w:hAnsi="Verdana" w:cstheme="minorHAnsi"/>
                <w:lang w:val="en-GB" w:eastAsia="bg-BG" w:bidi="bg-BG"/>
              </w:rPr>
              <w:t>.</w:t>
            </w:r>
          </w:p>
        </w:tc>
        <w:tc>
          <w:tcPr>
            <w:tcW w:w="2127"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3F1FCB64"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Bituminous mixture</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1CA9A30"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1.1 Particle size distribution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489FBA2" w14:textId="30E9B4FB"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12697-2</w:t>
            </w:r>
          </w:p>
        </w:tc>
      </w:tr>
      <w:tr w:rsidR="00D06ECC" w:rsidRPr="00D06ECC" w14:paraId="6130F0C8"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715BB07"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57B4C186"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C71248B"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1.2. Bulk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B93D3CC" w14:textId="35641E6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12697-6</w:t>
            </w:r>
          </w:p>
        </w:tc>
      </w:tr>
      <w:tr w:rsidR="00D06ECC" w:rsidRPr="00D06ECC" w14:paraId="7FB7C6A1"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2D9200EC"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553A3686"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54A95E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1.3. Bituminous mixture temperature</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964EBD3" w14:textId="5DEE24D7"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12697-13</w:t>
            </w:r>
            <w:r w:rsidR="008F17F6">
              <w:rPr>
                <w:rFonts w:ascii="Verdana" w:eastAsia="Verdana" w:hAnsi="Verdana" w:cstheme="minorHAnsi"/>
                <w:lang w:val="en-GB" w:eastAsia="bg-BG" w:bidi="bg-BG"/>
              </w:rPr>
              <w:t>,</w:t>
            </w:r>
            <w:r w:rsidR="008F17F6">
              <w:rPr>
                <w:rFonts w:ascii="Verdana" w:eastAsia="Verdana" w:hAnsi="Verdana" w:cstheme="minorHAnsi"/>
                <w:lang w:val="bg-BG" w:eastAsia="bg-BG" w:bidi="bg-BG"/>
              </w:rPr>
              <w:t xml:space="preserve">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4.1</w:t>
            </w:r>
          </w:p>
        </w:tc>
      </w:tr>
      <w:tr w:rsidR="00D06ECC" w:rsidRPr="00D06ECC" w14:paraId="73DE7EE7"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484C0B8B"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2863B37B"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3E9435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1.4. Maximum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6C80E6E" w14:textId="3AEF9096"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12697-5</w:t>
            </w:r>
          </w:p>
        </w:tc>
      </w:tr>
      <w:tr w:rsidR="00D06ECC" w:rsidRPr="00D06ECC" w14:paraId="2B66B4B9"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9B76851"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4C29C3C4"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94815F5"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1.5. Voids characteristics: </w:t>
            </w:r>
          </w:p>
          <w:p w14:paraId="5D7F5D7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in the mineral rock material</w:t>
            </w:r>
          </w:p>
          <w:p w14:paraId="7A30F1F2"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bitumen-filled voids in mineral rock material</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2BEC3B4" w14:textId="140841AC"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12697-8</w:t>
            </w:r>
            <w:r w:rsidR="008F17F6">
              <w:rPr>
                <w:rFonts w:ascii="Verdana" w:eastAsia="Verdana" w:hAnsi="Verdana" w:cstheme="minorHAnsi"/>
                <w:lang w:val="en-GB" w:eastAsia="bg-BG" w:bidi="bg-BG"/>
              </w:rPr>
              <w:t xml:space="preserve">,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5</w:t>
            </w:r>
          </w:p>
        </w:tc>
      </w:tr>
      <w:tr w:rsidR="00D06ECC" w:rsidRPr="00D06ECC" w14:paraId="37717887"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1E2FD901"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2CA4ACE4"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4898324"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1.6. Air voids content </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A78CD86" w14:textId="1BCC16BD"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12697-8</w:t>
            </w:r>
            <w:r w:rsidR="008F17F6">
              <w:rPr>
                <w:rFonts w:ascii="Verdana" w:eastAsia="Verdana" w:hAnsi="Verdana" w:cstheme="minorHAnsi"/>
                <w:lang w:val="en-GB" w:eastAsia="bg-BG" w:bidi="bg-BG"/>
              </w:rPr>
              <w:t xml:space="preserve">,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4</w:t>
            </w:r>
          </w:p>
        </w:tc>
      </w:tr>
      <w:tr w:rsidR="00D06ECC" w:rsidRPr="00D06ECC" w14:paraId="6022DFA4"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1729ADA2"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4F6EA7B"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F8E4739"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1.7. Marshal tests</w:t>
            </w:r>
          </w:p>
          <w:p w14:paraId="104F4E0C"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Marshal stability (test)</w:t>
            </w:r>
          </w:p>
          <w:p w14:paraId="4D71CB0C"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Marshall flow (relative ductility)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187570A" w14:textId="08E23D8E"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12697-34</w:t>
            </w:r>
          </w:p>
        </w:tc>
      </w:tr>
      <w:tr w:rsidR="00D06ECC" w:rsidRPr="00D06ECC" w14:paraId="3C338D20"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4EA7B95"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2293D747"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CB67199"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1.8. Soluble binder content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E30B3E8" w14:textId="041DD975" w:rsidR="00D06ECC" w:rsidRPr="00D06ECC" w:rsidRDefault="006D21D0" w:rsidP="00B2654B">
            <w:pPr>
              <w:spacing w:line="276" w:lineRule="auto"/>
              <w:jc w:val="both"/>
              <w:rPr>
                <w:rFonts w:ascii="Verdana" w:eastAsia="Verdana" w:hAnsi="Verdana" w:cstheme="minorHAnsi"/>
                <w:lang w:val="fr-FR" w:eastAsia="bg-BG" w:bidi="bg-BG"/>
              </w:rPr>
            </w:pPr>
            <w:r>
              <w:rPr>
                <w:rFonts w:ascii="Verdana" w:eastAsia="Verdana" w:hAnsi="Verdana" w:cstheme="minorHAnsi"/>
                <w:lang w:val="fr-FR" w:eastAsia="bg-BG" w:bidi="bg-BG"/>
              </w:rPr>
              <w:t>БДС</w:t>
            </w:r>
            <w:r w:rsidR="00D06ECC" w:rsidRPr="00D06ECC">
              <w:rPr>
                <w:rFonts w:ascii="Verdana" w:eastAsia="Verdana" w:hAnsi="Verdana" w:cstheme="minorHAnsi"/>
                <w:lang w:val="fr-FR" w:eastAsia="bg-BG" w:bidi="bg-BG"/>
              </w:rPr>
              <w:t xml:space="preserve"> EN 12697-1</w:t>
            </w:r>
          </w:p>
          <w:p w14:paraId="4D727D08" w14:textId="30A170ED" w:rsidR="00D06ECC" w:rsidRPr="00D06ECC" w:rsidRDefault="00D06ECC" w:rsidP="00B2654B">
            <w:pPr>
              <w:spacing w:line="276" w:lineRule="auto"/>
              <w:jc w:val="both"/>
              <w:rPr>
                <w:rFonts w:ascii="Verdana" w:eastAsia="Verdana" w:hAnsi="Verdana" w:cstheme="minorHAnsi"/>
                <w:lang w:val="bg-BG" w:eastAsia="bg-BG" w:bidi="bg-BG"/>
              </w:rPr>
            </w:pPr>
            <w:r w:rsidRPr="00D06ECC">
              <w:rPr>
                <w:rFonts w:ascii="Verdana" w:eastAsia="Verdana" w:hAnsi="Verdana" w:cstheme="minorHAnsi"/>
                <w:lang w:val="fr-FR" w:eastAsia="bg-BG" w:bidi="bg-BG"/>
              </w:rPr>
              <w:t>Annex B</w:t>
            </w:r>
            <w:r w:rsidR="008F17F6">
              <w:rPr>
                <w:rFonts w:ascii="Verdana" w:eastAsia="Verdana" w:hAnsi="Verdana" w:cstheme="minorHAnsi"/>
                <w:lang w:val="fr-FR" w:eastAsia="bg-BG" w:bidi="bg-BG"/>
              </w:rPr>
              <w:t>,</w:t>
            </w:r>
            <w:r w:rsidRPr="00D06ECC">
              <w:rPr>
                <w:rFonts w:ascii="Verdana" w:eastAsia="Verdana" w:hAnsi="Verdana" w:cstheme="minorHAnsi"/>
                <w:lang w:val="fr-FR" w:eastAsia="bg-BG" w:bidi="bg-BG"/>
              </w:rPr>
              <w:t xml:space="preserve"> </w:t>
            </w:r>
            <w:r w:rsidR="008F17F6">
              <w:rPr>
                <w:rFonts w:ascii="Verdana" w:eastAsia="Verdana" w:hAnsi="Verdana" w:cstheme="minorHAnsi"/>
                <w:lang w:val="fr-FR" w:eastAsia="bg-BG" w:bidi="bg-BG"/>
              </w:rPr>
              <w:t xml:space="preserve">item </w:t>
            </w:r>
            <w:r w:rsidRPr="00D06ECC">
              <w:rPr>
                <w:rFonts w:ascii="Verdana" w:eastAsia="Verdana" w:hAnsi="Verdana" w:cstheme="minorHAnsi"/>
                <w:lang w:val="fr-FR" w:eastAsia="bg-BG" w:bidi="bg-BG"/>
              </w:rPr>
              <w:t>B1.7</w:t>
            </w:r>
          </w:p>
        </w:tc>
      </w:tr>
      <w:tr w:rsidR="00D06ECC" w:rsidRPr="00D06ECC" w14:paraId="26EBC5A4"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0B9C9B6" w14:textId="77777777" w:rsidR="00D06ECC" w:rsidRPr="00D06ECC" w:rsidRDefault="00D06ECC" w:rsidP="00B2654B">
            <w:pPr>
              <w:widowControl w:val="0"/>
              <w:spacing w:line="276" w:lineRule="auto"/>
              <w:jc w:val="both"/>
              <w:rPr>
                <w:rFonts w:ascii="Verdana" w:eastAsia="Verdana" w:hAnsi="Verdana" w:cstheme="minorHAnsi"/>
                <w:lang w:val="fr-FR" w:eastAsia="bg-BG" w:bidi="bg-BG"/>
              </w:rPr>
            </w:pPr>
          </w:p>
        </w:tc>
        <w:tc>
          <w:tcPr>
            <w:tcW w:w="2127"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27C10BB" w14:textId="77777777" w:rsidR="00D06ECC" w:rsidRPr="00D06ECC" w:rsidRDefault="00D06ECC" w:rsidP="00B2654B">
            <w:pPr>
              <w:widowControl w:val="0"/>
              <w:spacing w:line="276" w:lineRule="auto"/>
              <w:jc w:val="both"/>
              <w:rPr>
                <w:rFonts w:ascii="Verdana" w:eastAsia="Verdana" w:hAnsi="Verdana" w:cstheme="minorHAnsi"/>
                <w:lang w:val="fr-FR"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C9A7F98"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1.9. Dimensions of a bituminous specimen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E1DC3C3" w14:textId="1B389A0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12697-29</w:t>
            </w:r>
          </w:p>
        </w:tc>
      </w:tr>
      <w:tr w:rsidR="00D06ECC" w:rsidRPr="00D06ECC" w14:paraId="617FF672"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3E09E817" w14:textId="16BE0B00"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2</w:t>
            </w:r>
            <w:r w:rsidR="006D21D0">
              <w:rPr>
                <w:rFonts w:ascii="Verdana" w:eastAsia="Verdana" w:hAnsi="Verdana" w:cstheme="minorHAnsi"/>
                <w:lang w:val="en-GB" w:eastAsia="bg-BG" w:bidi="bg-BG"/>
              </w:rPr>
              <w:t>.</w:t>
            </w:r>
          </w:p>
        </w:tc>
        <w:tc>
          <w:tcPr>
            <w:tcW w:w="2127"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1D198716" w14:textId="74C85790"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Aggregates for:</w:t>
            </w:r>
          </w:p>
          <w:p w14:paraId="186C8C84" w14:textId="2D30890C" w:rsidR="00610EA4"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-for bitumen mixes and pavements of road, airstrip and other traffic areas (1)</w:t>
            </w:r>
            <w:r w:rsidR="00610EA4">
              <w:rPr>
                <w:rFonts w:ascii="Verdana" w:eastAsia="Verdana" w:hAnsi="Verdana" w:cstheme="minorHAnsi"/>
                <w:lang w:val="en-GB" w:eastAsia="bg-BG" w:bidi="bg-BG"/>
              </w:rPr>
              <w:t>;</w:t>
            </w:r>
          </w:p>
          <w:p w14:paraId="77600A77" w14:textId="67EA90E4"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-non-bound and hydraulically bound mixtures for use in construction </w:t>
            </w:r>
            <w:r w:rsidRPr="00D06ECC">
              <w:rPr>
                <w:rFonts w:ascii="Verdana" w:eastAsia="Verdana" w:hAnsi="Verdana" w:cstheme="minorHAnsi"/>
                <w:lang w:val="en-GB" w:eastAsia="bg-BG" w:bidi="bg-BG"/>
              </w:rPr>
              <w:lastRenderedPageBreak/>
              <w:t>facilities and road construction (2)</w:t>
            </w:r>
            <w:r w:rsidR="00610EA4">
              <w:rPr>
                <w:rFonts w:ascii="Verdana" w:eastAsia="Verdana" w:hAnsi="Verdana" w:cstheme="minorHAnsi"/>
                <w:lang w:val="en-GB" w:eastAsia="bg-BG" w:bidi="bg-BG"/>
              </w:rPr>
              <w:t>;</w:t>
            </w:r>
            <w:r w:rsidRPr="00D06ECC">
              <w:rPr>
                <w:rFonts w:ascii="Verdana" w:eastAsia="Verdana" w:hAnsi="Verdana" w:cstheme="minorHAnsi"/>
                <w:lang w:val="en-GB" w:eastAsia="bg-BG" w:bidi="bg-BG"/>
              </w:rPr>
              <w:t xml:space="preserve"> </w:t>
            </w:r>
          </w:p>
          <w:p w14:paraId="3A7E6F44" w14:textId="3A06644E"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-crushed stone for railway lines</w:t>
            </w:r>
            <w:r w:rsidR="00610EA4">
              <w:rPr>
                <w:rFonts w:ascii="Verdana" w:eastAsia="Verdana" w:hAnsi="Verdana" w:cstheme="minorHAnsi"/>
                <w:lang w:val="en-GB" w:eastAsia="bg-BG" w:bidi="bg-BG"/>
              </w:rPr>
              <w:t xml:space="preserve"> </w:t>
            </w:r>
            <w:r w:rsidRPr="00D06ECC">
              <w:rPr>
                <w:rFonts w:ascii="Verdana" w:eastAsia="Verdana" w:hAnsi="Verdana" w:cstheme="minorHAnsi"/>
                <w:lang w:val="en-GB" w:eastAsia="bg-BG" w:bidi="bg-BG"/>
              </w:rPr>
              <w:t>(З)</w:t>
            </w:r>
            <w:r w:rsidR="00610EA4">
              <w:rPr>
                <w:rFonts w:ascii="Verdana" w:eastAsia="Verdana" w:hAnsi="Verdana" w:cstheme="minorHAnsi"/>
                <w:lang w:val="en-GB" w:eastAsia="bg-BG" w:bidi="bg-BG"/>
              </w:rPr>
              <w:t>;</w:t>
            </w:r>
            <w:r w:rsidRPr="00D06ECC">
              <w:rPr>
                <w:rFonts w:ascii="Verdana" w:eastAsia="Verdana" w:hAnsi="Verdana" w:cstheme="minorHAnsi"/>
                <w:lang w:val="en-GB" w:eastAsia="bg-BG" w:bidi="bg-BG"/>
              </w:rPr>
              <w:t xml:space="preserve"> Aggregate for: Concrete</w:t>
            </w:r>
            <w:r w:rsidR="00610EA4">
              <w:rPr>
                <w:rFonts w:ascii="Verdana" w:eastAsia="Verdana" w:hAnsi="Verdana" w:cstheme="minorHAnsi"/>
                <w:lang w:val="en-GB" w:eastAsia="bg-BG" w:bidi="bg-BG"/>
              </w:rPr>
              <w:t xml:space="preserve"> </w:t>
            </w:r>
            <w:r w:rsidRPr="00D06ECC">
              <w:rPr>
                <w:rFonts w:ascii="Verdana" w:eastAsia="Verdana" w:hAnsi="Verdana" w:cstheme="minorHAnsi"/>
                <w:lang w:val="en-GB" w:eastAsia="bg-BG" w:bidi="bg-BG"/>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F7F5D3F"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lastRenderedPageBreak/>
              <w:t>2.1. Particle size distribution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428EFAF" w14:textId="7A94DDEB"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933-1 (1;2;3;4)</w:t>
            </w:r>
          </w:p>
        </w:tc>
      </w:tr>
      <w:tr w:rsidR="00D06ECC" w:rsidRPr="00D06ECC" w14:paraId="2025C25C"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051E6695"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7A521C92"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B1F00F4"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2.2. Shape index</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F746A7B" w14:textId="2C571F1A"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933-4 (1;2;3;4)</w:t>
            </w:r>
          </w:p>
        </w:tc>
      </w:tr>
      <w:tr w:rsidR="00D06ECC" w:rsidRPr="00D06ECC" w14:paraId="1BD8DE80"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39DF672"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E046801"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A16BA1E"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2.3. Resistance to fragmentation - Los Angeles Index</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4EEDCE0" w14:textId="582A9FDB" w:rsidR="00D06ECC" w:rsidRPr="00D06ECC" w:rsidRDefault="006D21D0" w:rsidP="00B2654B">
            <w:pPr>
              <w:spacing w:line="276" w:lineRule="auto"/>
              <w:rPr>
                <w:rFonts w:ascii="Verdana" w:eastAsia="Verdana" w:hAnsi="Verdana" w:cstheme="minorHAnsi"/>
                <w:lang w:val="fr-FR" w:eastAsia="bg-BG" w:bidi="bg-BG"/>
              </w:rPr>
            </w:pPr>
            <w:r>
              <w:rPr>
                <w:rFonts w:ascii="Verdana" w:eastAsia="Verdana" w:hAnsi="Verdana" w:cstheme="minorHAnsi"/>
                <w:lang w:val="fr-FR" w:eastAsia="bg-BG" w:bidi="bg-BG"/>
              </w:rPr>
              <w:t>БДС</w:t>
            </w:r>
            <w:r w:rsidR="00D06ECC" w:rsidRPr="00D06ECC">
              <w:rPr>
                <w:rFonts w:ascii="Verdana" w:eastAsia="Verdana" w:hAnsi="Verdana" w:cstheme="minorHAnsi"/>
                <w:lang w:val="fr-FR" w:eastAsia="bg-BG" w:bidi="bg-BG"/>
              </w:rPr>
              <w:t xml:space="preserve"> EN 1097-2</w:t>
            </w:r>
            <w:r w:rsidR="008F17F6">
              <w:rPr>
                <w:rFonts w:ascii="Verdana" w:eastAsia="Verdana" w:hAnsi="Verdana" w:cstheme="minorHAnsi"/>
                <w:lang w:val="fr-FR" w:eastAsia="bg-BG" w:bidi="bg-BG"/>
              </w:rPr>
              <w:t xml:space="preserve">,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fr-FR" w:eastAsia="bg-BG" w:bidi="bg-BG"/>
              </w:rPr>
              <w:t>5</w:t>
            </w:r>
            <w:r w:rsidR="008F17F6">
              <w:rPr>
                <w:rFonts w:ascii="Verdana" w:eastAsia="Verdana" w:hAnsi="Verdana" w:cstheme="minorHAnsi"/>
                <w:lang w:val="fr-FR" w:eastAsia="bg-BG" w:bidi="bg-BG"/>
              </w:rPr>
              <w:t>,</w:t>
            </w:r>
            <w:r w:rsidR="00D06ECC" w:rsidRPr="00D06ECC">
              <w:rPr>
                <w:rFonts w:ascii="Verdana" w:eastAsia="Verdana" w:hAnsi="Verdana" w:cstheme="minorHAnsi"/>
                <w:lang w:val="fr-FR" w:eastAsia="bg-BG" w:bidi="bg-BG"/>
              </w:rPr>
              <w:t xml:space="preserve"> (</w:t>
            </w:r>
            <w:proofErr w:type="gramStart"/>
            <w:r w:rsidR="00D06ECC" w:rsidRPr="00D06ECC">
              <w:rPr>
                <w:rFonts w:ascii="Verdana" w:eastAsia="Verdana" w:hAnsi="Verdana" w:cstheme="minorHAnsi"/>
                <w:lang w:val="fr-FR" w:eastAsia="bg-BG" w:bidi="bg-BG"/>
              </w:rPr>
              <w:t>1;</w:t>
            </w:r>
            <w:proofErr w:type="gramEnd"/>
            <w:r w:rsidR="00D06ECC" w:rsidRPr="00D06ECC">
              <w:rPr>
                <w:rFonts w:ascii="Verdana" w:eastAsia="Verdana" w:hAnsi="Verdana" w:cstheme="minorHAnsi"/>
                <w:lang w:val="fr-FR" w:eastAsia="bg-BG" w:bidi="bg-BG"/>
              </w:rPr>
              <w:t>2;4)</w:t>
            </w:r>
          </w:p>
          <w:p w14:paraId="3A9C5E42" w14:textId="4C13C2C4" w:rsidR="00D06ECC" w:rsidRPr="00D06ECC" w:rsidRDefault="006D21D0" w:rsidP="00B2654B">
            <w:pPr>
              <w:spacing w:line="276" w:lineRule="auto"/>
              <w:rPr>
                <w:rFonts w:ascii="Verdana" w:eastAsia="Verdana" w:hAnsi="Verdana" w:cstheme="minorHAnsi"/>
                <w:lang w:val="fr-FR" w:eastAsia="bg-BG" w:bidi="bg-BG"/>
              </w:rPr>
            </w:pPr>
            <w:r>
              <w:rPr>
                <w:rFonts w:ascii="Verdana" w:eastAsia="Verdana" w:hAnsi="Verdana" w:cstheme="minorHAnsi"/>
                <w:lang w:val="fr-FR" w:eastAsia="bg-BG" w:bidi="bg-BG"/>
              </w:rPr>
              <w:t>БДС</w:t>
            </w:r>
            <w:r w:rsidR="00D06ECC" w:rsidRPr="00D06ECC">
              <w:rPr>
                <w:rFonts w:ascii="Verdana" w:eastAsia="Verdana" w:hAnsi="Verdana" w:cstheme="minorHAnsi"/>
                <w:lang w:val="fr-FR" w:eastAsia="bg-BG" w:bidi="bg-BG"/>
              </w:rPr>
              <w:t xml:space="preserve"> EN 1097-2 Annex </w:t>
            </w:r>
            <w:r w:rsidR="00D06ECC" w:rsidRPr="00D06ECC">
              <w:rPr>
                <w:rFonts w:ascii="Verdana" w:eastAsia="Verdana" w:hAnsi="Verdana" w:cstheme="minorHAnsi"/>
                <w:lang w:val="en-GB" w:eastAsia="bg-BG" w:bidi="bg-BG"/>
              </w:rPr>
              <w:t>А</w:t>
            </w:r>
            <w:r w:rsidR="00D06ECC" w:rsidRPr="00D06ECC">
              <w:rPr>
                <w:rFonts w:ascii="Verdana" w:eastAsia="Verdana" w:hAnsi="Verdana" w:cstheme="minorHAnsi"/>
                <w:lang w:val="fr-FR" w:eastAsia="bg-BG" w:bidi="bg-BG"/>
              </w:rPr>
              <w:t xml:space="preserve"> (3)</w:t>
            </w:r>
          </w:p>
        </w:tc>
      </w:tr>
      <w:tr w:rsidR="00D06ECC" w:rsidRPr="00D06ECC" w14:paraId="4125CB23"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9DC83C7" w14:textId="77777777" w:rsidR="00D06ECC" w:rsidRPr="00D06ECC" w:rsidRDefault="00D06ECC" w:rsidP="00B2654B">
            <w:pPr>
              <w:widowControl w:val="0"/>
              <w:spacing w:line="276" w:lineRule="auto"/>
              <w:jc w:val="both"/>
              <w:rPr>
                <w:rFonts w:ascii="Verdana" w:eastAsia="Verdana" w:hAnsi="Verdana" w:cstheme="minorHAnsi"/>
                <w:lang w:val="fr-FR"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4BB85ABC" w14:textId="77777777" w:rsidR="00D06ECC" w:rsidRPr="00D06ECC" w:rsidRDefault="00D06ECC" w:rsidP="00B2654B">
            <w:pPr>
              <w:widowControl w:val="0"/>
              <w:spacing w:line="276" w:lineRule="auto"/>
              <w:rPr>
                <w:rFonts w:ascii="Verdana" w:eastAsia="Verdana" w:hAnsi="Verdana" w:cstheme="minorHAnsi"/>
                <w:lang w:val="fr-FR"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A7DB84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2.4. Magnesium </w:t>
            </w:r>
            <w:proofErr w:type="spellStart"/>
            <w:r w:rsidRPr="00D06ECC">
              <w:rPr>
                <w:rFonts w:ascii="Verdana" w:eastAsia="Verdana" w:hAnsi="Verdana" w:cstheme="minorHAnsi"/>
                <w:lang w:val="en-GB" w:eastAsia="bg-BG" w:bidi="bg-BG"/>
              </w:rPr>
              <w:t>sulfate</w:t>
            </w:r>
            <w:proofErr w:type="spellEnd"/>
            <w:r w:rsidRPr="00D06ECC">
              <w:rPr>
                <w:rFonts w:ascii="Verdana" w:eastAsia="Verdana" w:hAnsi="Verdana" w:cstheme="minorHAnsi"/>
                <w:lang w:val="en-GB" w:eastAsia="bg-BG" w:bidi="bg-BG"/>
              </w:rPr>
              <w:t xml:space="preserve"> value / resistance to weathering</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413A821" w14:textId="4FE5C428" w:rsidR="00D06ECC" w:rsidRPr="00D06ECC"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1367-2 (1;2;3;4)</w:t>
            </w:r>
          </w:p>
        </w:tc>
      </w:tr>
      <w:tr w:rsidR="00D06ECC" w:rsidRPr="00D06ECC" w14:paraId="1DCA704C"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1EECCB0"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212F6703"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28FA739"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2.5. Particle density and water absorption - specific particle density</w:t>
            </w:r>
          </w:p>
          <w:p w14:paraId="4C0EF3F9"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lastRenderedPageBreak/>
              <w:t>- dry particle density</w:t>
            </w:r>
          </w:p>
          <w:p w14:paraId="74B26F1F"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water-saturated particle density</w:t>
            </w:r>
          </w:p>
          <w:p w14:paraId="7C5DE607"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surface dry particle density </w:t>
            </w:r>
          </w:p>
          <w:p w14:paraId="394E9ECB"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 water absorption </w:t>
            </w:r>
            <w:proofErr w:type="spellStart"/>
            <w:r w:rsidRPr="00D06ECC">
              <w:rPr>
                <w:rFonts w:ascii="Verdana" w:eastAsia="Verdana" w:hAnsi="Verdana" w:cstheme="minorHAnsi"/>
                <w:lang w:val="en-GB" w:eastAsia="bg-BG" w:bidi="bg-BG"/>
              </w:rPr>
              <w:t>Wa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82E9C27" w14:textId="55ED8C62"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lastRenderedPageBreak/>
              <w:t>БДС</w:t>
            </w:r>
            <w:r w:rsidR="00D06ECC" w:rsidRPr="00D06ECC">
              <w:rPr>
                <w:rFonts w:ascii="Verdana" w:eastAsia="Verdana" w:hAnsi="Verdana" w:cstheme="minorHAnsi"/>
                <w:lang w:val="en-GB" w:eastAsia="bg-BG" w:bidi="bg-BG"/>
              </w:rPr>
              <w:t xml:space="preserve"> EN 1097-6 (1;2;3;4)</w:t>
            </w:r>
          </w:p>
          <w:p w14:paraId="4F2945CE" w14:textId="1EDF8B09" w:rsidR="00D06ECC" w:rsidRPr="00D06ECC" w:rsidRDefault="008F17F6" w:rsidP="00B2654B">
            <w:pPr>
              <w:spacing w:line="276" w:lineRule="auto"/>
              <w:jc w:val="both"/>
              <w:rPr>
                <w:rFonts w:ascii="Verdana" w:eastAsia="Verdana" w:hAnsi="Verdana" w:cstheme="minorHAnsi"/>
                <w:lang w:val="en-GB" w:eastAsia="bg-BG" w:bidi="bg-BG"/>
              </w:rPr>
            </w:pPr>
            <w:r>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 xml:space="preserve">7, </w:t>
            </w:r>
            <w:r>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 xml:space="preserve">8 and </w:t>
            </w:r>
            <w:r>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9</w:t>
            </w:r>
            <w:r>
              <w:rPr>
                <w:rFonts w:ascii="Verdana" w:eastAsia="Verdana" w:hAnsi="Verdana" w:cstheme="minorHAnsi"/>
                <w:lang w:val="en-GB" w:eastAsia="bg-BG" w:bidi="bg-BG"/>
              </w:rPr>
              <w:t>,</w:t>
            </w:r>
            <w:r w:rsidR="00D06ECC" w:rsidRPr="00D06ECC">
              <w:rPr>
                <w:rFonts w:ascii="Verdana" w:eastAsia="Verdana" w:hAnsi="Verdana" w:cstheme="minorHAnsi"/>
                <w:lang w:val="en-GB" w:eastAsia="bg-BG" w:bidi="bg-BG"/>
              </w:rPr>
              <w:t xml:space="preserve"> </w:t>
            </w:r>
          </w:p>
          <w:p w14:paraId="7D67CE2B"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lastRenderedPageBreak/>
              <w:t xml:space="preserve">Annex А </w:t>
            </w:r>
          </w:p>
          <w:p w14:paraId="125D3BC3"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Annex В</w:t>
            </w:r>
          </w:p>
        </w:tc>
      </w:tr>
      <w:tr w:rsidR="00D06ECC" w:rsidRPr="00D06ECC" w14:paraId="4CF2728F"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7A42DFE2"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7293DDDB"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DB3050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2.6. Sand equivalent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7D4E217" w14:textId="55425E02"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933-8 (1;2;4)</w:t>
            </w:r>
          </w:p>
        </w:tc>
      </w:tr>
      <w:tr w:rsidR="00D06ECC" w:rsidRPr="00D06ECC" w14:paraId="6EB67FDB"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0C21A880"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0249F418"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A25FC0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2.7. Loose bulk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E42AB67" w14:textId="762BBB8B"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1097-3 (1;2;3;4)</w:t>
            </w:r>
          </w:p>
        </w:tc>
      </w:tr>
      <w:tr w:rsidR="00D06ECC" w:rsidRPr="00D06ECC" w14:paraId="08C795D7"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A53F4E9"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1E76E54"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68064A2"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2.8. Water content </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6A165B4" w14:textId="0E99E67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1097-5 (1;2;3;4)</w:t>
            </w:r>
          </w:p>
        </w:tc>
      </w:tr>
      <w:tr w:rsidR="00D06ECC" w:rsidRPr="00D06ECC" w14:paraId="45E0A805"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BCC1EB6"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10C32282"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90F886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2.9. Determination of percentage of particles with: </w:t>
            </w:r>
          </w:p>
          <w:p w14:paraId="53F0B394"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 crushed and broken surfaces </w:t>
            </w:r>
          </w:p>
          <w:p w14:paraId="54261EA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fully crushed and broken surfaces</w:t>
            </w:r>
          </w:p>
          <w:p w14:paraId="5572464E"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fully rounded surfaces</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BFFF82D" w14:textId="1F62ED1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933-5 (1;2;3;4)</w:t>
            </w:r>
          </w:p>
        </w:tc>
      </w:tr>
      <w:tr w:rsidR="00D06ECC" w:rsidRPr="00D06ECC" w14:paraId="2CD7D4A4"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569AA134"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05273C7C"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D48067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2.10. Flakiness index.</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F2BC2AA" w14:textId="448F2DF7"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933-3 (1;2;3;4)</w:t>
            </w:r>
          </w:p>
        </w:tc>
      </w:tr>
      <w:tr w:rsidR="00D06ECC" w:rsidRPr="00D06ECC" w14:paraId="76F2A2BE"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F056C18"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E10D0BA"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6243ABA"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2.11.  Content of fine fraction, 0,06З mm sieve</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6EDAC2A" w14:textId="7C024F9E"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933-1 (1;2;3;4)</w:t>
            </w:r>
          </w:p>
        </w:tc>
      </w:tr>
      <w:tr w:rsidR="00D06ECC" w:rsidRPr="00D06ECC" w14:paraId="3B11352B"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555A4AE8"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03F8981A"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2EFCD8C"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2.12. Methylene blue value </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4AD6539" w14:textId="6A567C23"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933-9 (1;2;4)</w:t>
            </w:r>
          </w:p>
        </w:tc>
      </w:tr>
      <w:tr w:rsidR="00D06ECC" w:rsidRPr="00D06ECC" w14:paraId="4056E701"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E317708"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AB04186"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6CEA6CC"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2.13. Resistance to fragmentation under static loads</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0E18FEA" w14:textId="011BEF2F" w:rsidR="00D06ECC" w:rsidRPr="00D06ECC" w:rsidRDefault="006D21D0" w:rsidP="00B2654B">
            <w:pPr>
              <w:spacing w:line="276" w:lineRule="auto"/>
              <w:jc w:val="both"/>
              <w:rPr>
                <w:rFonts w:ascii="Verdana" w:eastAsia="Verdana" w:hAnsi="Verdana" w:cstheme="minorHAnsi"/>
                <w:lang w:val="pt-PT" w:eastAsia="bg-BG" w:bidi="bg-BG"/>
              </w:rPr>
            </w:pPr>
            <w:r>
              <w:rPr>
                <w:rFonts w:ascii="Verdana" w:eastAsia="Verdana" w:hAnsi="Verdana" w:cstheme="minorHAnsi"/>
                <w:lang w:val="pt-PT" w:eastAsia="bg-BG" w:bidi="bg-BG"/>
              </w:rPr>
              <w:t>БДС</w:t>
            </w:r>
            <w:r w:rsidR="00D06ECC" w:rsidRPr="00D06ECC">
              <w:rPr>
                <w:rFonts w:ascii="Verdana" w:eastAsia="Verdana" w:hAnsi="Verdana" w:cstheme="minorHAnsi"/>
                <w:lang w:val="pt-PT" w:eastAsia="bg-BG" w:bidi="bg-BG"/>
              </w:rPr>
              <w:t xml:space="preserve"> EN 206 /NA </w:t>
            </w:r>
          </w:p>
          <w:p w14:paraId="285AD981" w14:textId="77777777" w:rsidR="00D06ECC" w:rsidRPr="00D06ECC" w:rsidRDefault="00D06ECC" w:rsidP="00B2654B">
            <w:pPr>
              <w:spacing w:line="276" w:lineRule="auto"/>
              <w:jc w:val="both"/>
              <w:rPr>
                <w:rFonts w:ascii="Verdana" w:eastAsia="Verdana" w:hAnsi="Verdana" w:cstheme="minorHAnsi"/>
                <w:lang w:val="pt-PT" w:eastAsia="bg-BG" w:bidi="bg-BG"/>
              </w:rPr>
            </w:pPr>
            <w:r w:rsidRPr="00D06ECC">
              <w:rPr>
                <w:rFonts w:ascii="Verdana" w:eastAsia="Verdana" w:hAnsi="Verdana" w:cstheme="minorHAnsi"/>
                <w:lang w:val="pt-PT" w:eastAsia="bg-BG" w:bidi="bg-BG"/>
              </w:rPr>
              <w:t>Annex NA .Q (4)</w:t>
            </w:r>
          </w:p>
        </w:tc>
      </w:tr>
      <w:tr w:rsidR="00D06ECC" w:rsidRPr="00D06ECC" w14:paraId="3BFC797B"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60E8F398" w14:textId="660D2550"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3</w:t>
            </w:r>
            <w:r w:rsidR="006D21D0">
              <w:rPr>
                <w:rFonts w:ascii="Verdana" w:eastAsia="Verdana" w:hAnsi="Verdana" w:cstheme="minorHAnsi"/>
                <w:lang w:val="en-GB" w:eastAsia="bg-BG" w:bidi="bg-BG"/>
              </w:rPr>
              <w:t>.</w:t>
            </w:r>
          </w:p>
        </w:tc>
        <w:tc>
          <w:tcPr>
            <w:tcW w:w="2127"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63D5ED1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Bitumen and bituminous binders</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0F4F075"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3.1. Penetration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FB98A53" w14:textId="315643B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1426</w:t>
            </w:r>
          </w:p>
        </w:tc>
      </w:tr>
      <w:tr w:rsidR="00D06ECC" w:rsidRPr="00D06ECC" w14:paraId="188659AF"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5FCD29BD"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5CC7317E"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0C295F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3.2. Softening point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3FF69B0" w14:textId="4A51C3B5"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1427</w:t>
            </w:r>
          </w:p>
        </w:tc>
      </w:tr>
      <w:tr w:rsidR="00D06ECC" w:rsidRPr="00D06ECC" w14:paraId="64BA7B7C"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752B52C2"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1A12C18F"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C983FC6"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3.3. Elastic recovery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7D36AF1" w14:textId="19A8E156"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13398</w:t>
            </w:r>
          </w:p>
        </w:tc>
      </w:tr>
      <w:tr w:rsidR="00D06ECC" w:rsidRPr="00D06ECC" w14:paraId="604B17F6"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1203F61"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2D2C4554"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66C803C"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3.4. Efflux time /viscosity/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B8033AB" w14:textId="7419D83E"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12846-1</w:t>
            </w:r>
          </w:p>
        </w:tc>
      </w:tr>
      <w:tr w:rsidR="00D06ECC" w:rsidRPr="00D06ECC" w14:paraId="0756BD07"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BE32756"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1468E875"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7AA9EA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3.5 Binder residue after distillation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79557D2" w14:textId="3C32FCA8"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1431 </w:t>
            </w:r>
            <w:r w:rsidR="00CB38A6">
              <w:rPr>
                <w:rFonts w:ascii="Verdana" w:eastAsia="Verdana" w:hAnsi="Verdana" w:cstheme="minorHAnsi"/>
                <w:lang w:val="en-GB" w:eastAsia="bg-BG" w:bidi="bg-BG"/>
              </w:rPr>
              <w:t xml:space="preserve">cl. </w:t>
            </w:r>
            <w:r w:rsidR="00D06ECC" w:rsidRPr="00D06ECC">
              <w:rPr>
                <w:rFonts w:ascii="Verdana" w:eastAsia="Verdana" w:hAnsi="Verdana" w:cstheme="minorHAnsi"/>
                <w:lang w:val="en-GB" w:eastAsia="bg-BG" w:bidi="bg-BG"/>
              </w:rPr>
              <w:t>8.4</w:t>
            </w:r>
          </w:p>
        </w:tc>
      </w:tr>
      <w:tr w:rsidR="00D06ECC" w:rsidRPr="00D06ECC" w14:paraId="7BF3EE9E"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259E6FB0"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4A2F8AFA"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CF38312"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3.6 Residue on sieve and storage stability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4F812BE" w14:textId="1A314181"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1429</w:t>
            </w:r>
          </w:p>
        </w:tc>
      </w:tr>
      <w:tr w:rsidR="00D06ECC" w:rsidRPr="00D06ECC" w14:paraId="797FFAA1"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8161D4E"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36F278E"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A4D53D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3.7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3965677" w14:textId="25C37331"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15326</w:t>
            </w:r>
          </w:p>
        </w:tc>
      </w:tr>
      <w:tr w:rsidR="00D06ECC" w:rsidRPr="00D06ECC" w14:paraId="32B944F0" w14:textId="77777777" w:rsidTr="00EA2A12">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DBEE5CE" w14:textId="7AC4AC26"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4</w:t>
            </w:r>
            <w:r w:rsidR="006D21D0">
              <w:rPr>
                <w:rFonts w:ascii="Verdana" w:eastAsia="Verdana" w:hAnsi="Verdana" w:cstheme="minorHAnsi"/>
                <w:lang w:val="en-GB" w:eastAsia="bg-BG" w:bidi="bg-BG"/>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F82D84A"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Fresh concrete</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9B08186"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4.1. Slump-test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365C812" w14:textId="2B3835A3"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12350-2</w:t>
            </w:r>
          </w:p>
        </w:tc>
      </w:tr>
      <w:tr w:rsidR="00D06ECC" w:rsidRPr="00D06ECC" w14:paraId="107E7122"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08968255" w14:textId="1DA5C008"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5</w:t>
            </w:r>
            <w:r w:rsidR="006D21D0">
              <w:rPr>
                <w:rFonts w:ascii="Verdana" w:eastAsia="Verdana" w:hAnsi="Verdana" w:cstheme="minorHAnsi"/>
                <w:lang w:val="en-GB" w:eastAsia="bg-BG" w:bidi="bg-BG"/>
              </w:rPr>
              <w:t>.</w:t>
            </w:r>
          </w:p>
        </w:tc>
        <w:tc>
          <w:tcPr>
            <w:tcW w:w="2127"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1112B3E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Hardened concrete</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58B464F"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5.1. Compressive strength</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B150571" w14:textId="78639E65"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12390-3</w:t>
            </w:r>
          </w:p>
        </w:tc>
      </w:tr>
      <w:tr w:rsidR="00D06ECC" w:rsidRPr="00D06ECC" w14:paraId="3F3DAFFB"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5DC6D7DA"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053B05F"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5A1EEC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5.2. Density of hardened concrete</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051051C" w14:textId="1356A1B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12390-7</w:t>
            </w:r>
          </w:p>
        </w:tc>
      </w:tr>
      <w:tr w:rsidR="00D06ECC" w:rsidRPr="00D06ECC" w14:paraId="5422D917"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C94FB7D"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A80C154"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88581F6"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5.3. Depth of penetration of water under pressure</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4D7C164" w14:textId="1F711647"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12390-8</w:t>
            </w:r>
          </w:p>
        </w:tc>
      </w:tr>
      <w:tr w:rsidR="00D06ECC" w:rsidRPr="00D06ECC" w14:paraId="790953B1"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57EF374C" w14:textId="67B4C991"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6</w:t>
            </w:r>
            <w:r w:rsidR="006D21D0">
              <w:rPr>
                <w:rFonts w:ascii="Verdana" w:eastAsia="Verdana" w:hAnsi="Verdana" w:cstheme="minorHAnsi"/>
                <w:lang w:val="en-GB" w:eastAsia="bg-BG" w:bidi="bg-BG"/>
              </w:rPr>
              <w:t>.</w:t>
            </w:r>
          </w:p>
        </w:tc>
        <w:tc>
          <w:tcPr>
            <w:tcW w:w="2127"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0F2946B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Construction soils (non-bound and hydraulically bound mixtures; </w:t>
            </w:r>
            <w:r w:rsidRPr="00D06ECC">
              <w:rPr>
                <w:rFonts w:ascii="Verdana" w:eastAsia="Verdana" w:hAnsi="Verdana" w:cstheme="minorHAnsi"/>
                <w:lang w:val="en-GB" w:eastAsia="bg-BG" w:bidi="bg-BG"/>
              </w:rPr>
              <w:lastRenderedPageBreak/>
              <w:t>Aggregates for non-bound and hydraulically bound mixtures for use in construction facilities and road construction)</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D898CE1"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lastRenderedPageBreak/>
              <w:t xml:space="preserve">6.1. Water content </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0EE5D64" w14:textId="051E94B8"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1097-5</w:t>
            </w:r>
          </w:p>
          <w:p w14:paraId="3381B45F" w14:textId="7714411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644*</w:t>
            </w:r>
          </w:p>
          <w:p w14:paraId="11F181B2" w14:textId="41A6C523"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ISO 17892-1</w:t>
            </w:r>
          </w:p>
        </w:tc>
      </w:tr>
      <w:tr w:rsidR="00D06ECC" w:rsidRPr="00D06ECC" w14:paraId="78176443"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75DC98D2"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2ADFA34E"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088BA4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6.2. Bulk density/dry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85F38EA" w14:textId="2967ACD3"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ISO 17892-2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5.1</w:t>
            </w:r>
          </w:p>
        </w:tc>
      </w:tr>
      <w:tr w:rsidR="00D06ECC" w:rsidRPr="00D06ECC" w14:paraId="548FEBBE"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46E56E7"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08089970"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CF3160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6.3. Bulk density in situ through substitute sand</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4A12187"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AASHTO Т191</w:t>
            </w:r>
          </w:p>
        </w:tc>
      </w:tr>
      <w:tr w:rsidR="00D06ECC" w:rsidRPr="00D06ECC" w14:paraId="07CC2E69"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053BE9A"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17C3E6F9"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180ADCE"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6.4. Liquid limit</w:t>
            </w:r>
          </w:p>
          <w:p w14:paraId="50989F6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Plastic limit</w:t>
            </w:r>
          </w:p>
          <w:p w14:paraId="0A2773DB" w14:textId="77777777" w:rsidR="00D06ECC" w:rsidRPr="00D06ECC" w:rsidRDefault="00D06ECC" w:rsidP="00B2654B">
            <w:pPr>
              <w:spacing w:line="276" w:lineRule="auto"/>
              <w:rPr>
                <w:rFonts w:ascii="Verdana" w:eastAsia="Verdana" w:hAnsi="Verdana" w:cstheme="minorHAnsi"/>
                <w:lang w:val="en-GB" w:eastAsia="bg-BG" w:bidi="bg-BG"/>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69458B3" w14:textId="13B7D07C"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648*</w:t>
            </w:r>
          </w:p>
          <w:p w14:paraId="241B9116" w14:textId="791C0957"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ISO 17892-12</w:t>
            </w:r>
          </w:p>
          <w:p w14:paraId="5099CC76"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AASHTO Т 89</w:t>
            </w:r>
          </w:p>
          <w:p w14:paraId="3745B20B"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AASHTO Т 90</w:t>
            </w:r>
          </w:p>
        </w:tc>
      </w:tr>
      <w:tr w:rsidR="00D06ECC" w:rsidRPr="00D06ECC" w14:paraId="68E0C7A3"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F1D2087"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5B759F3A"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A6A5926"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6.5. Plasticity indicator</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CEAE1EA" w14:textId="77777777" w:rsidR="00D06ECC" w:rsidRPr="00D06ECC" w:rsidRDefault="00D06ECC" w:rsidP="00B2654B">
            <w:pPr>
              <w:spacing w:line="276" w:lineRule="auto"/>
              <w:jc w:val="both"/>
              <w:rPr>
                <w:rFonts w:ascii="Verdana" w:eastAsia="Verdana" w:hAnsi="Verdana" w:cstheme="minorHAnsi"/>
                <w:lang w:val="es-ES" w:eastAsia="bg-BG" w:bidi="bg-BG"/>
              </w:rPr>
            </w:pPr>
            <w:r w:rsidRPr="00D06ECC">
              <w:rPr>
                <w:rFonts w:ascii="Verdana" w:eastAsia="Verdana" w:hAnsi="Verdana" w:cstheme="minorHAnsi"/>
                <w:lang w:val="es-ES" w:eastAsia="bg-BG" w:bidi="bg-BG"/>
              </w:rPr>
              <w:t xml:space="preserve">AASHTO </w:t>
            </w:r>
            <w:r w:rsidRPr="00D06ECC">
              <w:rPr>
                <w:rFonts w:ascii="Verdana" w:eastAsia="Verdana" w:hAnsi="Verdana" w:cstheme="minorHAnsi"/>
                <w:lang w:val="en-GB" w:eastAsia="bg-BG" w:bidi="bg-BG"/>
              </w:rPr>
              <w:t>Т</w:t>
            </w:r>
            <w:r w:rsidRPr="00D06ECC">
              <w:rPr>
                <w:rFonts w:ascii="Verdana" w:eastAsia="Verdana" w:hAnsi="Verdana" w:cstheme="minorHAnsi"/>
                <w:lang w:val="es-ES" w:eastAsia="bg-BG" w:bidi="bg-BG"/>
              </w:rPr>
              <w:t xml:space="preserve"> 90</w:t>
            </w:r>
          </w:p>
          <w:p w14:paraId="09E9C96B" w14:textId="524E84FB" w:rsidR="00D06ECC" w:rsidRPr="00D06ECC" w:rsidRDefault="006D21D0" w:rsidP="00B2654B">
            <w:pPr>
              <w:spacing w:line="276" w:lineRule="auto"/>
              <w:jc w:val="both"/>
              <w:rPr>
                <w:rFonts w:ascii="Verdana" w:eastAsia="Verdana" w:hAnsi="Verdana" w:cstheme="minorHAnsi"/>
                <w:lang w:val="es-ES" w:eastAsia="bg-BG" w:bidi="bg-BG"/>
              </w:rPr>
            </w:pPr>
            <w:r>
              <w:rPr>
                <w:rFonts w:ascii="Verdana" w:eastAsia="Verdana" w:hAnsi="Verdana" w:cstheme="minorHAnsi"/>
                <w:lang w:val="es-ES" w:eastAsia="bg-BG" w:bidi="bg-BG"/>
              </w:rPr>
              <w:t>БДС</w:t>
            </w:r>
            <w:r w:rsidR="00D06ECC" w:rsidRPr="00D06ECC">
              <w:rPr>
                <w:rFonts w:ascii="Verdana" w:eastAsia="Verdana" w:hAnsi="Verdana" w:cstheme="minorHAnsi"/>
                <w:lang w:val="es-ES" w:eastAsia="bg-BG" w:bidi="bg-BG"/>
              </w:rPr>
              <w:t xml:space="preserve"> EN ISO 17892-12</w:t>
            </w:r>
          </w:p>
        </w:tc>
      </w:tr>
      <w:tr w:rsidR="00D06ECC" w:rsidRPr="00D06ECC" w14:paraId="619FCA1D"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1257BA25" w14:textId="77777777" w:rsidR="00D06ECC" w:rsidRPr="00D06ECC" w:rsidRDefault="00D06ECC" w:rsidP="00B2654B">
            <w:pPr>
              <w:widowControl w:val="0"/>
              <w:spacing w:line="276" w:lineRule="auto"/>
              <w:jc w:val="both"/>
              <w:rPr>
                <w:rFonts w:ascii="Verdana" w:eastAsia="Verdana" w:hAnsi="Verdana" w:cstheme="minorHAnsi"/>
                <w:lang w:val="es-ES"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4A8CCF91" w14:textId="77777777" w:rsidR="00D06ECC" w:rsidRPr="00D06ECC" w:rsidRDefault="00D06ECC" w:rsidP="00B2654B">
            <w:pPr>
              <w:widowControl w:val="0"/>
              <w:spacing w:line="276" w:lineRule="auto"/>
              <w:rPr>
                <w:rFonts w:ascii="Verdana" w:eastAsia="Verdana" w:hAnsi="Verdana" w:cstheme="minorHAnsi"/>
                <w:lang w:val="es-ES"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703DB6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6.6. Maximum bulk/relative comparative density of the frame and optimum water content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A03A25B" w14:textId="0FA79A0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17146</w:t>
            </w:r>
          </w:p>
          <w:p w14:paraId="4878448A"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Method with shape Н100 </w:t>
            </w:r>
          </w:p>
          <w:p w14:paraId="48EA46E9"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bg-BG" w:eastAsia="bg-BG" w:bidi="bg-BG"/>
              </w:rPr>
              <w:t xml:space="preserve">М100 </w:t>
            </w:r>
          </w:p>
          <w:p w14:paraId="5EAF3E3F"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Method with shape Н150</w:t>
            </w:r>
          </w:p>
          <w:p w14:paraId="03F3DC6B"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М150</w:t>
            </w:r>
          </w:p>
          <w:p w14:paraId="3D5BAD11" w14:textId="55C7DFEF"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13286-2</w:t>
            </w:r>
          </w:p>
          <w:p w14:paraId="010B47DC"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Method with shape А</w:t>
            </w:r>
          </w:p>
          <w:p w14:paraId="28D07EDE"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Method with shape В</w:t>
            </w:r>
          </w:p>
        </w:tc>
      </w:tr>
      <w:tr w:rsidR="00D06ECC" w:rsidRPr="00D06ECC" w14:paraId="18852448"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4A199A1B"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5339DE9D"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E1E20F2"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6.7. Degree of compaction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4E2E40B" w14:textId="008FB9B3"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17146</w:t>
            </w:r>
          </w:p>
          <w:p w14:paraId="5F5344D9" w14:textId="77777777" w:rsidR="00D06ECC" w:rsidRPr="00D06ECC" w:rsidRDefault="00D06ECC" w:rsidP="00B2654B">
            <w:pPr>
              <w:spacing w:line="276" w:lineRule="auto"/>
              <w:jc w:val="both"/>
              <w:rPr>
                <w:rFonts w:ascii="Verdana" w:eastAsia="Verdana" w:hAnsi="Verdana" w:cstheme="minorHAnsi"/>
                <w:lang w:val="en-GB" w:eastAsia="bg-BG" w:bidi="bg-BG"/>
              </w:rPr>
            </w:pPr>
            <w:r w:rsidRPr="00D06ECC">
              <w:rPr>
                <w:rFonts w:ascii="Verdana" w:eastAsia="Verdana" w:hAnsi="Verdana" w:cstheme="minorHAnsi"/>
                <w:lang w:val="en-GB" w:eastAsia="bg-BG" w:bidi="bg-BG"/>
              </w:rPr>
              <w:t>AASHTO Т191</w:t>
            </w:r>
          </w:p>
        </w:tc>
      </w:tr>
      <w:tr w:rsidR="00D06ECC" w:rsidRPr="00D06ECC" w14:paraId="1D0BF941"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46CDA3C4"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5A10663A"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nil"/>
              <w:right w:val="single" w:sz="4" w:space="0" w:color="auto"/>
            </w:tcBorders>
            <w:shd w:val="clear" w:color="auto" w:fill="auto"/>
            <w:tcMar>
              <w:top w:w="57" w:type="dxa"/>
              <w:left w:w="85" w:type="dxa"/>
              <w:bottom w:w="57" w:type="dxa"/>
              <w:right w:w="28" w:type="dxa"/>
            </w:tcMar>
          </w:tcPr>
          <w:p w14:paraId="422E989C"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6.8. Elasticity modulus in round-plate loading</w:t>
            </w:r>
          </w:p>
        </w:tc>
        <w:tc>
          <w:tcPr>
            <w:tcW w:w="2977" w:type="dxa"/>
            <w:tcBorders>
              <w:top w:val="single" w:sz="4" w:space="0" w:color="auto"/>
              <w:left w:val="single" w:sz="4" w:space="0" w:color="auto"/>
              <w:bottom w:val="nil"/>
              <w:right w:val="single" w:sz="4" w:space="0" w:color="auto"/>
            </w:tcBorders>
            <w:shd w:val="clear" w:color="auto" w:fill="auto"/>
            <w:tcMar>
              <w:top w:w="57" w:type="dxa"/>
              <w:left w:w="85" w:type="dxa"/>
              <w:bottom w:w="57" w:type="dxa"/>
              <w:right w:w="28" w:type="dxa"/>
            </w:tcMar>
          </w:tcPr>
          <w:p w14:paraId="10A174D6" w14:textId="6A3A509F"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15130</w:t>
            </w:r>
          </w:p>
        </w:tc>
      </w:tr>
      <w:tr w:rsidR="00D06ECC" w:rsidRPr="00D06ECC" w14:paraId="429DFBEA"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F65FF56"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7018672"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08F9529"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 average elasticity modulus </w:t>
            </w:r>
          </w:p>
          <w:p w14:paraId="2F5A2641"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 deformation modulus </w:t>
            </w:r>
          </w:p>
          <w:p w14:paraId="307A55B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deformation modulus ratio</w:t>
            </w:r>
          </w:p>
        </w:tc>
        <w:tc>
          <w:tcPr>
            <w:tcW w:w="2977"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0373FF8" w14:textId="77777777" w:rsidR="00D06ECC" w:rsidRPr="00D06ECC" w:rsidRDefault="00D06ECC" w:rsidP="00B2654B">
            <w:pPr>
              <w:spacing w:line="276" w:lineRule="auto"/>
              <w:jc w:val="both"/>
              <w:rPr>
                <w:rFonts w:ascii="Verdana" w:eastAsia="Verdana" w:hAnsi="Verdana" w:cstheme="minorHAnsi"/>
                <w:lang w:val="en-GB" w:eastAsia="bg-BG" w:bidi="bg-BG"/>
              </w:rPr>
            </w:pPr>
          </w:p>
        </w:tc>
      </w:tr>
      <w:tr w:rsidR="00D06ECC" w:rsidRPr="00D06ECC" w14:paraId="05BDF0D6"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41D60C49"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4BA222E9"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6222F0B"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6.9. Particle size distribution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8739024" w14:textId="0F2CD104" w:rsidR="00D06ECC" w:rsidRPr="00D06ECC"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933-1 </w:t>
            </w:r>
          </w:p>
          <w:p w14:paraId="2E65FFE2" w14:textId="77777777" w:rsidR="005251E1"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ISO 17892-4 </w:t>
            </w:r>
          </w:p>
          <w:p w14:paraId="546D7212" w14:textId="3621166C" w:rsidR="00D06ECC" w:rsidRPr="00D06ECC" w:rsidRDefault="008F17F6" w:rsidP="00B2654B">
            <w:pPr>
              <w:spacing w:line="276" w:lineRule="auto"/>
              <w:rPr>
                <w:rFonts w:ascii="Verdana" w:eastAsia="Verdana" w:hAnsi="Verdana" w:cstheme="minorHAnsi"/>
                <w:lang w:val="en-GB" w:eastAsia="bg-BG" w:bidi="bg-BG"/>
              </w:rPr>
            </w:pPr>
            <w:r>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 xml:space="preserve">5.2; </w:t>
            </w:r>
            <w:r>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5.3</w:t>
            </w:r>
          </w:p>
        </w:tc>
      </w:tr>
      <w:tr w:rsidR="00D06ECC" w:rsidRPr="00D06ECC" w14:paraId="28813012"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62CD027A"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6DE5001F"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542A47E"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6.10. Particle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8AD39BB" w14:textId="30A092E4" w:rsidR="00D06ECC" w:rsidRPr="00D06ECC"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646*</w:t>
            </w:r>
          </w:p>
          <w:p w14:paraId="588CB178" w14:textId="1332F188" w:rsidR="00D06ECC" w:rsidRPr="00D06ECC"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ISO 17892-3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5.1</w:t>
            </w:r>
          </w:p>
        </w:tc>
      </w:tr>
      <w:tr w:rsidR="00D06ECC" w:rsidRPr="00D06ECC" w14:paraId="2F9E54C8"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7F1DF675"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B84D121"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157A4BE"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6.11. California bearing ratio - CBR</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A581159" w14:textId="66C78C5B"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13286-47</w:t>
            </w:r>
          </w:p>
        </w:tc>
      </w:tr>
      <w:tr w:rsidR="00D06ECC" w:rsidRPr="00D06ECC" w14:paraId="128F4139"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8274123" w14:textId="77777777" w:rsidR="00D06ECC" w:rsidRPr="00D06ECC" w:rsidRDefault="00D06ECC" w:rsidP="00B2654B">
            <w:pPr>
              <w:widowControl w:val="0"/>
              <w:spacing w:line="276" w:lineRule="auto"/>
              <w:jc w:val="both"/>
              <w:rPr>
                <w:rFonts w:ascii="Verdana" w:eastAsia="Verdana" w:hAnsi="Verdana" w:cstheme="minorHAnsi"/>
                <w:lang w:val="en-GB" w:eastAsia="bg-BG" w:bidi="bg-BG"/>
              </w:rPr>
            </w:pPr>
          </w:p>
        </w:tc>
        <w:tc>
          <w:tcPr>
            <w:tcW w:w="2127"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4FADCAB"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6F056BF"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6.12 Compressive strength</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D3CDA4B" w14:textId="610D5E5D"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13286-41</w:t>
            </w:r>
          </w:p>
        </w:tc>
      </w:tr>
      <w:tr w:rsidR="00D06ECC" w:rsidRPr="00D06ECC" w14:paraId="56B43511"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1CC5D03F" w14:textId="6A375495"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7</w:t>
            </w:r>
            <w:r w:rsidR="006D21D0">
              <w:rPr>
                <w:rFonts w:ascii="Verdana" w:eastAsia="Verdana" w:hAnsi="Verdana" w:cstheme="minorHAnsi"/>
                <w:lang w:val="en-GB" w:eastAsia="bg-BG" w:bidi="bg-BG"/>
              </w:rPr>
              <w:t>.</w:t>
            </w:r>
          </w:p>
        </w:tc>
        <w:tc>
          <w:tcPr>
            <w:tcW w:w="2127" w:type="dxa"/>
            <w:vMerge w:val="restart"/>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6BD2BEA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Laid and compacted bituminous layer</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EE7F3BE"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7.1. Thickness of a bituminous pavement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37E7DFC" w14:textId="5F23827D"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12697-36 </w:t>
            </w:r>
            <w:r w:rsidR="008F17F6">
              <w:rPr>
                <w:rFonts w:ascii="Verdana" w:eastAsia="Verdana" w:hAnsi="Verdana" w:cstheme="minorHAnsi"/>
                <w:lang w:eastAsia="bg-BG" w:bidi="bg-BG"/>
              </w:rPr>
              <w:t xml:space="preserve">cl. </w:t>
            </w:r>
            <w:r w:rsidR="00D06ECC" w:rsidRPr="00D06ECC">
              <w:rPr>
                <w:rFonts w:ascii="Verdana" w:eastAsia="Verdana" w:hAnsi="Verdana" w:cstheme="minorHAnsi"/>
                <w:lang w:val="en-GB" w:eastAsia="bg-BG" w:bidi="bg-BG"/>
              </w:rPr>
              <w:t>6.1</w:t>
            </w:r>
          </w:p>
        </w:tc>
      </w:tr>
      <w:tr w:rsidR="00D06ECC" w:rsidRPr="00D06ECC" w14:paraId="0F1F141C"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5A64A537"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6223193A"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78BB5A3"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7.2. Core bulk density</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5C419D0" w14:textId="50B04890"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12697-6</w:t>
            </w:r>
          </w:p>
        </w:tc>
      </w:tr>
      <w:tr w:rsidR="00D06ECC" w:rsidRPr="00D06ECC" w14:paraId="0BFF164C" w14:textId="77777777" w:rsidTr="00EA2A12">
        <w:tc>
          <w:tcPr>
            <w:tcW w:w="562" w:type="dxa"/>
            <w:vMerge/>
            <w:tcBorders>
              <w:left w:val="single" w:sz="4" w:space="0" w:color="auto"/>
              <w:right w:val="single" w:sz="4" w:space="0" w:color="auto"/>
            </w:tcBorders>
            <w:shd w:val="clear" w:color="auto" w:fill="auto"/>
            <w:tcMar>
              <w:top w:w="57" w:type="dxa"/>
              <w:left w:w="85" w:type="dxa"/>
              <w:bottom w:w="57" w:type="dxa"/>
              <w:right w:w="28" w:type="dxa"/>
            </w:tcMar>
          </w:tcPr>
          <w:p w14:paraId="36533DF4"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right w:val="single" w:sz="4" w:space="0" w:color="auto"/>
            </w:tcBorders>
            <w:shd w:val="clear" w:color="auto" w:fill="auto"/>
            <w:tcMar>
              <w:top w:w="57" w:type="dxa"/>
              <w:left w:w="85" w:type="dxa"/>
              <w:bottom w:w="57" w:type="dxa"/>
              <w:right w:w="28" w:type="dxa"/>
            </w:tcMar>
          </w:tcPr>
          <w:p w14:paraId="327C93EE"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043E694"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7.3.  Level of compaction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7F1A2CA" w14:textId="4CEEAB84"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12697-9*</w:t>
            </w:r>
          </w:p>
        </w:tc>
      </w:tr>
      <w:tr w:rsidR="00D06ECC" w:rsidRPr="00D06ECC" w14:paraId="56CAC9D7"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4071F46" w14:textId="77777777" w:rsidR="00D06ECC" w:rsidRPr="00D06ECC" w:rsidRDefault="00D06ECC" w:rsidP="00B2654B">
            <w:pPr>
              <w:widowControl w:val="0"/>
              <w:spacing w:line="276" w:lineRule="auto"/>
              <w:jc w:val="center"/>
              <w:rPr>
                <w:rFonts w:ascii="Verdana" w:eastAsia="Verdana" w:hAnsi="Verdana" w:cstheme="minorHAnsi"/>
                <w:lang w:val="en-GB" w:eastAsia="bg-BG" w:bidi="bg-BG"/>
              </w:rPr>
            </w:pPr>
          </w:p>
        </w:tc>
        <w:tc>
          <w:tcPr>
            <w:tcW w:w="2127" w:type="dxa"/>
            <w:vMerge/>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047AD14" w14:textId="77777777" w:rsidR="00D06ECC" w:rsidRPr="00D06ECC" w:rsidRDefault="00D06ECC" w:rsidP="00B2654B">
            <w:pPr>
              <w:widowControl w:val="0"/>
              <w:spacing w:line="276" w:lineRule="auto"/>
              <w:rPr>
                <w:rFonts w:ascii="Verdana" w:eastAsia="Verdana" w:hAnsi="Verdana" w:cstheme="minorHAnsi"/>
                <w:lang w:val="en-GB" w:eastAsia="bg-BG" w:bidi="bg-BG"/>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48C79A47"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7.4. Irregularity of pavement courses</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C76709C" w14:textId="01383EC6"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13036-7</w:t>
            </w:r>
          </w:p>
        </w:tc>
      </w:tr>
      <w:tr w:rsidR="00D06ECC" w:rsidRPr="00D06ECC" w14:paraId="154F5C8A" w14:textId="77777777" w:rsidTr="00EA2A12">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CAE2DA6" w14:textId="77777777" w:rsidR="00D06ECC" w:rsidRPr="00D06ECC" w:rsidRDefault="00D06ECC" w:rsidP="00B2654B">
            <w:pPr>
              <w:spacing w:line="276" w:lineRule="auto"/>
              <w:jc w:val="center"/>
              <w:rPr>
                <w:rFonts w:ascii="Verdana" w:eastAsia="Verdana" w:hAnsi="Verdana" w:cstheme="minorHAnsi"/>
                <w:lang w:val="en-GB" w:eastAsia="bg-BG" w:bidi="bg-BG"/>
              </w:rPr>
            </w:pPr>
            <w:r w:rsidRPr="00D06ECC">
              <w:rPr>
                <w:rFonts w:ascii="Verdana" w:eastAsia="Verdana" w:hAnsi="Verdana" w:cstheme="minorHAnsi"/>
                <w:lang w:val="en-GB" w:eastAsia="bg-BG" w:bidi="bg-BG"/>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11A0C68"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t xml:space="preserve">Waterproofing of concrete bridge decks and other </w:t>
            </w:r>
            <w:r w:rsidRPr="00D06ECC">
              <w:rPr>
                <w:rFonts w:ascii="Verdana" w:eastAsia="Verdana" w:hAnsi="Verdana" w:cstheme="minorHAnsi"/>
                <w:lang w:val="en-GB" w:eastAsia="bg-BG" w:bidi="bg-BG"/>
              </w:rPr>
              <w:lastRenderedPageBreak/>
              <w:t>concrete surfaces trafficable by vehicles</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F5A8FC0" w14:textId="77777777" w:rsidR="00D06ECC" w:rsidRPr="00D06ECC" w:rsidRDefault="00D06ECC" w:rsidP="00B2654B">
            <w:pPr>
              <w:spacing w:line="276" w:lineRule="auto"/>
              <w:rPr>
                <w:rFonts w:ascii="Verdana" w:eastAsia="Verdana" w:hAnsi="Verdana" w:cstheme="minorHAnsi"/>
                <w:lang w:val="en-GB" w:eastAsia="bg-BG" w:bidi="bg-BG"/>
              </w:rPr>
            </w:pPr>
            <w:r w:rsidRPr="00D06ECC">
              <w:rPr>
                <w:rFonts w:ascii="Verdana" w:eastAsia="Verdana" w:hAnsi="Verdana" w:cstheme="minorHAnsi"/>
                <w:lang w:val="en-GB" w:eastAsia="bg-BG" w:bidi="bg-BG"/>
              </w:rPr>
              <w:lastRenderedPageBreak/>
              <w:t>8.1 Bond strength</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3049ABC4" w14:textId="7DD7B77D" w:rsidR="00D06ECC" w:rsidRPr="00D06ECC" w:rsidRDefault="006D21D0" w:rsidP="00B2654B">
            <w:pPr>
              <w:spacing w:line="276" w:lineRule="auto"/>
              <w:jc w:val="both"/>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D06ECC">
              <w:rPr>
                <w:rFonts w:ascii="Verdana" w:eastAsia="Verdana" w:hAnsi="Verdana" w:cstheme="minorHAnsi"/>
                <w:lang w:val="en-GB" w:eastAsia="bg-BG" w:bidi="bg-BG"/>
              </w:rPr>
              <w:t xml:space="preserve"> EN 13596</w:t>
            </w:r>
          </w:p>
        </w:tc>
      </w:tr>
    </w:tbl>
    <w:p w14:paraId="64D69DF3" w14:textId="408E81CE" w:rsidR="00D06ECC" w:rsidRDefault="00D06ECC" w:rsidP="00B2654B">
      <w:pPr>
        <w:spacing w:line="276" w:lineRule="auto"/>
        <w:rPr>
          <w:lang w:val="bg-BG"/>
        </w:rPr>
      </w:pPr>
    </w:p>
    <w:p w14:paraId="361682F2" w14:textId="77777777" w:rsidR="00EA2A12" w:rsidRDefault="00EA2A12" w:rsidP="00B2654B">
      <w:pPr>
        <w:spacing w:line="276" w:lineRule="auto"/>
        <w:rPr>
          <w:lang w:val="bg-BG"/>
        </w:rPr>
      </w:pPr>
    </w:p>
    <w:p w14:paraId="187657FC" w14:textId="4A179410" w:rsidR="00D06ECC" w:rsidRPr="003373A4" w:rsidRDefault="00796243" w:rsidP="00B2654B">
      <w:pPr>
        <w:widowControl w:val="0"/>
        <w:spacing w:line="276" w:lineRule="auto"/>
        <w:ind w:left="254"/>
        <w:rPr>
          <w:rFonts w:ascii="Verdana" w:eastAsia="Verdana" w:hAnsi="Verdana" w:cstheme="minorHAnsi"/>
          <w:b/>
          <w:bCs/>
          <w:u w:val="single"/>
          <w:lang w:val="en-GB" w:eastAsia="bg-BG" w:bidi="bg-BG"/>
        </w:rPr>
      </w:pPr>
      <w:r w:rsidRPr="001E2818">
        <w:rPr>
          <w:rFonts w:ascii="Verdana" w:hAnsi="Verdana"/>
          <w:b/>
        </w:rPr>
        <w:t>To perform sampling</w:t>
      </w:r>
      <w:r>
        <w:rPr>
          <w:rFonts w:ascii="Verdana" w:hAnsi="Verdana"/>
          <w:b/>
        </w:rPr>
        <w:t xml:space="preserve"> of:</w:t>
      </w:r>
    </w:p>
    <w:tbl>
      <w:tblPr>
        <w:tblOverlap w:val="never"/>
        <w:tblW w:w="9493" w:type="dxa"/>
        <w:tblLayout w:type="fixed"/>
        <w:tblCellMar>
          <w:left w:w="10" w:type="dxa"/>
          <w:right w:w="10" w:type="dxa"/>
        </w:tblCellMar>
        <w:tblLook w:val="0000" w:firstRow="0" w:lastRow="0" w:firstColumn="0" w:lastColumn="0" w:noHBand="0" w:noVBand="0"/>
      </w:tblPr>
      <w:tblGrid>
        <w:gridCol w:w="562"/>
        <w:gridCol w:w="5378"/>
        <w:gridCol w:w="3553"/>
      </w:tblGrid>
      <w:tr w:rsidR="00D06ECC" w:rsidRPr="003373A4" w14:paraId="76EA3992" w14:textId="77777777" w:rsidTr="00B2654B">
        <w:trPr>
          <w:cantSplit/>
          <w:tblHeader/>
        </w:trPr>
        <w:tc>
          <w:tcPr>
            <w:tcW w:w="9493" w:type="dxa"/>
            <w:gridSpan w:val="3"/>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28" w:type="dxa"/>
            </w:tcMar>
            <w:vAlign w:val="bottom"/>
          </w:tcPr>
          <w:p w14:paraId="0F1A16D2" w14:textId="44D625A5" w:rsidR="00D06ECC" w:rsidRPr="003373A4" w:rsidRDefault="00D06ECC" w:rsidP="00B2654B">
            <w:pPr>
              <w:widowControl w:val="0"/>
              <w:spacing w:line="276" w:lineRule="auto"/>
              <w:rPr>
                <w:rFonts w:ascii="Verdana" w:eastAsia="Verdana" w:hAnsi="Verdana" w:cstheme="minorHAnsi"/>
                <w:lang w:val="en-GB" w:eastAsia="bg-BG" w:bidi="bg-BG"/>
              </w:rPr>
            </w:pPr>
            <w:r w:rsidRPr="00796243">
              <w:rPr>
                <w:rFonts w:ascii="Verdana" w:eastAsia="Verdana" w:hAnsi="Verdana" w:cstheme="minorHAnsi"/>
                <w:b/>
                <w:bCs/>
                <w:lang w:val="en-GB" w:eastAsia="bg-BG" w:bidi="bg-BG"/>
              </w:rPr>
              <w:t xml:space="preserve">Type of </w:t>
            </w:r>
            <w:r w:rsidR="00796243" w:rsidRPr="00796243">
              <w:rPr>
                <w:rFonts w:ascii="Verdana" w:eastAsia="Verdana" w:hAnsi="Verdana" w:cstheme="minorHAnsi"/>
                <w:b/>
                <w:bCs/>
                <w:lang w:val="en-GB" w:eastAsia="bg-BG" w:bidi="bg-BG"/>
              </w:rPr>
              <w:t xml:space="preserve">the </w:t>
            </w:r>
            <w:r w:rsidRPr="00796243">
              <w:rPr>
                <w:rFonts w:ascii="Verdana" w:eastAsia="Verdana" w:hAnsi="Verdana" w:cstheme="minorHAnsi"/>
                <w:b/>
                <w:bCs/>
                <w:lang w:val="en-GB" w:eastAsia="bg-BG" w:bidi="bg-BG"/>
              </w:rPr>
              <w:t>scope:</w:t>
            </w:r>
            <w:r w:rsidRPr="003373A4">
              <w:rPr>
                <w:rFonts w:ascii="Verdana" w:eastAsia="Verdana" w:hAnsi="Verdana" w:cstheme="minorHAnsi"/>
                <w:i/>
                <w:iCs/>
                <w:lang w:val="en-GB" w:eastAsia="bg-BG" w:bidi="bg-BG"/>
              </w:rPr>
              <w:t xml:space="preserve"> flexible</w:t>
            </w:r>
          </w:p>
        </w:tc>
      </w:tr>
      <w:tr w:rsidR="003373A4" w:rsidRPr="003373A4" w14:paraId="419E04FF" w14:textId="77777777" w:rsidTr="00B2654B">
        <w:trPr>
          <w:cantSplit/>
          <w:tblHeader/>
        </w:trPr>
        <w:tc>
          <w:tcPr>
            <w:tcW w:w="562" w:type="dxa"/>
            <w:tcBorders>
              <w:top w:val="single" w:sz="4" w:space="0" w:color="auto"/>
              <w:left w:val="single" w:sz="4" w:space="0" w:color="auto"/>
              <w:bottom w:val="single" w:sz="4" w:space="0" w:color="auto"/>
            </w:tcBorders>
            <w:shd w:val="clear" w:color="auto" w:fill="auto"/>
            <w:tcMar>
              <w:top w:w="28" w:type="dxa"/>
              <w:left w:w="85" w:type="dxa"/>
              <w:bottom w:w="28" w:type="dxa"/>
              <w:right w:w="28" w:type="dxa"/>
            </w:tcMar>
            <w:vAlign w:val="center"/>
          </w:tcPr>
          <w:p w14:paraId="75CA52C4" w14:textId="5CEBA881" w:rsidR="003373A4" w:rsidRPr="003373A4" w:rsidRDefault="003373A4" w:rsidP="00B2654B">
            <w:pPr>
              <w:widowControl w:val="0"/>
              <w:spacing w:line="276" w:lineRule="auto"/>
              <w:jc w:val="center"/>
              <w:rPr>
                <w:rFonts w:ascii="Verdana" w:eastAsia="Verdana" w:hAnsi="Verdana" w:cstheme="minorHAnsi"/>
                <w:b/>
                <w:bCs/>
                <w:lang w:val="en-GB" w:eastAsia="bg-BG" w:bidi="bg-BG"/>
              </w:rPr>
            </w:pPr>
            <w:r w:rsidRPr="00E31084">
              <w:rPr>
                <w:rFonts w:ascii="Verdana" w:hAnsi="Verdana"/>
                <w:b/>
                <w:bCs/>
                <w:lang w:val="bg-BG"/>
              </w:rPr>
              <w:t>№</w:t>
            </w:r>
          </w:p>
        </w:tc>
        <w:tc>
          <w:tcPr>
            <w:tcW w:w="5378" w:type="dxa"/>
            <w:tcBorders>
              <w:top w:val="single" w:sz="4" w:space="0" w:color="auto"/>
              <w:left w:val="single" w:sz="4" w:space="0" w:color="auto"/>
              <w:bottom w:val="single" w:sz="4" w:space="0" w:color="auto"/>
            </w:tcBorders>
            <w:shd w:val="clear" w:color="auto" w:fill="auto"/>
            <w:tcMar>
              <w:top w:w="28" w:type="dxa"/>
              <w:left w:w="85" w:type="dxa"/>
              <w:bottom w:w="28" w:type="dxa"/>
              <w:right w:w="28" w:type="dxa"/>
            </w:tcMar>
            <w:vAlign w:val="center"/>
          </w:tcPr>
          <w:p w14:paraId="6DD62715" w14:textId="085EBF2A" w:rsidR="003373A4" w:rsidRPr="003373A4" w:rsidRDefault="003373A4" w:rsidP="00B2654B">
            <w:pPr>
              <w:widowControl w:val="0"/>
              <w:spacing w:line="276" w:lineRule="auto"/>
              <w:jc w:val="center"/>
              <w:rPr>
                <w:rFonts w:ascii="Verdana" w:eastAsia="Verdana" w:hAnsi="Verdana" w:cstheme="minorHAnsi"/>
                <w:b/>
                <w:bCs/>
                <w:lang w:val="en-GB" w:eastAsia="bg-BG" w:bidi="bg-BG"/>
              </w:rPr>
            </w:pPr>
            <w:r w:rsidRPr="00E31084">
              <w:rPr>
                <w:rFonts w:ascii="Verdana" w:hAnsi="Verdana"/>
                <w:b/>
                <w:bCs/>
              </w:rPr>
              <w:t>Product</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28" w:type="dxa"/>
            </w:tcMar>
            <w:vAlign w:val="center"/>
          </w:tcPr>
          <w:p w14:paraId="4A386ED0" w14:textId="77777777" w:rsidR="003373A4" w:rsidRPr="001054C6" w:rsidRDefault="003373A4" w:rsidP="00B2654B">
            <w:pPr>
              <w:pStyle w:val="HTMLPreformatted"/>
              <w:spacing w:line="276" w:lineRule="auto"/>
              <w:jc w:val="center"/>
              <w:rPr>
                <w:rFonts w:ascii="Verdana" w:hAnsi="Verdana"/>
                <w:b/>
                <w:lang w:val="en"/>
              </w:rPr>
            </w:pPr>
            <w:r w:rsidRPr="001054C6">
              <w:rPr>
                <w:rFonts w:ascii="Verdana" w:hAnsi="Verdana"/>
                <w:b/>
                <w:lang w:val="en"/>
              </w:rPr>
              <w:t>Sampling methods</w:t>
            </w:r>
          </w:p>
          <w:p w14:paraId="4BA63076" w14:textId="71FFF734" w:rsidR="003373A4" w:rsidRPr="003373A4" w:rsidRDefault="003373A4" w:rsidP="00B2654B">
            <w:pPr>
              <w:widowControl w:val="0"/>
              <w:spacing w:line="276" w:lineRule="auto"/>
              <w:jc w:val="center"/>
              <w:rPr>
                <w:rFonts w:ascii="Verdana" w:eastAsia="Verdana" w:hAnsi="Verdana" w:cstheme="minorHAnsi"/>
                <w:b/>
                <w:bCs/>
                <w:lang w:val="en-GB" w:eastAsia="bg-BG" w:bidi="bg-BG"/>
              </w:rPr>
            </w:pPr>
            <w:r w:rsidRPr="001054C6">
              <w:rPr>
                <w:rFonts w:ascii="Verdana" w:hAnsi="Verdana"/>
                <w:b/>
                <w:lang w:val="en"/>
              </w:rPr>
              <w:t>(standard/validated method)</w:t>
            </w:r>
          </w:p>
        </w:tc>
      </w:tr>
      <w:tr w:rsidR="00D06ECC" w:rsidRPr="003373A4" w14:paraId="698725FB" w14:textId="77777777" w:rsidTr="00B2654B">
        <w:trPr>
          <w:cantSplit/>
          <w:tblHeader/>
        </w:trPr>
        <w:tc>
          <w:tcPr>
            <w:tcW w:w="562" w:type="dxa"/>
            <w:tcBorders>
              <w:top w:val="single" w:sz="4" w:space="0" w:color="auto"/>
              <w:left w:val="single" w:sz="4" w:space="0" w:color="auto"/>
              <w:bottom w:val="single" w:sz="4" w:space="0" w:color="auto"/>
            </w:tcBorders>
            <w:shd w:val="clear" w:color="auto" w:fill="auto"/>
            <w:tcMar>
              <w:top w:w="28" w:type="dxa"/>
              <w:left w:w="85" w:type="dxa"/>
              <w:bottom w:w="28" w:type="dxa"/>
              <w:right w:w="28" w:type="dxa"/>
            </w:tcMar>
          </w:tcPr>
          <w:p w14:paraId="66327437" w14:textId="77777777" w:rsidR="00D06ECC" w:rsidRPr="003373A4" w:rsidRDefault="00D06ECC" w:rsidP="00B2654B">
            <w:pPr>
              <w:widowControl w:val="0"/>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1</w:t>
            </w:r>
          </w:p>
        </w:tc>
        <w:tc>
          <w:tcPr>
            <w:tcW w:w="5378" w:type="dxa"/>
            <w:tcBorders>
              <w:top w:val="single" w:sz="4" w:space="0" w:color="auto"/>
              <w:left w:val="single" w:sz="4" w:space="0" w:color="auto"/>
              <w:bottom w:val="single" w:sz="4" w:space="0" w:color="auto"/>
            </w:tcBorders>
            <w:shd w:val="clear" w:color="auto" w:fill="auto"/>
            <w:tcMar>
              <w:top w:w="28" w:type="dxa"/>
              <w:left w:w="85" w:type="dxa"/>
              <w:bottom w:w="28" w:type="dxa"/>
              <w:right w:w="28" w:type="dxa"/>
            </w:tcMar>
          </w:tcPr>
          <w:p w14:paraId="38A14A0E" w14:textId="77777777" w:rsidR="00D06ECC" w:rsidRPr="003373A4" w:rsidRDefault="00D06ECC" w:rsidP="00B2654B">
            <w:pPr>
              <w:widowControl w:val="0"/>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2</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28" w:type="dxa"/>
            </w:tcMar>
          </w:tcPr>
          <w:p w14:paraId="1EA2E064" w14:textId="77777777" w:rsidR="00D06ECC" w:rsidRPr="003373A4" w:rsidRDefault="00D06ECC" w:rsidP="00B2654B">
            <w:pPr>
              <w:widowControl w:val="0"/>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3</w:t>
            </w:r>
          </w:p>
        </w:tc>
      </w:tr>
      <w:tr w:rsidR="00D06ECC" w:rsidRPr="003373A4" w14:paraId="79AD2890"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00C8FD3B" w14:textId="20C2EA96"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1</w:t>
            </w:r>
            <w:r w:rsidR="003373A4">
              <w:rPr>
                <w:rFonts w:ascii="Verdana" w:eastAsia="Verdana" w:hAnsi="Verdana" w:cstheme="minorHAnsi"/>
                <w:lang w:val="en-GB" w:eastAsia="bg-BG" w:bidi="bg-BG"/>
              </w:rPr>
              <w:t>.</w:t>
            </w:r>
          </w:p>
        </w:tc>
        <w:tc>
          <w:tcPr>
            <w:tcW w:w="5378"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39A77B41"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Bituminous mixture</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93036A4" w14:textId="3BA53DA7"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12697-27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4.1;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4.3;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4.4;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4.5;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4.6;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4.10</w:t>
            </w:r>
          </w:p>
        </w:tc>
      </w:tr>
      <w:tr w:rsidR="00D06ECC" w:rsidRPr="003373A4" w14:paraId="5FE4566D"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02FA073D" w14:textId="70AE3AAE"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2</w:t>
            </w:r>
            <w:r w:rsidR="003373A4">
              <w:rPr>
                <w:rFonts w:ascii="Verdana" w:eastAsia="Verdana" w:hAnsi="Verdana" w:cstheme="minorHAnsi"/>
                <w:lang w:val="en-GB" w:eastAsia="bg-BG" w:bidi="bg-BG"/>
              </w:rPr>
              <w:t>.</w:t>
            </w:r>
          </w:p>
        </w:tc>
        <w:tc>
          <w:tcPr>
            <w:tcW w:w="5378"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4CF46A6E"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Aggregates for:</w:t>
            </w:r>
          </w:p>
          <w:p w14:paraId="57A3CB70"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-for bitumen mixes and pavements of road, airstrip and other traffic areas;</w:t>
            </w:r>
          </w:p>
          <w:p w14:paraId="41C0717D"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-non-bound and hydraulically bound mixtures for use in construction facilities and road construction</w:t>
            </w:r>
          </w:p>
          <w:p w14:paraId="0ECE8E2C"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-crushed stone for railway lines Aggregate for: Concrete</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2530E595" w14:textId="3075B66B"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932-1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8.5;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8.6;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 xml:space="preserve">8.8;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8.9</w:t>
            </w:r>
          </w:p>
        </w:tc>
      </w:tr>
      <w:tr w:rsidR="00D06ECC" w:rsidRPr="003373A4" w14:paraId="208C3544"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55D47082" w14:textId="670E1C45"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3</w:t>
            </w:r>
            <w:r w:rsidR="003373A4">
              <w:rPr>
                <w:rFonts w:ascii="Verdana" w:eastAsia="Verdana" w:hAnsi="Verdana" w:cstheme="minorHAnsi"/>
                <w:lang w:val="en-GB" w:eastAsia="bg-BG" w:bidi="bg-BG"/>
              </w:rPr>
              <w:t>.</w:t>
            </w:r>
          </w:p>
        </w:tc>
        <w:tc>
          <w:tcPr>
            <w:tcW w:w="5378"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51ED0E0E"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Bitumen and bituminous binders</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E411F55" w14:textId="6477DC35"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58 </w:t>
            </w:r>
            <w:r w:rsidR="00400613">
              <w:rPr>
                <w:rFonts w:ascii="Verdana" w:eastAsia="Verdana" w:hAnsi="Verdana" w:cstheme="minorHAnsi"/>
                <w:lang w:eastAsia="bg-BG" w:bidi="bg-BG"/>
              </w:rPr>
              <w:t xml:space="preserve">cl. </w:t>
            </w:r>
            <w:r w:rsidR="00D06ECC" w:rsidRPr="003373A4">
              <w:rPr>
                <w:rFonts w:ascii="Verdana" w:eastAsia="Verdana" w:hAnsi="Verdana" w:cstheme="minorHAnsi"/>
                <w:lang w:val="en-GB" w:eastAsia="bg-BG" w:bidi="bg-BG"/>
              </w:rPr>
              <w:t>8.1.5</w:t>
            </w:r>
          </w:p>
          <w:p w14:paraId="735BB719" w14:textId="549C901B"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12697-3</w:t>
            </w:r>
          </w:p>
        </w:tc>
      </w:tr>
      <w:tr w:rsidR="00D06ECC" w:rsidRPr="003373A4" w14:paraId="27CAE5A6"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3DE43CDB" w14:textId="235F7509"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4</w:t>
            </w:r>
            <w:r w:rsidR="003373A4">
              <w:rPr>
                <w:rFonts w:ascii="Verdana" w:eastAsia="Verdana" w:hAnsi="Verdana" w:cstheme="minorHAnsi"/>
                <w:lang w:val="en-GB" w:eastAsia="bg-BG" w:bidi="bg-BG"/>
              </w:rPr>
              <w:t>.</w:t>
            </w:r>
          </w:p>
        </w:tc>
        <w:tc>
          <w:tcPr>
            <w:tcW w:w="5378"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77FF7E83"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Fresh concrete</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FA56971" w14:textId="66DD3A7A"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12350-1</w:t>
            </w:r>
          </w:p>
        </w:tc>
      </w:tr>
      <w:tr w:rsidR="00D06ECC" w:rsidRPr="003373A4" w14:paraId="33FAA131"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2DD8E3BA" w14:textId="20199850"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5</w:t>
            </w:r>
            <w:r w:rsidR="003373A4">
              <w:rPr>
                <w:rFonts w:ascii="Verdana" w:eastAsia="Verdana" w:hAnsi="Verdana" w:cstheme="minorHAnsi"/>
                <w:lang w:val="en-GB" w:eastAsia="bg-BG" w:bidi="bg-BG"/>
              </w:rPr>
              <w:t>.</w:t>
            </w:r>
          </w:p>
        </w:tc>
        <w:tc>
          <w:tcPr>
            <w:tcW w:w="5378"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74A528EA"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Construction soils (non-bound and hydraulically bound mixtures; Aggregates for non-bound and hydraulically bound mixtures for use in construction facilities and road construction)</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F1F8ABF" w14:textId="71976D20"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932-1 1 </w:t>
            </w:r>
            <w:r w:rsidR="00400613">
              <w:rPr>
                <w:rFonts w:ascii="Verdana" w:eastAsia="Verdana" w:hAnsi="Verdana" w:cstheme="minorHAnsi"/>
                <w:lang w:eastAsia="bg-BG" w:bidi="bg-BG"/>
              </w:rPr>
              <w:t xml:space="preserve">cl. </w:t>
            </w:r>
            <w:r w:rsidR="00400613" w:rsidRPr="003373A4">
              <w:rPr>
                <w:rFonts w:ascii="Verdana" w:eastAsia="Verdana" w:hAnsi="Verdana" w:cstheme="minorHAnsi"/>
                <w:lang w:val="en-GB" w:eastAsia="bg-BG" w:bidi="bg-BG"/>
              </w:rPr>
              <w:t xml:space="preserve">8.5; </w:t>
            </w:r>
            <w:r w:rsidR="00400613">
              <w:rPr>
                <w:rFonts w:ascii="Verdana" w:eastAsia="Verdana" w:hAnsi="Verdana" w:cstheme="minorHAnsi"/>
                <w:lang w:eastAsia="bg-BG" w:bidi="bg-BG"/>
              </w:rPr>
              <w:t xml:space="preserve">cl. </w:t>
            </w:r>
            <w:r w:rsidR="00400613" w:rsidRPr="003373A4">
              <w:rPr>
                <w:rFonts w:ascii="Verdana" w:eastAsia="Verdana" w:hAnsi="Verdana" w:cstheme="minorHAnsi"/>
                <w:lang w:val="en-GB" w:eastAsia="bg-BG" w:bidi="bg-BG"/>
              </w:rPr>
              <w:t xml:space="preserve">8.6; </w:t>
            </w:r>
            <w:r w:rsidR="00400613">
              <w:rPr>
                <w:rFonts w:ascii="Verdana" w:eastAsia="Verdana" w:hAnsi="Verdana" w:cstheme="minorHAnsi"/>
                <w:lang w:eastAsia="bg-BG" w:bidi="bg-BG"/>
              </w:rPr>
              <w:t xml:space="preserve">cl. </w:t>
            </w:r>
            <w:r w:rsidR="00400613" w:rsidRPr="003373A4">
              <w:rPr>
                <w:rFonts w:ascii="Verdana" w:eastAsia="Verdana" w:hAnsi="Verdana" w:cstheme="minorHAnsi"/>
                <w:lang w:val="en-GB" w:eastAsia="bg-BG" w:bidi="bg-BG"/>
              </w:rPr>
              <w:t xml:space="preserve">8.8; </w:t>
            </w:r>
            <w:r w:rsidR="00400613">
              <w:rPr>
                <w:rFonts w:ascii="Verdana" w:eastAsia="Verdana" w:hAnsi="Verdana" w:cstheme="minorHAnsi"/>
                <w:lang w:eastAsia="bg-BG" w:bidi="bg-BG"/>
              </w:rPr>
              <w:t xml:space="preserve">cl. </w:t>
            </w:r>
            <w:r w:rsidR="00400613" w:rsidRPr="003373A4">
              <w:rPr>
                <w:rFonts w:ascii="Verdana" w:eastAsia="Verdana" w:hAnsi="Verdana" w:cstheme="minorHAnsi"/>
                <w:lang w:val="en-GB" w:eastAsia="bg-BG" w:bidi="bg-BG"/>
              </w:rPr>
              <w:t>8.9</w:t>
            </w:r>
          </w:p>
          <w:p w14:paraId="781AB765" w14:textId="72995F2F"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13286-1</w:t>
            </w:r>
          </w:p>
        </w:tc>
      </w:tr>
      <w:tr w:rsidR="00D06ECC" w:rsidRPr="003373A4" w14:paraId="3387AE18"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3106A640" w14:textId="5E11FA06" w:rsidR="00D06ECC" w:rsidRPr="003373A4" w:rsidRDefault="0081471E" w:rsidP="00B2654B">
            <w:pPr>
              <w:spacing w:line="276" w:lineRule="auto"/>
              <w:jc w:val="center"/>
              <w:rPr>
                <w:rFonts w:ascii="Verdana" w:eastAsia="Verdana" w:hAnsi="Verdana" w:cstheme="minorHAnsi"/>
                <w:lang w:val="en-GB" w:eastAsia="bg-BG" w:bidi="bg-BG"/>
              </w:rPr>
            </w:pPr>
            <w:r>
              <w:rPr>
                <w:rFonts w:ascii="Verdana" w:eastAsia="Verdana" w:hAnsi="Verdana" w:cstheme="minorHAnsi"/>
                <w:lang w:val="en-GB" w:eastAsia="bg-BG" w:bidi="bg-BG"/>
              </w:rPr>
              <w:t>6</w:t>
            </w:r>
            <w:r w:rsidR="003373A4">
              <w:rPr>
                <w:rFonts w:ascii="Verdana" w:eastAsia="Verdana" w:hAnsi="Verdana" w:cstheme="minorHAnsi"/>
                <w:lang w:val="en-GB" w:eastAsia="bg-BG" w:bidi="bg-BG"/>
              </w:rPr>
              <w:t>.</w:t>
            </w:r>
          </w:p>
        </w:tc>
        <w:tc>
          <w:tcPr>
            <w:tcW w:w="5378"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6724A9BB" w14:textId="77777777" w:rsidR="00D06ECC" w:rsidRPr="003373A4" w:rsidRDefault="00D06ECC" w:rsidP="00B2654B">
            <w:pPr>
              <w:spacing w:line="276" w:lineRule="auto"/>
              <w:rPr>
                <w:rFonts w:ascii="Verdana" w:eastAsia="Verdana" w:hAnsi="Verdana" w:cstheme="minorHAnsi"/>
                <w:lang w:val="en-GB" w:eastAsia="bg-BG" w:bidi="bg-BG"/>
              </w:rPr>
            </w:pPr>
            <w:r w:rsidRPr="003373A4">
              <w:rPr>
                <w:rFonts w:ascii="Verdana" w:eastAsia="Verdana" w:hAnsi="Verdana" w:cstheme="minorHAnsi"/>
                <w:lang w:val="en-GB" w:eastAsia="bg-BG" w:bidi="bg-BG"/>
              </w:rPr>
              <w:t>Laid and compacted bituminous layer</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04906BE4" w14:textId="3B14F975"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12697-27 </w:t>
            </w:r>
            <w:r w:rsidR="00400613">
              <w:rPr>
                <w:rFonts w:ascii="Verdana" w:eastAsia="Verdana" w:hAnsi="Verdana" w:cstheme="minorHAnsi"/>
                <w:lang w:val="en-GB" w:eastAsia="bg-BG" w:bidi="bg-BG"/>
              </w:rPr>
              <w:t xml:space="preserve">cl. </w:t>
            </w:r>
            <w:r w:rsidR="00D06ECC" w:rsidRPr="003373A4">
              <w:rPr>
                <w:rFonts w:ascii="Verdana" w:eastAsia="Verdana" w:hAnsi="Verdana" w:cstheme="minorHAnsi"/>
                <w:lang w:val="en-GB" w:eastAsia="bg-BG" w:bidi="bg-BG"/>
              </w:rPr>
              <w:t>4.7</w:t>
            </w:r>
          </w:p>
        </w:tc>
      </w:tr>
    </w:tbl>
    <w:p w14:paraId="772EA542" w14:textId="77777777" w:rsidR="00D06ECC" w:rsidRPr="003373A4" w:rsidRDefault="00D06ECC" w:rsidP="00B2654B">
      <w:pPr>
        <w:spacing w:line="276" w:lineRule="auto"/>
        <w:rPr>
          <w:rFonts w:ascii="Verdana" w:hAnsi="Verdana"/>
          <w:lang w:val="bg-BG"/>
        </w:rPr>
      </w:pPr>
    </w:p>
    <w:p w14:paraId="489016AF" w14:textId="77777777" w:rsidR="00B2654B" w:rsidRDefault="00B2654B" w:rsidP="00B2654B">
      <w:pPr>
        <w:spacing w:line="276" w:lineRule="auto"/>
        <w:rPr>
          <w:rFonts w:ascii="Verdana" w:hAnsi="Verdana"/>
        </w:rPr>
      </w:pPr>
    </w:p>
    <w:p w14:paraId="5386CD4F" w14:textId="6AD06D54" w:rsidR="00D06ECC" w:rsidRPr="003373A4" w:rsidRDefault="00D06ECC" w:rsidP="00B2654B">
      <w:pPr>
        <w:spacing w:line="276" w:lineRule="auto"/>
        <w:rPr>
          <w:rFonts w:ascii="Verdana" w:eastAsia="Trebuchet MS" w:hAnsi="Verdana" w:cstheme="minorHAnsi"/>
          <w:color w:val="000000"/>
          <w:shd w:val="clear" w:color="auto" w:fill="FFFFFF"/>
          <w:lang w:val="en-GB" w:eastAsia="bg-BG" w:bidi="bg-BG"/>
        </w:rPr>
      </w:pPr>
      <w:r w:rsidRPr="003373A4">
        <w:rPr>
          <w:rFonts w:ascii="Verdana" w:hAnsi="Verdana"/>
        </w:rPr>
        <w:t xml:space="preserve">II. </w:t>
      </w:r>
      <w:r w:rsidR="00F02796" w:rsidRPr="004C57B7">
        <w:rPr>
          <w:rFonts w:ascii="Verdana" w:eastAsia="Trebuchet MS" w:hAnsi="Verdana" w:cstheme="minorHAnsi"/>
          <w:color w:val="000000"/>
          <w:shd w:val="clear" w:color="auto" w:fill="FFFFFF"/>
          <w:lang w:eastAsia="bg-BG" w:bidi="bg-BG"/>
        </w:rPr>
        <w:t>Office 2</w:t>
      </w:r>
      <w:r w:rsidR="00F02796" w:rsidRPr="004C57B7">
        <w:rPr>
          <w:rFonts w:ascii="Verdana" w:eastAsia="Tahoma" w:hAnsi="Verdana" w:cstheme="minorHAnsi"/>
          <w:lang w:eastAsia="bg-BG" w:bidi="bg-BG"/>
        </w:rPr>
        <w:t xml:space="preserve"> – </w:t>
      </w:r>
      <w:r w:rsidR="00F02796" w:rsidRPr="004C57B7">
        <w:rPr>
          <w:rFonts w:ascii="Verdana" w:eastAsia="Trebuchet MS" w:hAnsi="Verdana" w:cstheme="minorHAnsi"/>
          <w:color w:val="000000"/>
          <w:shd w:val="clear" w:color="auto" w:fill="FFFFFF"/>
          <w:lang w:eastAsia="bg-BG" w:bidi="bg-BG"/>
        </w:rPr>
        <w:t xml:space="preserve">Mobile Office: 3947, </w:t>
      </w:r>
      <w:proofErr w:type="spellStart"/>
      <w:r w:rsidR="00F02796" w:rsidRPr="004C57B7">
        <w:rPr>
          <w:rFonts w:ascii="Verdana" w:eastAsia="Trebuchet MS" w:hAnsi="Verdana" w:cstheme="minorHAnsi"/>
          <w:color w:val="000000"/>
          <w:shd w:val="clear" w:color="auto" w:fill="FFFFFF"/>
          <w:lang w:eastAsia="bg-BG" w:bidi="bg-BG"/>
        </w:rPr>
        <w:t>Medovnitsa</w:t>
      </w:r>
      <w:proofErr w:type="spellEnd"/>
      <w:r w:rsidR="00F02796" w:rsidRPr="004C57B7">
        <w:rPr>
          <w:rFonts w:ascii="Verdana" w:eastAsia="Trebuchet MS" w:hAnsi="Verdana" w:cstheme="minorHAnsi"/>
          <w:color w:val="000000"/>
          <w:shd w:val="clear" w:color="auto" w:fill="FFFFFF"/>
          <w:lang w:eastAsia="bg-BG" w:bidi="bg-BG"/>
        </w:rPr>
        <w:t xml:space="preserve">, </w:t>
      </w:r>
      <w:proofErr w:type="spellStart"/>
      <w:r w:rsidR="00F02796" w:rsidRPr="004C57B7">
        <w:rPr>
          <w:rFonts w:ascii="Verdana" w:eastAsia="Trebuchet MS" w:hAnsi="Verdana" w:cstheme="minorHAnsi"/>
          <w:color w:val="000000"/>
          <w:shd w:val="clear" w:color="auto" w:fill="FFFFFF"/>
          <w:lang w:eastAsia="bg-BG" w:bidi="bg-BG"/>
        </w:rPr>
        <w:t>Dimovo</w:t>
      </w:r>
      <w:proofErr w:type="spellEnd"/>
      <w:r w:rsidR="00F02796" w:rsidRPr="004C57B7">
        <w:rPr>
          <w:rFonts w:ascii="Verdana" w:eastAsia="Trebuchet MS" w:hAnsi="Verdana" w:cstheme="minorHAnsi"/>
          <w:color w:val="000000"/>
          <w:shd w:val="clear" w:color="auto" w:fill="FFFFFF"/>
          <w:lang w:eastAsia="bg-BG" w:bidi="bg-BG"/>
        </w:rPr>
        <w:t xml:space="preserve"> Municipality, Quarter-</w:t>
      </w:r>
      <w:r w:rsidR="00F02796" w:rsidRPr="004C57B7">
        <w:rPr>
          <w:rFonts w:ascii="Verdana" w:eastAsia="Trebuchet MS" w:hAnsi="Verdana" w:cstheme="minorHAnsi"/>
          <w:color w:val="000000"/>
          <w:shd w:val="clear" w:color="auto" w:fill="FFFFFF"/>
          <w:lang w:val="bg-BG" w:eastAsia="bg-BG" w:bidi="bg-BG"/>
        </w:rPr>
        <w:t>91,</w:t>
      </w:r>
      <w:r w:rsidR="00F02796" w:rsidRPr="004C57B7">
        <w:rPr>
          <w:rFonts w:ascii="Verdana" w:eastAsia="Trebuchet MS" w:hAnsi="Verdana" w:cstheme="minorHAnsi"/>
          <w:color w:val="000000"/>
          <w:shd w:val="clear" w:color="auto" w:fill="FFFFFF"/>
          <w:lang w:eastAsia="bg-BG" w:bidi="bg-BG"/>
        </w:rPr>
        <w:t xml:space="preserve"> UPI </w:t>
      </w:r>
      <w:r w:rsidR="00040813">
        <w:rPr>
          <w:rFonts w:ascii="Verdana" w:eastAsia="Trebuchet MS" w:hAnsi="Verdana" w:cstheme="minorHAnsi"/>
          <w:color w:val="000000"/>
          <w:shd w:val="clear" w:color="auto" w:fill="FFFFFF"/>
          <w:lang w:eastAsia="bg-BG" w:bidi="bg-BG"/>
        </w:rPr>
        <w:t>I</w:t>
      </w:r>
      <w:r w:rsidR="00F02796" w:rsidRPr="004C57B7">
        <w:rPr>
          <w:rFonts w:ascii="Verdana" w:eastAsia="Trebuchet MS" w:hAnsi="Verdana" w:cstheme="minorHAnsi"/>
          <w:color w:val="000000"/>
          <w:shd w:val="clear" w:color="auto" w:fill="FFFFFF"/>
          <w:lang w:eastAsia="bg-BG" w:bidi="bg-BG"/>
        </w:rPr>
        <w:t>-4</w:t>
      </w:r>
    </w:p>
    <w:p w14:paraId="757F451C" w14:textId="77777777" w:rsidR="00D06ECC" w:rsidRPr="003373A4" w:rsidRDefault="00D06ECC" w:rsidP="00B2654B">
      <w:pPr>
        <w:spacing w:line="276" w:lineRule="auto"/>
        <w:rPr>
          <w:rFonts w:ascii="Verdana" w:eastAsia="Trebuchet MS" w:hAnsi="Verdana" w:cstheme="minorHAnsi"/>
          <w:color w:val="000000"/>
          <w:shd w:val="clear" w:color="auto" w:fill="FFFFFF"/>
          <w:lang w:val="en-GB" w:eastAsia="bg-BG" w:bidi="bg-BG"/>
        </w:rPr>
      </w:pPr>
    </w:p>
    <w:p w14:paraId="2E8B3537" w14:textId="5B56CFB2" w:rsidR="00D06ECC" w:rsidRPr="00B2654B" w:rsidRDefault="00D06ECC" w:rsidP="00B2654B">
      <w:pPr>
        <w:spacing w:line="276" w:lineRule="auto"/>
        <w:rPr>
          <w:rFonts w:ascii="Verdana" w:hAnsi="Verdana"/>
          <w:b/>
          <w:bCs/>
        </w:rPr>
      </w:pPr>
      <w:r w:rsidRPr="00B2654B">
        <w:rPr>
          <w:rFonts w:ascii="Verdana" w:hAnsi="Verdana"/>
          <w:b/>
          <w:bCs/>
        </w:rPr>
        <w:t xml:space="preserve">To </w:t>
      </w:r>
      <w:r w:rsidR="00796243" w:rsidRPr="00B2654B">
        <w:rPr>
          <w:rFonts w:ascii="Verdana" w:hAnsi="Verdana"/>
          <w:b/>
        </w:rPr>
        <w:t>perform</w:t>
      </w:r>
      <w:r w:rsidR="00796243" w:rsidRPr="00B2654B">
        <w:rPr>
          <w:rFonts w:ascii="Verdana" w:hAnsi="Verdana"/>
          <w:b/>
          <w:bCs/>
        </w:rPr>
        <w:t xml:space="preserve"> </w:t>
      </w:r>
      <w:r w:rsidRPr="00B2654B">
        <w:rPr>
          <w:rFonts w:ascii="Verdana" w:hAnsi="Verdana"/>
          <w:b/>
          <w:bCs/>
        </w:rPr>
        <w:t>testing of:</w:t>
      </w:r>
    </w:p>
    <w:tbl>
      <w:tblPr>
        <w:tblOverlap w:val="neve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2457"/>
        <w:gridCol w:w="3497"/>
        <w:gridCol w:w="2935"/>
      </w:tblGrid>
      <w:tr w:rsidR="00D06ECC" w:rsidRPr="00B2654B" w14:paraId="00DE29F0" w14:textId="77777777" w:rsidTr="00EA2A12">
        <w:trPr>
          <w:tblHeader/>
        </w:trPr>
        <w:tc>
          <w:tcPr>
            <w:tcW w:w="6516" w:type="dxa"/>
            <w:gridSpan w:val="3"/>
            <w:shd w:val="clear" w:color="auto" w:fill="auto"/>
            <w:tcMar>
              <w:top w:w="57" w:type="dxa"/>
              <w:left w:w="85" w:type="dxa"/>
              <w:bottom w:w="28" w:type="dxa"/>
              <w:right w:w="28" w:type="dxa"/>
            </w:tcMar>
          </w:tcPr>
          <w:p w14:paraId="2D854424" w14:textId="1162D77D" w:rsidR="00D06ECC" w:rsidRPr="00B2654B" w:rsidRDefault="00D06ECC" w:rsidP="00B2654B">
            <w:pPr>
              <w:widowControl w:val="0"/>
              <w:spacing w:line="276" w:lineRule="auto"/>
              <w:rPr>
                <w:rFonts w:ascii="Verdana" w:eastAsia="Verdana" w:hAnsi="Verdana" w:cstheme="minorHAnsi"/>
                <w:lang w:val="en-GB" w:eastAsia="bg-BG" w:bidi="bg-BG"/>
              </w:rPr>
            </w:pPr>
            <w:r w:rsidRPr="00B2654B">
              <w:rPr>
                <w:rFonts w:ascii="Verdana" w:eastAsia="Verdana" w:hAnsi="Verdana" w:cstheme="minorHAnsi"/>
                <w:b/>
                <w:bCs/>
                <w:lang w:val="en-GB" w:eastAsia="bg-BG" w:bidi="bg-BG"/>
              </w:rPr>
              <w:t xml:space="preserve">Type of </w:t>
            </w:r>
            <w:r w:rsidR="00796243" w:rsidRPr="00B2654B">
              <w:rPr>
                <w:rFonts w:ascii="Verdana" w:eastAsia="Verdana" w:hAnsi="Verdana" w:cstheme="minorHAnsi"/>
                <w:b/>
                <w:bCs/>
                <w:lang w:val="en-GB" w:eastAsia="bg-BG" w:bidi="bg-BG"/>
              </w:rPr>
              <w:t xml:space="preserve">the </w:t>
            </w:r>
            <w:r w:rsidRPr="00B2654B">
              <w:rPr>
                <w:rFonts w:ascii="Verdana" w:eastAsia="Verdana" w:hAnsi="Verdana" w:cstheme="minorHAnsi"/>
                <w:b/>
                <w:bCs/>
                <w:lang w:val="en-GB" w:eastAsia="bg-BG" w:bidi="bg-BG"/>
              </w:rPr>
              <w:t>scope:</w:t>
            </w:r>
            <w:r w:rsidRPr="00B2654B">
              <w:rPr>
                <w:rFonts w:ascii="Verdana" w:eastAsia="Verdana" w:hAnsi="Verdana" w:cstheme="minorHAnsi"/>
                <w:i/>
                <w:iCs/>
                <w:lang w:val="en-GB" w:eastAsia="bg-BG" w:bidi="bg-BG"/>
              </w:rPr>
              <w:t xml:space="preserve"> flexible</w:t>
            </w:r>
          </w:p>
        </w:tc>
        <w:tc>
          <w:tcPr>
            <w:tcW w:w="2935" w:type="dxa"/>
            <w:shd w:val="clear" w:color="auto" w:fill="auto"/>
            <w:tcMar>
              <w:top w:w="57" w:type="dxa"/>
              <w:left w:w="85" w:type="dxa"/>
              <w:bottom w:w="28" w:type="dxa"/>
              <w:right w:w="28" w:type="dxa"/>
            </w:tcMar>
          </w:tcPr>
          <w:p w14:paraId="6C93E5A7" w14:textId="77777777" w:rsidR="00D06ECC" w:rsidRPr="00B2654B" w:rsidRDefault="00D06ECC" w:rsidP="00B2654B">
            <w:pPr>
              <w:widowControl w:val="0"/>
              <w:spacing w:line="276" w:lineRule="auto"/>
              <w:rPr>
                <w:rFonts w:ascii="Verdana" w:eastAsia="Microsoft Sans Serif" w:hAnsi="Verdana" w:cstheme="minorHAnsi"/>
                <w:color w:val="000000"/>
                <w:lang w:val="en-GB" w:eastAsia="bg-BG" w:bidi="bg-BG"/>
              </w:rPr>
            </w:pPr>
          </w:p>
        </w:tc>
      </w:tr>
      <w:tr w:rsidR="00796243" w:rsidRPr="00B2654B" w14:paraId="4918F692" w14:textId="77777777" w:rsidTr="00EA2A12">
        <w:trPr>
          <w:tblHeader/>
        </w:trPr>
        <w:tc>
          <w:tcPr>
            <w:tcW w:w="562" w:type="dxa"/>
            <w:shd w:val="clear" w:color="auto" w:fill="auto"/>
            <w:tcMar>
              <w:top w:w="57" w:type="dxa"/>
              <w:left w:w="85" w:type="dxa"/>
              <w:bottom w:w="28" w:type="dxa"/>
              <w:right w:w="28" w:type="dxa"/>
            </w:tcMar>
            <w:vAlign w:val="center"/>
          </w:tcPr>
          <w:p w14:paraId="65FB8FD0" w14:textId="6B60725A" w:rsidR="00796243" w:rsidRPr="00B2654B" w:rsidRDefault="00796243" w:rsidP="00B2654B">
            <w:pPr>
              <w:widowControl w:val="0"/>
              <w:spacing w:line="276" w:lineRule="auto"/>
              <w:jc w:val="center"/>
              <w:rPr>
                <w:rFonts w:ascii="Verdana" w:eastAsia="Verdana" w:hAnsi="Verdana" w:cstheme="minorHAnsi"/>
                <w:b/>
                <w:bCs/>
                <w:lang w:val="en-GB" w:eastAsia="bg-BG" w:bidi="bg-BG"/>
              </w:rPr>
            </w:pPr>
            <w:r w:rsidRPr="00B2654B">
              <w:rPr>
                <w:rFonts w:ascii="Verdana" w:eastAsia="Arial Unicode MS" w:hAnsi="Verdana"/>
                <w:b/>
                <w:lang w:val="bg-BG" w:eastAsia="bg-BG" w:bidi="bg-BG"/>
              </w:rPr>
              <w:t>№</w:t>
            </w:r>
            <w:r w:rsidRPr="00B2654B">
              <w:rPr>
                <w:rFonts w:ascii="Verdana" w:eastAsia="Arial Unicode MS" w:hAnsi="Verdana"/>
                <w:b/>
                <w:lang w:val="en-GB" w:eastAsia="bg-BG" w:bidi="bg-BG"/>
              </w:rPr>
              <w:t xml:space="preserve"> </w:t>
            </w:r>
          </w:p>
        </w:tc>
        <w:tc>
          <w:tcPr>
            <w:tcW w:w="2457" w:type="dxa"/>
            <w:shd w:val="clear" w:color="auto" w:fill="auto"/>
            <w:tcMar>
              <w:top w:w="57" w:type="dxa"/>
              <w:left w:w="85" w:type="dxa"/>
              <w:bottom w:w="28" w:type="dxa"/>
              <w:right w:w="28" w:type="dxa"/>
            </w:tcMar>
            <w:vAlign w:val="center"/>
          </w:tcPr>
          <w:p w14:paraId="7EC8FE2B" w14:textId="6E59EDEE" w:rsidR="00796243" w:rsidRPr="00B2654B" w:rsidRDefault="00796243" w:rsidP="00B2654B">
            <w:pPr>
              <w:widowControl w:val="0"/>
              <w:spacing w:line="276" w:lineRule="auto"/>
              <w:jc w:val="center"/>
              <w:rPr>
                <w:rFonts w:ascii="Verdana" w:eastAsia="Verdana" w:hAnsi="Verdana" w:cstheme="minorHAnsi"/>
                <w:b/>
                <w:bCs/>
                <w:lang w:val="en-GB" w:eastAsia="bg-BG" w:bidi="bg-BG"/>
              </w:rPr>
            </w:pPr>
            <w:r w:rsidRPr="00B2654B">
              <w:rPr>
                <w:rFonts w:ascii="Verdana" w:hAnsi="Verdana"/>
                <w:b/>
              </w:rPr>
              <w:t>Tested products</w:t>
            </w:r>
          </w:p>
        </w:tc>
        <w:tc>
          <w:tcPr>
            <w:tcW w:w="3497" w:type="dxa"/>
            <w:shd w:val="clear" w:color="auto" w:fill="auto"/>
            <w:tcMar>
              <w:top w:w="57" w:type="dxa"/>
              <w:left w:w="85" w:type="dxa"/>
              <w:bottom w:w="28" w:type="dxa"/>
              <w:right w:w="28" w:type="dxa"/>
            </w:tcMar>
            <w:vAlign w:val="center"/>
          </w:tcPr>
          <w:p w14:paraId="7FCBBA98" w14:textId="0D5CC845" w:rsidR="00796243" w:rsidRPr="00B2654B" w:rsidRDefault="00796243" w:rsidP="00B2654B">
            <w:pPr>
              <w:widowControl w:val="0"/>
              <w:spacing w:line="276" w:lineRule="auto"/>
              <w:jc w:val="center"/>
              <w:rPr>
                <w:rFonts w:ascii="Verdana" w:eastAsia="Verdana" w:hAnsi="Verdana" w:cstheme="minorHAnsi"/>
                <w:b/>
                <w:bCs/>
                <w:lang w:val="en-GB" w:eastAsia="bg-BG" w:bidi="bg-BG"/>
              </w:rPr>
            </w:pPr>
            <w:r w:rsidRPr="00B2654B">
              <w:rPr>
                <w:rFonts w:ascii="Verdana" w:hAnsi="Verdana"/>
                <w:b/>
              </w:rPr>
              <w:t>Type of test / characteristic</w:t>
            </w:r>
          </w:p>
        </w:tc>
        <w:tc>
          <w:tcPr>
            <w:tcW w:w="2935" w:type="dxa"/>
            <w:shd w:val="clear" w:color="auto" w:fill="auto"/>
            <w:tcMar>
              <w:top w:w="57" w:type="dxa"/>
              <w:left w:w="85" w:type="dxa"/>
              <w:bottom w:w="28" w:type="dxa"/>
              <w:right w:w="28" w:type="dxa"/>
            </w:tcMar>
            <w:vAlign w:val="center"/>
          </w:tcPr>
          <w:p w14:paraId="1693CC9B" w14:textId="77777777" w:rsidR="00796243" w:rsidRPr="00B2654B" w:rsidRDefault="00796243" w:rsidP="00B2654B">
            <w:pPr>
              <w:pStyle w:val="PlainText"/>
              <w:spacing w:line="276" w:lineRule="auto"/>
              <w:ind w:right="-41"/>
              <w:jc w:val="center"/>
              <w:rPr>
                <w:rFonts w:ascii="Verdana" w:hAnsi="Verdana"/>
                <w:lang w:eastAsia="zh-CN"/>
              </w:rPr>
            </w:pPr>
            <w:r w:rsidRPr="00B2654B">
              <w:rPr>
                <w:rFonts w:ascii="Verdana" w:hAnsi="Verdana"/>
                <w:b/>
                <w:lang w:val="en-US"/>
              </w:rPr>
              <w:t>Testing methods</w:t>
            </w:r>
          </w:p>
          <w:p w14:paraId="45C2468A" w14:textId="3F1D1AF1" w:rsidR="00796243" w:rsidRPr="00B2654B" w:rsidRDefault="00796243" w:rsidP="00B2654B">
            <w:pPr>
              <w:widowControl w:val="0"/>
              <w:spacing w:line="276" w:lineRule="auto"/>
              <w:jc w:val="center"/>
              <w:rPr>
                <w:rFonts w:ascii="Verdana" w:eastAsia="Verdana" w:hAnsi="Verdana" w:cstheme="minorHAnsi"/>
                <w:b/>
                <w:bCs/>
                <w:lang w:val="en-GB" w:eastAsia="bg-BG" w:bidi="bg-BG"/>
              </w:rPr>
            </w:pPr>
            <w:r w:rsidRPr="00B2654B">
              <w:rPr>
                <w:rFonts w:ascii="Verdana" w:hAnsi="Verdana"/>
                <w:b/>
              </w:rPr>
              <w:t>(standard / validated method)</w:t>
            </w:r>
          </w:p>
        </w:tc>
      </w:tr>
      <w:tr w:rsidR="00D06ECC" w:rsidRPr="00B2654B" w14:paraId="098A9FC8" w14:textId="77777777" w:rsidTr="00EA2A12">
        <w:trPr>
          <w:tblHeader/>
        </w:trPr>
        <w:tc>
          <w:tcPr>
            <w:tcW w:w="562" w:type="dxa"/>
            <w:shd w:val="clear" w:color="auto" w:fill="auto"/>
            <w:tcMar>
              <w:top w:w="57" w:type="dxa"/>
              <w:left w:w="85" w:type="dxa"/>
              <w:bottom w:w="28" w:type="dxa"/>
              <w:right w:w="28" w:type="dxa"/>
            </w:tcMar>
          </w:tcPr>
          <w:p w14:paraId="5DB82218"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1</w:t>
            </w:r>
          </w:p>
        </w:tc>
        <w:tc>
          <w:tcPr>
            <w:tcW w:w="2457" w:type="dxa"/>
            <w:shd w:val="clear" w:color="auto" w:fill="auto"/>
            <w:tcMar>
              <w:top w:w="57" w:type="dxa"/>
              <w:left w:w="85" w:type="dxa"/>
              <w:bottom w:w="28" w:type="dxa"/>
              <w:right w:w="28" w:type="dxa"/>
            </w:tcMar>
          </w:tcPr>
          <w:p w14:paraId="7C00D180"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2</w:t>
            </w:r>
          </w:p>
        </w:tc>
        <w:tc>
          <w:tcPr>
            <w:tcW w:w="3497" w:type="dxa"/>
            <w:shd w:val="clear" w:color="auto" w:fill="auto"/>
            <w:tcMar>
              <w:top w:w="57" w:type="dxa"/>
              <w:left w:w="85" w:type="dxa"/>
              <w:bottom w:w="28" w:type="dxa"/>
              <w:right w:w="28" w:type="dxa"/>
            </w:tcMar>
          </w:tcPr>
          <w:p w14:paraId="46721316"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3</w:t>
            </w:r>
          </w:p>
        </w:tc>
        <w:tc>
          <w:tcPr>
            <w:tcW w:w="2935" w:type="dxa"/>
            <w:shd w:val="clear" w:color="auto" w:fill="auto"/>
            <w:tcMar>
              <w:top w:w="57" w:type="dxa"/>
              <w:left w:w="85" w:type="dxa"/>
              <w:bottom w:w="28" w:type="dxa"/>
              <w:right w:w="28" w:type="dxa"/>
            </w:tcMar>
          </w:tcPr>
          <w:p w14:paraId="215308F0"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4</w:t>
            </w:r>
          </w:p>
        </w:tc>
      </w:tr>
      <w:tr w:rsidR="00D06ECC" w:rsidRPr="00B2654B" w14:paraId="25011288"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7F06D5E0" w14:textId="432F7FA9" w:rsidR="00D06ECC" w:rsidRPr="00B2654B" w:rsidRDefault="00D06ECC" w:rsidP="00B2654B">
            <w:pPr>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1</w:t>
            </w:r>
            <w:r w:rsidR="003373A4" w:rsidRPr="00B2654B">
              <w:rPr>
                <w:rFonts w:ascii="Verdana" w:eastAsia="Verdana" w:hAnsi="Verdana" w:cstheme="minorHAnsi"/>
                <w:lang w:val="en-GB" w:eastAsia="bg-BG" w:bidi="bg-BG"/>
              </w:rPr>
              <w:t>.</w:t>
            </w:r>
          </w:p>
        </w:tc>
        <w:tc>
          <w:tcPr>
            <w:tcW w:w="2457"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4447E0E5"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Bituminous mixture</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48B8809"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1.1. Particle size distribution</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7EE88C0" w14:textId="3616A611"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12697-2</w:t>
            </w:r>
          </w:p>
        </w:tc>
      </w:tr>
      <w:tr w:rsidR="00D06ECC" w:rsidRPr="00B2654B" w14:paraId="2AD70824"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3530AAA6"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270F6179"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41B1728"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1.2. Bulk density</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E5415D9" w14:textId="40820D42"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12697-6</w:t>
            </w:r>
          </w:p>
        </w:tc>
      </w:tr>
      <w:tr w:rsidR="00D06ECC" w:rsidRPr="00B2654B" w14:paraId="52375F89"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16600C8C"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7DCE0490"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39200DF"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1.3. Maximum density</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73384EE3" w14:textId="2F4BE06F"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12697-5</w:t>
            </w:r>
          </w:p>
        </w:tc>
      </w:tr>
      <w:tr w:rsidR="00D06ECC" w:rsidRPr="00B2654B" w14:paraId="0E61763C"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3158FB63"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3DB0DF07"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568F61F"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 xml:space="preserve">1.4. Air voids content </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6B6D049" w14:textId="1C43A782"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12697-8</w:t>
            </w:r>
          </w:p>
        </w:tc>
      </w:tr>
      <w:tr w:rsidR="00D06ECC" w:rsidRPr="00B2654B" w14:paraId="0F96425A"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4C019CFC"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74F04A6F"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1646AD4"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 xml:space="preserve">1.5. Marshal tests </w:t>
            </w:r>
          </w:p>
          <w:p w14:paraId="44630D13"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 xml:space="preserve">- Marshal stability (test) </w:t>
            </w:r>
          </w:p>
          <w:p w14:paraId="26F96560"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 Marshall flow (relative ductility)</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8B2D4B0" w14:textId="7DB8CAA6"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12697-34</w:t>
            </w:r>
          </w:p>
        </w:tc>
      </w:tr>
      <w:tr w:rsidR="00D06ECC" w:rsidRPr="00B2654B" w14:paraId="65713B87"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127C2514"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3FA73473"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0C9404DC"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1.6. Soluble binder content</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58B20AC" w14:textId="6E308001" w:rsidR="00D06ECC" w:rsidRPr="00B2654B" w:rsidRDefault="006D21D0" w:rsidP="00B2654B">
            <w:pPr>
              <w:spacing w:line="276" w:lineRule="auto"/>
              <w:rPr>
                <w:rFonts w:ascii="Verdana" w:eastAsia="Verdana" w:hAnsi="Verdana" w:cstheme="minorHAnsi"/>
                <w:lang w:val="de-DE" w:eastAsia="bg-BG" w:bidi="bg-BG"/>
              </w:rPr>
            </w:pPr>
            <w:r w:rsidRPr="00B2654B">
              <w:rPr>
                <w:rFonts w:ascii="Verdana" w:eastAsia="Verdana" w:hAnsi="Verdana" w:cstheme="minorHAnsi"/>
                <w:lang w:val="de-DE" w:eastAsia="bg-BG" w:bidi="bg-BG"/>
              </w:rPr>
              <w:t>БДС</w:t>
            </w:r>
            <w:r w:rsidR="00D06ECC" w:rsidRPr="00B2654B">
              <w:rPr>
                <w:rFonts w:ascii="Verdana" w:eastAsia="Verdana" w:hAnsi="Verdana" w:cstheme="minorHAnsi"/>
                <w:lang w:val="de-DE" w:eastAsia="bg-BG" w:bidi="bg-BG"/>
              </w:rPr>
              <w:t xml:space="preserve"> EN 12697-1 Asphalt Binder Analyzer Method</w:t>
            </w:r>
          </w:p>
        </w:tc>
      </w:tr>
      <w:tr w:rsidR="00D06ECC" w:rsidRPr="00B2654B" w14:paraId="244ABBD6"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4058A1A" w14:textId="77777777" w:rsidR="00D06ECC" w:rsidRPr="00B2654B" w:rsidRDefault="00D06ECC" w:rsidP="00B2654B">
            <w:pPr>
              <w:widowControl w:val="0"/>
              <w:spacing w:line="276" w:lineRule="auto"/>
              <w:jc w:val="center"/>
              <w:rPr>
                <w:rFonts w:ascii="Verdana" w:eastAsia="Verdana" w:hAnsi="Verdana" w:cstheme="minorHAnsi"/>
                <w:lang w:val="de-DE" w:eastAsia="bg-BG" w:bidi="bg-BG"/>
              </w:rPr>
            </w:pPr>
          </w:p>
        </w:tc>
        <w:tc>
          <w:tcPr>
            <w:tcW w:w="2457"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38FDC0B" w14:textId="77777777" w:rsidR="00D06ECC" w:rsidRPr="00B2654B" w:rsidRDefault="00D06ECC" w:rsidP="00B2654B">
            <w:pPr>
              <w:widowControl w:val="0"/>
              <w:spacing w:line="276" w:lineRule="auto"/>
              <w:rPr>
                <w:rFonts w:ascii="Verdana" w:eastAsia="Verdana" w:hAnsi="Verdana" w:cstheme="minorHAnsi"/>
                <w:lang w:val="de-DE"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0F9483E"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1.7. Dimensions of a bituminous specimen</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6555FD8" w14:textId="359D74F0"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12697-29</w:t>
            </w:r>
          </w:p>
        </w:tc>
      </w:tr>
      <w:tr w:rsidR="00D06ECC" w:rsidRPr="00B2654B" w14:paraId="3197357D"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6214B677" w14:textId="10414CA4" w:rsidR="00D06ECC" w:rsidRPr="00B2654B" w:rsidRDefault="00D06ECC" w:rsidP="00B2654B">
            <w:pPr>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2</w:t>
            </w:r>
            <w:r w:rsidR="003373A4" w:rsidRPr="00B2654B">
              <w:rPr>
                <w:rFonts w:ascii="Verdana" w:eastAsia="Verdana" w:hAnsi="Verdana" w:cstheme="minorHAnsi"/>
                <w:lang w:val="en-GB" w:eastAsia="bg-BG" w:bidi="bg-BG"/>
              </w:rPr>
              <w:t>.</w:t>
            </w:r>
          </w:p>
        </w:tc>
        <w:tc>
          <w:tcPr>
            <w:tcW w:w="2457"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4FA8D623"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Bitumen and bituminous binders</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B2BCD91"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2.1. Penetration</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7A79E6C6" w14:textId="1C8A10EF"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1426</w:t>
            </w:r>
          </w:p>
        </w:tc>
      </w:tr>
      <w:tr w:rsidR="00D06ECC" w:rsidRPr="00B2654B" w14:paraId="780661A6"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0EBC41F" w14:textId="77777777" w:rsidR="00D06ECC" w:rsidRPr="00B2654B" w:rsidRDefault="00D06ECC" w:rsidP="00B2654B">
            <w:pPr>
              <w:widowControl w:val="0"/>
              <w:spacing w:line="276" w:lineRule="auto"/>
              <w:jc w:val="center"/>
              <w:rPr>
                <w:rFonts w:ascii="Verdana" w:eastAsia="Verdana" w:hAnsi="Verdana" w:cstheme="minorHAnsi"/>
                <w:lang w:val="en-GB" w:eastAsia="bg-BG" w:bidi="bg-BG"/>
              </w:rPr>
            </w:pPr>
          </w:p>
        </w:tc>
        <w:tc>
          <w:tcPr>
            <w:tcW w:w="2457"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3FCF8638"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75CEB96"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2.2. Softening point</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2C699C7" w14:textId="799770D3"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1427</w:t>
            </w:r>
          </w:p>
        </w:tc>
      </w:tr>
      <w:tr w:rsidR="00D06ECC" w:rsidRPr="00B2654B" w14:paraId="3774A6F4" w14:textId="77777777" w:rsidTr="00EA2A12">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7DD0EE6" w14:textId="3425E5AD" w:rsidR="00D06ECC" w:rsidRPr="00B2654B" w:rsidRDefault="00D06ECC" w:rsidP="00B2654B">
            <w:pPr>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3</w:t>
            </w:r>
            <w:r w:rsidR="003373A4" w:rsidRPr="00B2654B">
              <w:rPr>
                <w:rFonts w:ascii="Verdana" w:eastAsia="Verdana" w:hAnsi="Verdana" w:cstheme="minorHAnsi"/>
                <w:lang w:val="en-GB" w:eastAsia="bg-BG" w:bidi="bg-BG"/>
              </w:rPr>
              <w:t>.</w:t>
            </w:r>
          </w:p>
        </w:tc>
        <w:tc>
          <w:tcPr>
            <w:tcW w:w="245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6914F1D"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Fresh concrete</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F950943"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3.1. Slump-test</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391479A" w14:textId="70037294" w:rsidR="00D06ECC" w:rsidRPr="00B2654B" w:rsidRDefault="006D21D0" w:rsidP="00B2654B">
            <w:pPr>
              <w:spacing w:line="276" w:lineRule="auto"/>
              <w:jc w:val="both"/>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12350-2</w:t>
            </w:r>
          </w:p>
        </w:tc>
      </w:tr>
      <w:tr w:rsidR="00D06ECC" w:rsidRPr="00B2654B" w14:paraId="3EAA6F5B" w14:textId="77777777" w:rsidTr="00EA2A12">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135A779" w14:textId="2CE8FD3C" w:rsidR="00D06ECC" w:rsidRPr="00B2654B" w:rsidRDefault="00D06ECC" w:rsidP="00B2654B">
            <w:pPr>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4</w:t>
            </w:r>
            <w:r w:rsidR="003373A4" w:rsidRPr="00B2654B">
              <w:rPr>
                <w:rFonts w:ascii="Verdana" w:eastAsia="Verdana" w:hAnsi="Verdana" w:cstheme="minorHAnsi"/>
                <w:lang w:val="en-GB" w:eastAsia="bg-BG" w:bidi="bg-BG"/>
              </w:rPr>
              <w:t>.</w:t>
            </w:r>
          </w:p>
        </w:tc>
        <w:tc>
          <w:tcPr>
            <w:tcW w:w="245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26695B6"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Hardened concrete</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48A4F44"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4.1. Compressive strength</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090FCFFA" w14:textId="39219276"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12390-3</w:t>
            </w:r>
          </w:p>
        </w:tc>
      </w:tr>
      <w:tr w:rsidR="00D06ECC" w:rsidRPr="00B2654B" w14:paraId="5B8520D1"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2B7EBF1E" w14:textId="0147A30B" w:rsidR="00D06ECC" w:rsidRPr="00B2654B" w:rsidRDefault="00D06ECC" w:rsidP="00B2654B">
            <w:pPr>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5</w:t>
            </w:r>
            <w:r w:rsidR="003373A4" w:rsidRPr="00B2654B">
              <w:rPr>
                <w:rFonts w:ascii="Verdana" w:eastAsia="Verdana" w:hAnsi="Verdana" w:cstheme="minorHAnsi"/>
                <w:lang w:val="en-GB" w:eastAsia="bg-BG" w:bidi="bg-BG"/>
              </w:rPr>
              <w:t>.</w:t>
            </w:r>
          </w:p>
        </w:tc>
        <w:tc>
          <w:tcPr>
            <w:tcW w:w="2457"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38769932"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Construction soils (non-bound and hydraulically bound mixtures; Aggregates for non-bound and hydraulically bound mixtures for use in construction facilities and road construction)</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38DFEEF4"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 xml:space="preserve">5.1. Water content </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01DECDAD" w14:textId="10EB0C0A"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1097-5</w:t>
            </w:r>
          </w:p>
        </w:tc>
      </w:tr>
      <w:tr w:rsidR="00D06ECC" w:rsidRPr="00B2654B" w14:paraId="5C0DABBD"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1D48C9E5"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0C762A1D"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C3A5ECC"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5.2. Bulk density of the frame through substitute sand</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6537DCB" w14:textId="03558CEA"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Ordinance №</w:t>
            </w:r>
            <w:r w:rsidR="00400613"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РД-02-20-2/</w:t>
            </w:r>
            <w:r w:rsidR="00400613"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2018-Annex №</w:t>
            </w:r>
            <w:r w:rsidR="00400613"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18</w:t>
            </w:r>
          </w:p>
        </w:tc>
      </w:tr>
      <w:tr w:rsidR="00D06ECC" w:rsidRPr="00B2654B" w14:paraId="2302CF6E"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13824715"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07EDA6CE"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324ECD3"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5.3. Liquid limits</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7A9E3922" w14:textId="2E0B5200"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Ordinance №</w:t>
            </w:r>
            <w:r w:rsidR="00400613"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РД-02-20-2/</w:t>
            </w:r>
            <w:r w:rsidR="00400613"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2018-Annex №</w:t>
            </w:r>
            <w:r w:rsidR="00610EA4"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15</w:t>
            </w:r>
          </w:p>
        </w:tc>
      </w:tr>
      <w:tr w:rsidR="00D06ECC" w:rsidRPr="00B2654B" w14:paraId="2C691221"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3DDC6F06"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4C9C1EA2"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C500472"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5.4. Plastic limit. Plasticity indicator</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4C749DA" w14:textId="3306FC57"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Ordinance №</w:t>
            </w:r>
            <w:r w:rsidR="00D06ECC" w:rsidRPr="00B2654B">
              <w:rPr>
                <w:rFonts w:ascii="Verdana" w:eastAsia="Verdana" w:hAnsi="Verdana" w:cstheme="minorHAnsi"/>
                <w:lang w:val="en-GB" w:eastAsia="bg-BG" w:bidi="bg-BG"/>
              </w:rPr>
              <w:t xml:space="preserve"> РД-02-20-2/</w:t>
            </w:r>
            <w:r w:rsidR="00400613"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2018-Annex №</w:t>
            </w:r>
            <w:r w:rsidR="00610EA4"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16</w:t>
            </w:r>
          </w:p>
        </w:tc>
      </w:tr>
      <w:tr w:rsidR="00D06ECC" w:rsidRPr="00B2654B" w14:paraId="27A3953A"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55E93EF9"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7021BF21" w14:textId="77777777" w:rsidR="00D06ECC" w:rsidRPr="00B2654B" w:rsidRDefault="00D06ECC" w:rsidP="00B2654B">
            <w:pPr>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9AE4BAC"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5.5. Maximum bulk density of the frame and optimum water content</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0E99FAE6" w14:textId="5061C944"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17146</w:t>
            </w:r>
          </w:p>
          <w:p w14:paraId="443B153B"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Method with shape Н100</w:t>
            </w:r>
          </w:p>
          <w:p w14:paraId="29AA63CF"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М100</w:t>
            </w:r>
          </w:p>
          <w:p w14:paraId="08C3BAD8"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Method with shape Н150</w:t>
            </w:r>
          </w:p>
          <w:p w14:paraId="57E39E40"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М150</w:t>
            </w:r>
          </w:p>
          <w:p w14:paraId="523AD66A" w14:textId="217BCC71"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13286-2 </w:t>
            </w:r>
          </w:p>
          <w:p w14:paraId="36408031"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Method with shape А</w:t>
            </w:r>
          </w:p>
          <w:p w14:paraId="6382AFEA"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Method with shape В</w:t>
            </w:r>
          </w:p>
        </w:tc>
      </w:tr>
      <w:tr w:rsidR="00D06ECC" w:rsidRPr="00B2654B" w14:paraId="3011D2A1"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49A09727"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30D39F24"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18CF81A"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5.6. Degree of compaction</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816D6FC" w14:textId="54D361A2"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610EA4"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17146</w:t>
            </w:r>
          </w:p>
          <w:p w14:paraId="7F425DB5" w14:textId="040BA85B"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Ordinance №</w:t>
            </w:r>
            <w:r w:rsidR="00610EA4"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РД-02-20-2/</w:t>
            </w:r>
            <w:r w:rsidR="00610EA4"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2018-Annex №</w:t>
            </w:r>
            <w:r w:rsidR="00610EA4" w:rsidRPr="00B2654B">
              <w:rPr>
                <w:rFonts w:ascii="Verdana" w:eastAsia="Verdana" w:hAnsi="Verdana" w:cstheme="minorHAnsi"/>
                <w:lang w:val="en-GB" w:eastAsia="bg-BG" w:bidi="bg-BG"/>
              </w:rPr>
              <w:t xml:space="preserve"> </w:t>
            </w:r>
            <w:r w:rsidR="00D06ECC" w:rsidRPr="00B2654B">
              <w:rPr>
                <w:rFonts w:ascii="Verdana" w:eastAsia="Verdana" w:hAnsi="Verdana" w:cstheme="minorHAnsi"/>
                <w:lang w:val="en-GB" w:eastAsia="bg-BG" w:bidi="bg-BG"/>
              </w:rPr>
              <w:t>18</w:t>
            </w:r>
          </w:p>
        </w:tc>
      </w:tr>
      <w:tr w:rsidR="00D06ECC" w:rsidRPr="00B2654B" w14:paraId="4B3C9591"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36CA374A"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06B7F2B2"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9E63DDA"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5.7. Elasticity modulus in round-plate loading</w:t>
            </w:r>
          </w:p>
          <w:p w14:paraId="70DFADF5"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 xml:space="preserve">- average elasticity modulus </w:t>
            </w:r>
          </w:p>
          <w:p w14:paraId="50218112" w14:textId="77777777" w:rsidR="00D06ECC" w:rsidRPr="00B2654B" w:rsidRDefault="00D06ECC" w:rsidP="00B2654B">
            <w:pPr>
              <w:spacing w:line="276" w:lineRule="auto"/>
              <w:rPr>
                <w:rFonts w:ascii="Verdana" w:eastAsia="Verdana" w:hAnsi="Verdana" w:cstheme="minorHAnsi"/>
                <w:lang w:val="fr-FR" w:eastAsia="bg-BG" w:bidi="bg-BG"/>
              </w:rPr>
            </w:pPr>
            <w:r w:rsidRPr="00B2654B">
              <w:rPr>
                <w:rFonts w:ascii="Verdana" w:eastAsia="Verdana" w:hAnsi="Verdana" w:cstheme="minorHAnsi"/>
                <w:lang w:val="fr-FR" w:eastAsia="bg-BG" w:bidi="bg-BG"/>
              </w:rPr>
              <w:t xml:space="preserve">- </w:t>
            </w:r>
            <w:proofErr w:type="spellStart"/>
            <w:r w:rsidRPr="00B2654B">
              <w:rPr>
                <w:rFonts w:ascii="Verdana" w:eastAsia="Verdana" w:hAnsi="Verdana" w:cstheme="minorHAnsi"/>
                <w:lang w:val="fr-FR" w:eastAsia="bg-BG" w:bidi="bg-BG"/>
              </w:rPr>
              <w:t>deformation</w:t>
            </w:r>
            <w:proofErr w:type="spellEnd"/>
            <w:r w:rsidRPr="00B2654B">
              <w:rPr>
                <w:rFonts w:ascii="Verdana" w:eastAsia="Verdana" w:hAnsi="Verdana" w:cstheme="minorHAnsi"/>
                <w:lang w:val="fr-FR" w:eastAsia="bg-BG" w:bidi="bg-BG"/>
              </w:rPr>
              <w:t xml:space="preserve"> </w:t>
            </w:r>
            <w:proofErr w:type="spellStart"/>
            <w:r w:rsidRPr="00B2654B">
              <w:rPr>
                <w:rFonts w:ascii="Verdana" w:eastAsia="Verdana" w:hAnsi="Verdana" w:cstheme="minorHAnsi"/>
                <w:lang w:val="fr-FR" w:eastAsia="bg-BG" w:bidi="bg-BG"/>
              </w:rPr>
              <w:t>modulus</w:t>
            </w:r>
            <w:proofErr w:type="spellEnd"/>
          </w:p>
          <w:p w14:paraId="30616D20" w14:textId="77777777" w:rsidR="00D06ECC" w:rsidRPr="00B2654B" w:rsidRDefault="00D06ECC" w:rsidP="00B2654B">
            <w:pPr>
              <w:spacing w:line="276" w:lineRule="auto"/>
              <w:rPr>
                <w:rFonts w:ascii="Verdana" w:eastAsia="Verdana" w:hAnsi="Verdana" w:cstheme="minorHAnsi"/>
                <w:lang w:val="fr-FR" w:eastAsia="bg-BG" w:bidi="bg-BG"/>
              </w:rPr>
            </w:pPr>
            <w:r w:rsidRPr="00B2654B">
              <w:rPr>
                <w:rFonts w:ascii="Verdana" w:eastAsia="Verdana" w:hAnsi="Verdana" w:cstheme="minorHAnsi"/>
                <w:lang w:val="fr-FR" w:eastAsia="bg-BG" w:bidi="bg-BG"/>
              </w:rPr>
              <w:t xml:space="preserve">- </w:t>
            </w:r>
            <w:proofErr w:type="spellStart"/>
            <w:r w:rsidRPr="00B2654B">
              <w:rPr>
                <w:rFonts w:ascii="Verdana" w:eastAsia="Verdana" w:hAnsi="Verdana" w:cstheme="minorHAnsi"/>
                <w:lang w:val="fr-FR" w:eastAsia="bg-BG" w:bidi="bg-BG"/>
              </w:rPr>
              <w:t>deformation</w:t>
            </w:r>
            <w:proofErr w:type="spellEnd"/>
            <w:r w:rsidRPr="00B2654B">
              <w:rPr>
                <w:rFonts w:ascii="Verdana" w:eastAsia="Verdana" w:hAnsi="Verdana" w:cstheme="minorHAnsi"/>
                <w:lang w:val="fr-FR" w:eastAsia="bg-BG" w:bidi="bg-BG"/>
              </w:rPr>
              <w:t xml:space="preserve"> </w:t>
            </w:r>
            <w:proofErr w:type="spellStart"/>
            <w:r w:rsidRPr="00B2654B">
              <w:rPr>
                <w:rFonts w:ascii="Verdana" w:eastAsia="Verdana" w:hAnsi="Verdana" w:cstheme="minorHAnsi"/>
                <w:lang w:val="fr-FR" w:eastAsia="bg-BG" w:bidi="bg-BG"/>
              </w:rPr>
              <w:t>modulus</w:t>
            </w:r>
            <w:proofErr w:type="spellEnd"/>
            <w:r w:rsidRPr="00B2654B">
              <w:rPr>
                <w:rFonts w:ascii="Verdana" w:eastAsia="Verdana" w:hAnsi="Verdana" w:cstheme="minorHAnsi"/>
                <w:lang w:val="fr-FR" w:eastAsia="bg-BG" w:bidi="bg-BG"/>
              </w:rPr>
              <w:t xml:space="preserve"> ratio</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4A43972" w14:textId="69407BA0"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15130</w:t>
            </w:r>
          </w:p>
        </w:tc>
      </w:tr>
      <w:tr w:rsidR="00D06ECC" w:rsidRPr="00B2654B" w14:paraId="3248F169"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6E42BCA1"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114B6E58"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5D4D135"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5.8. Particle size distribution</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06A8A50" w14:textId="778CB343"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933-1</w:t>
            </w:r>
          </w:p>
        </w:tc>
      </w:tr>
      <w:tr w:rsidR="00D06ECC" w:rsidRPr="00B2654B" w14:paraId="0DC3E438"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33621486"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54BA282D"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04A43BD7"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5.9.  Content of fine fraction, 0,06З mm sieve</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B985364" w14:textId="28D270DD"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933-1</w:t>
            </w:r>
          </w:p>
        </w:tc>
      </w:tr>
      <w:tr w:rsidR="00D06ECC" w:rsidRPr="00B2654B" w14:paraId="5AEDE1F8"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2F16F75C"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1F1C550C"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1CF771EC"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5.10. California bearing ratio – CBR</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5BDA25ED" w14:textId="438AD2D2"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13286-47</w:t>
            </w:r>
          </w:p>
        </w:tc>
      </w:tr>
      <w:tr w:rsidR="00D06ECC" w:rsidRPr="00B2654B" w14:paraId="0A599579"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7302BE02"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2457"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B40478A" w14:textId="77777777" w:rsidR="00D06ECC" w:rsidRPr="00B2654B" w:rsidRDefault="00D06ECC" w:rsidP="00B2654B">
            <w:pPr>
              <w:widowControl w:val="0"/>
              <w:spacing w:line="276" w:lineRule="auto"/>
              <w:jc w:val="both"/>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7C0559DD"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5.11. Compressive strength</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7455603A" w14:textId="403B3CDA"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13286-41</w:t>
            </w:r>
          </w:p>
        </w:tc>
      </w:tr>
      <w:tr w:rsidR="00D06ECC" w:rsidRPr="00B2654B" w14:paraId="198D34D0" w14:textId="77777777" w:rsidTr="00EA2A12">
        <w:tc>
          <w:tcPr>
            <w:tcW w:w="562"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29C7F4F0" w14:textId="11F93715" w:rsidR="00D06ECC" w:rsidRPr="00B2654B" w:rsidRDefault="00D06ECC" w:rsidP="00B2654B">
            <w:pPr>
              <w:spacing w:line="276" w:lineRule="auto"/>
              <w:jc w:val="center"/>
              <w:rPr>
                <w:rFonts w:ascii="Verdana" w:eastAsia="Verdana" w:hAnsi="Verdana" w:cstheme="minorHAnsi"/>
                <w:lang w:val="en-GB" w:eastAsia="bg-BG" w:bidi="bg-BG"/>
              </w:rPr>
            </w:pPr>
            <w:r w:rsidRPr="00B2654B">
              <w:rPr>
                <w:rFonts w:ascii="Verdana" w:eastAsia="Verdana" w:hAnsi="Verdana" w:cstheme="minorHAnsi"/>
                <w:lang w:val="en-GB" w:eastAsia="bg-BG" w:bidi="bg-BG"/>
              </w:rPr>
              <w:t>6</w:t>
            </w:r>
            <w:r w:rsidR="003373A4" w:rsidRPr="00B2654B">
              <w:rPr>
                <w:rFonts w:ascii="Verdana" w:eastAsia="Verdana" w:hAnsi="Verdana" w:cstheme="minorHAnsi"/>
                <w:lang w:val="en-GB" w:eastAsia="bg-BG" w:bidi="bg-BG"/>
              </w:rPr>
              <w:t>.</w:t>
            </w:r>
          </w:p>
        </w:tc>
        <w:tc>
          <w:tcPr>
            <w:tcW w:w="2457" w:type="dxa"/>
            <w:vMerge w:val="restart"/>
            <w:tcBorders>
              <w:top w:val="single" w:sz="4" w:space="0" w:color="auto"/>
              <w:left w:val="single" w:sz="4" w:space="0" w:color="auto"/>
              <w:right w:val="single" w:sz="4" w:space="0" w:color="auto"/>
            </w:tcBorders>
            <w:shd w:val="clear" w:color="auto" w:fill="auto"/>
            <w:tcMar>
              <w:top w:w="57" w:type="dxa"/>
              <w:left w:w="85" w:type="dxa"/>
              <w:bottom w:w="28" w:type="dxa"/>
              <w:right w:w="28" w:type="dxa"/>
            </w:tcMar>
          </w:tcPr>
          <w:p w14:paraId="770C5494"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Laid and compacted bituminous layer</w:t>
            </w: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F15B737"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6.1. Thickness of a bituminous pavement</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F227FC9" w14:textId="29D31B90"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12697-36 destructive method</w:t>
            </w:r>
          </w:p>
        </w:tc>
      </w:tr>
      <w:tr w:rsidR="00D06ECC" w:rsidRPr="00B2654B" w14:paraId="1E015786" w14:textId="77777777" w:rsidTr="00EA2A12">
        <w:tc>
          <w:tcPr>
            <w:tcW w:w="562" w:type="dxa"/>
            <w:vMerge/>
            <w:tcBorders>
              <w:left w:val="single" w:sz="4" w:space="0" w:color="auto"/>
              <w:right w:val="single" w:sz="4" w:space="0" w:color="auto"/>
            </w:tcBorders>
            <w:shd w:val="clear" w:color="auto" w:fill="auto"/>
            <w:tcMar>
              <w:top w:w="57" w:type="dxa"/>
              <w:left w:w="85" w:type="dxa"/>
              <w:bottom w:w="28" w:type="dxa"/>
              <w:right w:w="28" w:type="dxa"/>
            </w:tcMar>
          </w:tcPr>
          <w:p w14:paraId="592FCD87"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2457" w:type="dxa"/>
            <w:vMerge/>
            <w:tcBorders>
              <w:left w:val="single" w:sz="4" w:space="0" w:color="auto"/>
              <w:right w:val="single" w:sz="4" w:space="0" w:color="auto"/>
            </w:tcBorders>
            <w:shd w:val="clear" w:color="auto" w:fill="auto"/>
            <w:tcMar>
              <w:top w:w="57" w:type="dxa"/>
              <w:left w:w="85" w:type="dxa"/>
              <w:bottom w:w="28" w:type="dxa"/>
              <w:right w:w="28" w:type="dxa"/>
            </w:tcMar>
          </w:tcPr>
          <w:p w14:paraId="19EC9634"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44AFA6C"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6.2. Core bulk density</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6B75B72E" w14:textId="69921319"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12697-6</w:t>
            </w:r>
          </w:p>
        </w:tc>
      </w:tr>
      <w:tr w:rsidR="00D06ECC" w:rsidRPr="00B2654B" w14:paraId="1C012A7D" w14:textId="77777777" w:rsidTr="00EA2A12">
        <w:tc>
          <w:tcPr>
            <w:tcW w:w="562"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3487743D"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2457" w:type="dxa"/>
            <w:vMerge/>
            <w:tcBorders>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4B8329B7" w14:textId="77777777" w:rsidR="00D06ECC" w:rsidRPr="00B2654B" w:rsidRDefault="00D06ECC" w:rsidP="00B2654B">
            <w:pPr>
              <w:widowControl w:val="0"/>
              <w:spacing w:line="276" w:lineRule="auto"/>
              <w:rPr>
                <w:rFonts w:ascii="Verdana" w:eastAsia="Verdana" w:hAnsi="Verdana" w:cstheme="minorHAnsi"/>
                <w:lang w:val="en-GB" w:eastAsia="bg-BG" w:bidi="bg-BG"/>
              </w:rPr>
            </w:pPr>
          </w:p>
        </w:tc>
        <w:tc>
          <w:tcPr>
            <w:tcW w:w="3497"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01E43E5B" w14:textId="77777777" w:rsidR="00D06ECC" w:rsidRPr="00B2654B" w:rsidRDefault="00D06ECC"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6.3. Level of compaction</w:t>
            </w:r>
          </w:p>
        </w:tc>
        <w:tc>
          <w:tcPr>
            <w:tcW w:w="2935"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28" w:type="dxa"/>
              <w:right w:w="28" w:type="dxa"/>
            </w:tcMar>
          </w:tcPr>
          <w:p w14:paraId="2C38D99D" w14:textId="50AA44F5" w:rsidR="00D06ECC" w:rsidRPr="00B2654B" w:rsidRDefault="006D21D0" w:rsidP="00B2654B">
            <w:pPr>
              <w:spacing w:line="276" w:lineRule="auto"/>
              <w:rPr>
                <w:rFonts w:ascii="Verdana" w:eastAsia="Verdana" w:hAnsi="Verdana" w:cstheme="minorHAnsi"/>
                <w:lang w:val="en-GB" w:eastAsia="bg-BG" w:bidi="bg-BG"/>
              </w:rPr>
            </w:pPr>
            <w:r w:rsidRPr="00B2654B">
              <w:rPr>
                <w:rFonts w:ascii="Verdana" w:eastAsia="Verdana" w:hAnsi="Verdana" w:cstheme="minorHAnsi"/>
                <w:lang w:val="en-GB" w:eastAsia="bg-BG" w:bidi="bg-BG"/>
              </w:rPr>
              <w:t>БДС</w:t>
            </w:r>
            <w:r w:rsidR="00D06ECC" w:rsidRPr="00B2654B">
              <w:rPr>
                <w:rFonts w:ascii="Verdana" w:eastAsia="Verdana" w:hAnsi="Verdana" w:cstheme="minorHAnsi"/>
                <w:lang w:val="en-GB" w:eastAsia="bg-BG" w:bidi="bg-BG"/>
              </w:rPr>
              <w:t xml:space="preserve"> EN 12697-9*</w:t>
            </w:r>
          </w:p>
        </w:tc>
      </w:tr>
    </w:tbl>
    <w:p w14:paraId="32026AF8" w14:textId="4E4D07B1" w:rsidR="00EA2A12" w:rsidRDefault="00EA2A12" w:rsidP="00B2654B">
      <w:pPr>
        <w:spacing w:line="276" w:lineRule="auto"/>
      </w:pPr>
    </w:p>
    <w:p w14:paraId="7C2CE1B2" w14:textId="77777777" w:rsidR="00781C07" w:rsidRDefault="00781C07" w:rsidP="00B2654B">
      <w:pPr>
        <w:spacing w:line="276" w:lineRule="auto"/>
      </w:pPr>
    </w:p>
    <w:p w14:paraId="5351D2AA" w14:textId="478F2094" w:rsidR="00D06ECC" w:rsidRPr="006324F8" w:rsidRDefault="00796243" w:rsidP="00B2654B">
      <w:pPr>
        <w:widowControl w:val="0"/>
        <w:spacing w:line="276" w:lineRule="auto"/>
        <w:ind w:left="254"/>
        <w:rPr>
          <w:rFonts w:asciiTheme="minorHAnsi" w:eastAsia="Verdana" w:hAnsiTheme="minorHAnsi" w:cstheme="minorHAnsi"/>
          <w:b/>
          <w:bCs/>
          <w:u w:val="single"/>
          <w:lang w:val="en-GB" w:eastAsia="bg-BG" w:bidi="bg-BG"/>
        </w:rPr>
      </w:pPr>
      <w:r w:rsidRPr="001E2818">
        <w:rPr>
          <w:rFonts w:ascii="Verdana" w:hAnsi="Verdana"/>
          <w:b/>
        </w:rPr>
        <w:t>To perform sampling</w:t>
      </w:r>
      <w:r>
        <w:rPr>
          <w:rFonts w:ascii="Verdana" w:hAnsi="Verdana"/>
          <w:b/>
        </w:rPr>
        <w:t xml:space="preserve"> of:</w:t>
      </w:r>
    </w:p>
    <w:tbl>
      <w:tblPr>
        <w:tblOverlap w:val="never"/>
        <w:tblW w:w="9493" w:type="dxa"/>
        <w:tblLayout w:type="fixed"/>
        <w:tblCellMar>
          <w:left w:w="10" w:type="dxa"/>
          <w:right w:w="10" w:type="dxa"/>
        </w:tblCellMar>
        <w:tblLook w:val="0000" w:firstRow="0" w:lastRow="0" w:firstColumn="0" w:lastColumn="0" w:noHBand="0" w:noVBand="0"/>
      </w:tblPr>
      <w:tblGrid>
        <w:gridCol w:w="562"/>
        <w:gridCol w:w="4111"/>
        <w:gridCol w:w="4820"/>
      </w:tblGrid>
      <w:tr w:rsidR="00D06ECC" w:rsidRPr="003373A4" w14:paraId="2B02B8BD" w14:textId="77777777" w:rsidTr="00EA2A12">
        <w:trPr>
          <w:cantSplit/>
          <w:tblHeader/>
        </w:trPr>
        <w:tc>
          <w:tcPr>
            <w:tcW w:w="9493" w:type="dxa"/>
            <w:gridSpan w:val="3"/>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vAlign w:val="bottom"/>
          </w:tcPr>
          <w:p w14:paraId="050BA698" w14:textId="77777777" w:rsidR="00D06ECC" w:rsidRPr="003373A4" w:rsidRDefault="00D06ECC" w:rsidP="00B2654B">
            <w:pPr>
              <w:widowControl w:val="0"/>
              <w:spacing w:line="276" w:lineRule="auto"/>
              <w:rPr>
                <w:rFonts w:ascii="Verdana" w:eastAsia="Verdana" w:hAnsi="Verdana" w:cstheme="minorHAnsi"/>
                <w:lang w:val="en-GB" w:eastAsia="bg-BG" w:bidi="bg-BG"/>
              </w:rPr>
            </w:pPr>
            <w:r w:rsidRPr="003373A4">
              <w:rPr>
                <w:rFonts w:ascii="Verdana" w:eastAsia="Verdana" w:hAnsi="Verdana" w:cstheme="minorHAnsi"/>
                <w:i/>
                <w:iCs/>
                <w:lang w:val="en-GB" w:eastAsia="bg-BG" w:bidi="bg-BG"/>
              </w:rPr>
              <w:t>Type of scope: flexible</w:t>
            </w:r>
          </w:p>
        </w:tc>
      </w:tr>
      <w:tr w:rsidR="003373A4" w:rsidRPr="003373A4" w14:paraId="1838CEB9"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vAlign w:val="center"/>
          </w:tcPr>
          <w:p w14:paraId="1F676FEC" w14:textId="1B335502" w:rsidR="003373A4" w:rsidRPr="003373A4" w:rsidRDefault="003373A4" w:rsidP="00B2654B">
            <w:pPr>
              <w:widowControl w:val="0"/>
              <w:spacing w:line="276" w:lineRule="auto"/>
              <w:jc w:val="center"/>
              <w:rPr>
                <w:rFonts w:ascii="Verdana" w:eastAsia="Verdana" w:hAnsi="Verdana" w:cstheme="minorHAnsi"/>
                <w:b/>
                <w:bCs/>
                <w:lang w:val="en-GB" w:eastAsia="bg-BG" w:bidi="bg-BG"/>
              </w:rPr>
            </w:pPr>
            <w:r w:rsidRPr="003373A4">
              <w:rPr>
                <w:rFonts w:ascii="Verdana" w:hAnsi="Verdana"/>
                <w:b/>
                <w:bCs/>
                <w:lang w:val="bg-BG"/>
              </w:rPr>
              <w:t>№</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vAlign w:val="center"/>
          </w:tcPr>
          <w:p w14:paraId="5E3D7BE3" w14:textId="0A6347FA" w:rsidR="003373A4" w:rsidRPr="003373A4" w:rsidRDefault="003373A4" w:rsidP="00B2654B">
            <w:pPr>
              <w:widowControl w:val="0"/>
              <w:spacing w:line="276" w:lineRule="auto"/>
              <w:jc w:val="center"/>
              <w:rPr>
                <w:rFonts w:ascii="Verdana" w:eastAsia="Verdana" w:hAnsi="Verdana" w:cstheme="minorHAnsi"/>
                <w:b/>
                <w:bCs/>
                <w:lang w:val="en-GB" w:eastAsia="bg-BG" w:bidi="bg-BG"/>
              </w:rPr>
            </w:pPr>
            <w:r w:rsidRPr="003373A4">
              <w:rPr>
                <w:rFonts w:ascii="Verdana" w:hAnsi="Verdana"/>
                <w:b/>
                <w:bCs/>
              </w:rPr>
              <w:t>Product</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vAlign w:val="center"/>
          </w:tcPr>
          <w:p w14:paraId="5D18DD31" w14:textId="77777777" w:rsidR="003373A4" w:rsidRPr="003373A4" w:rsidRDefault="003373A4" w:rsidP="00B2654B">
            <w:pPr>
              <w:pStyle w:val="HTMLPreformatted"/>
              <w:spacing w:line="276" w:lineRule="auto"/>
              <w:jc w:val="center"/>
              <w:rPr>
                <w:rFonts w:ascii="Verdana" w:hAnsi="Verdana"/>
                <w:b/>
                <w:lang w:val="en"/>
              </w:rPr>
            </w:pPr>
            <w:r w:rsidRPr="003373A4">
              <w:rPr>
                <w:rFonts w:ascii="Verdana" w:hAnsi="Verdana"/>
                <w:b/>
                <w:lang w:val="en"/>
              </w:rPr>
              <w:t>Sampling methods</w:t>
            </w:r>
          </w:p>
          <w:p w14:paraId="77C6946B" w14:textId="1DEA8056" w:rsidR="003373A4" w:rsidRPr="003373A4" w:rsidRDefault="003373A4" w:rsidP="00B2654B">
            <w:pPr>
              <w:widowControl w:val="0"/>
              <w:spacing w:line="276" w:lineRule="auto"/>
              <w:jc w:val="center"/>
              <w:rPr>
                <w:rFonts w:ascii="Verdana" w:eastAsia="Verdana" w:hAnsi="Verdana" w:cstheme="minorHAnsi"/>
                <w:b/>
                <w:bCs/>
                <w:lang w:val="en-GB" w:eastAsia="bg-BG" w:bidi="bg-BG"/>
              </w:rPr>
            </w:pPr>
            <w:r w:rsidRPr="003373A4">
              <w:rPr>
                <w:rFonts w:ascii="Verdana" w:hAnsi="Verdana"/>
                <w:b/>
                <w:lang w:val="en"/>
              </w:rPr>
              <w:t>(standard/validated method)</w:t>
            </w:r>
          </w:p>
        </w:tc>
      </w:tr>
      <w:tr w:rsidR="00D06ECC" w:rsidRPr="003373A4" w14:paraId="4A353288"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565F60CE" w14:textId="77777777" w:rsidR="00D06ECC" w:rsidRPr="003373A4" w:rsidRDefault="00D06ECC" w:rsidP="00B2654B">
            <w:pPr>
              <w:widowControl w:val="0"/>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1</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24119142" w14:textId="77777777" w:rsidR="00D06ECC" w:rsidRPr="003373A4" w:rsidRDefault="00D06ECC" w:rsidP="00B2654B">
            <w:pPr>
              <w:widowControl w:val="0"/>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2</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0FE6352" w14:textId="77777777" w:rsidR="00D06ECC" w:rsidRPr="003373A4" w:rsidRDefault="00D06ECC" w:rsidP="00B2654B">
            <w:pPr>
              <w:widowControl w:val="0"/>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3</w:t>
            </w:r>
          </w:p>
        </w:tc>
      </w:tr>
      <w:tr w:rsidR="00D06ECC" w:rsidRPr="003373A4" w14:paraId="127231DA"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75E05AE7" w14:textId="75D56C7C"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1</w:t>
            </w:r>
            <w:r w:rsidR="003373A4">
              <w:rPr>
                <w:rFonts w:ascii="Verdana" w:eastAsia="Verdana" w:hAnsi="Verdana" w:cstheme="minorHAnsi"/>
                <w:lang w:val="en-GB" w:eastAsia="bg-BG" w:bidi="bg-BG"/>
              </w:rPr>
              <w:t>.</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3B0C4568" w14:textId="77777777" w:rsidR="00D06ECC" w:rsidRPr="003373A4" w:rsidRDefault="00D06ECC" w:rsidP="00B2654B">
            <w:pPr>
              <w:spacing w:line="276" w:lineRule="auto"/>
              <w:jc w:val="both"/>
              <w:rPr>
                <w:rFonts w:ascii="Verdana" w:eastAsia="Verdana" w:hAnsi="Verdana" w:cstheme="minorHAnsi"/>
                <w:lang w:val="en-GB" w:eastAsia="bg-BG" w:bidi="bg-BG"/>
              </w:rPr>
            </w:pPr>
            <w:r w:rsidRPr="003373A4">
              <w:rPr>
                <w:rFonts w:ascii="Verdana" w:eastAsia="Verdana" w:hAnsi="Verdana" w:cstheme="minorHAnsi"/>
                <w:lang w:val="en-GB" w:eastAsia="bg-BG" w:bidi="bg-BG"/>
              </w:rPr>
              <w:t>Bituminous mixture</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60CF796D" w14:textId="1C63B04D"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12697-27 from truckload</w:t>
            </w:r>
          </w:p>
        </w:tc>
      </w:tr>
      <w:tr w:rsidR="00D06ECC" w:rsidRPr="003373A4" w14:paraId="04A3B531"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41EF3736" w14:textId="17AFCFFA"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2</w:t>
            </w:r>
            <w:r w:rsidR="003373A4">
              <w:rPr>
                <w:rFonts w:ascii="Verdana" w:eastAsia="Verdana" w:hAnsi="Verdana" w:cstheme="minorHAnsi"/>
                <w:lang w:val="en-GB" w:eastAsia="bg-BG" w:bidi="bg-BG"/>
              </w:rPr>
              <w:t>.</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1125E33E" w14:textId="77777777" w:rsidR="00D06ECC" w:rsidRPr="003373A4" w:rsidRDefault="00D06ECC" w:rsidP="00B2654B">
            <w:pPr>
              <w:spacing w:line="276" w:lineRule="auto"/>
              <w:jc w:val="both"/>
              <w:rPr>
                <w:rFonts w:ascii="Verdana" w:eastAsia="Verdana" w:hAnsi="Verdana" w:cstheme="minorHAnsi"/>
                <w:lang w:val="en-GB" w:eastAsia="bg-BG" w:bidi="bg-BG"/>
              </w:rPr>
            </w:pPr>
            <w:r w:rsidRPr="003373A4">
              <w:rPr>
                <w:rFonts w:ascii="Verdana" w:eastAsia="Verdana" w:hAnsi="Verdana" w:cstheme="minorHAnsi"/>
                <w:lang w:val="en-GB" w:eastAsia="bg-BG" w:bidi="bg-BG"/>
              </w:rPr>
              <w:t>Bitumen and bituminous binders</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58B8614" w14:textId="3FADE0C2" w:rsidR="00D06ECC" w:rsidRPr="003373A4" w:rsidRDefault="006D21D0" w:rsidP="00B2654B">
            <w:pPr>
              <w:spacing w:line="276" w:lineRule="auto"/>
              <w:rPr>
                <w:rFonts w:ascii="Verdana" w:eastAsia="Verdana" w:hAnsi="Verdana" w:cstheme="minorHAnsi"/>
                <w:lang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58 </w:t>
            </w:r>
            <w:r w:rsidR="00D06ECC" w:rsidRPr="003373A4">
              <w:rPr>
                <w:rFonts w:ascii="Verdana" w:eastAsia="Verdana" w:hAnsi="Verdana" w:cstheme="minorHAnsi"/>
                <w:lang w:eastAsia="bg-BG" w:bidi="bg-BG"/>
              </w:rPr>
              <w:t>from three-way stopcock</w:t>
            </w:r>
          </w:p>
        </w:tc>
      </w:tr>
      <w:tr w:rsidR="00D06ECC" w:rsidRPr="003373A4" w14:paraId="210F7D28"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176AB919" w14:textId="4ECA7845"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3</w:t>
            </w:r>
            <w:r w:rsidR="003373A4">
              <w:rPr>
                <w:rFonts w:ascii="Verdana" w:eastAsia="Verdana" w:hAnsi="Verdana" w:cstheme="minorHAnsi"/>
                <w:lang w:val="en-GB" w:eastAsia="bg-BG" w:bidi="bg-BG"/>
              </w:rPr>
              <w:t>.</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744BB292" w14:textId="77777777" w:rsidR="00D06ECC" w:rsidRPr="003373A4" w:rsidRDefault="00D06ECC" w:rsidP="00B2654B">
            <w:pPr>
              <w:spacing w:line="276" w:lineRule="auto"/>
              <w:jc w:val="both"/>
              <w:rPr>
                <w:rFonts w:ascii="Verdana" w:eastAsia="Verdana" w:hAnsi="Verdana" w:cstheme="minorHAnsi"/>
                <w:lang w:val="en-GB" w:eastAsia="bg-BG" w:bidi="bg-BG"/>
              </w:rPr>
            </w:pPr>
            <w:r w:rsidRPr="003373A4">
              <w:rPr>
                <w:rFonts w:ascii="Verdana" w:eastAsia="Verdana" w:hAnsi="Verdana" w:cstheme="minorHAnsi"/>
                <w:lang w:val="en-GB" w:eastAsia="bg-BG" w:bidi="bg-BG"/>
              </w:rPr>
              <w:t>Construction soils</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170E779D" w14:textId="31C1BFC5"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932-1 from stockpile </w:t>
            </w:r>
          </w:p>
        </w:tc>
      </w:tr>
      <w:tr w:rsidR="00D06ECC" w:rsidRPr="003373A4" w14:paraId="3430C349"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6A412711" w14:textId="4874CFB9"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4</w:t>
            </w:r>
            <w:r w:rsidR="003373A4">
              <w:rPr>
                <w:rFonts w:ascii="Verdana" w:eastAsia="Verdana" w:hAnsi="Verdana" w:cstheme="minorHAnsi"/>
                <w:lang w:val="en-GB" w:eastAsia="bg-BG" w:bidi="bg-BG"/>
              </w:rPr>
              <w:t>.</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6084B893" w14:textId="77777777" w:rsidR="00D06ECC" w:rsidRPr="003373A4" w:rsidRDefault="00D06ECC" w:rsidP="00B2654B">
            <w:pPr>
              <w:spacing w:line="276" w:lineRule="auto"/>
              <w:jc w:val="both"/>
              <w:rPr>
                <w:rFonts w:ascii="Verdana" w:eastAsia="Verdana" w:hAnsi="Verdana" w:cstheme="minorHAnsi"/>
                <w:lang w:val="en-GB" w:eastAsia="bg-BG" w:bidi="bg-BG"/>
              </w:rPr>
            </w:pPr>
            <w:r w:rsidRPr="003373A4">
              <w:rPr>
                <w:rFonts w:ascii="Verdana" w:eastAsia="Verdana" w:hAnsi="Verdana" w:cstheme="minorHAnsi"/>
                <w:lang w:val="en-GB" w:eastAsia="bg-BG" w:bidi="bg-BG"/>
              </w:rPr>
              <w:t>Fresh concrete</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EA9D3D7" w14:textId="5D66FC5A"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12350-1</w:t>
            </w:r>
          </w:p>
        </w:tc>
      </w:tr>
      <w:tr w:rsidR="00D06ECC" w:rsidRPr="003373A4" w14:paraId="3078C357" w14:textId="77777777" w:rsidTr="00EA2A12">
        <w:trPr>
          <w:cantSplit/>
          <w:tblHeader/>
        </w:trPr>
        <w:tc>
          <w:tcPr>
            <w:tcW w:w="562"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4DC09BBD" w14:textId="4451D22F" w:rsidR="00D06ECC" w:rsidRPr="003373A4" w:rsidRDefault="00D06ECC" w:rsidP="00B2654B">
            <w:pPr>
              <w:spacing w:line="276" w:lineRule="auto"/>
              <w:jc w:val="center"/>
              <w:rPr>
                <w:rFonts w:ascii="Verdana" w:eastAsia="Verdana" w:hAnsi="Verdana" w:cstheme="minorHAnsi"/>
                <w:lang w:val="en-GB" w:eastAsia="bg-BG" w:bidi="bg-BG"/>
              </w:rPr>
            </w:pPr>
            <w:r w:rsidRPr="003373A4">
              <w:rPr>
                <w:rFonts w:ascii="Verdana" w:eastAsia="Verdana" w:hAnsi="Verdana" w:cstheme="minorHAnsi"/>
                <w:lang w:val="en-GB" w:eastAsia="bg-BG" w:bidi="bg-BG"/>
              </w:rPr>
              <w:t>5</w:t>
            </w:r>
            <w:r w:rsidR="003373A4">
              <w:rPr>
                <w:rFonts w:ascii="Verdana" w:eastAsia="Verdana" w:hAnsi="Verdana" w:cstheme="minorHAnsi"/>
                <w:lang w:val="en-GB" w:eastAsia="bg-BG" w:bidi="bg-BG"/>
              </w:rPr>
              <w:t>.</w:t>
            </w:r>
          </w:p>
        </w:tc>
        <w:tc>
          <w:tcPr>
            <w:tcW w:w="4111" w:type="dxa"/>
            <w:tcBorders>
              <w:top w:val="single" w:sz="4" w:space="0" w:color="auto"/>
              <w:left w:val="single" w:sz="4" w:space="0" w:color="auto"/>
              <w:bottom w:val="single" w:sz="4" w:space="0" w:color="auto"/>
            </w:tcBorders>
            <w:shd w:val="clear" w:color="auto" w:fill="auto"/>
            <w:tcMar>
              <w:top w:w="57" w:type="dxa"/>
              <w:left w:w="85" w:type="dxa"/>
              <w:bottom w:w="57" w:type="dxa"/>
              <w:right w:w="28" w:type="dxa"/>
            </w:tcMar>
          </w:tcPr>
          <w:p w14:paraId="712381CA" w14:textId="77777777" w:rsidR="00D06ECC" w:rsidRPr="003373A4" w:rsidRDefault="00D06ECC" w:rsidP="00B2654B">
            <w:pPr>
              <w:spacing w:line="276" w:lineRule="auto"/>
              <w:jc w:val="both"/>
              <w:rPr>
                <w:rFonts w:ascii="Verdana" w:eastAsia="Verdana" w:hAnsi="Verdana" w:cstheme="minorHAnsi"/>
                <w:lang w:val="en-GB" w:eastAsia="bg-BG" w:bidi="bg-BG"/>
              </w:rPr>
            </w:pPr>
            <w:r w:rsidRPr="003373A4">
              <w:rPr>
                <w:rFonts w:ascii="Verdana" w:eastAsia="Verdana" w:hAnsi="Verdana" w:cstheme="minorHAnsi"/>
                <w:lang w:val="en-GB" w:eastAsia="bg-BG" w:bidi="bg-BG"/>
              </w:rPr>
              <w:t>Laid and compacted bituminous layer</w:t>
            </w:r>
          </w:p>
        </w:tc>
        <w:tc>
          <w:tcPr>
            <w:tcW w:w="482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7A37244E" w14:textId="404CDD33" w:rsidR="00D06ECC" w:rsidRPr="003373A4" w:rsidRDefault="006D21D0" w:rsidP="00B2654B">
            <w:pPr>
              <w:spacing w:line="276" w:lineRule="auto"/>
              <w:rPr>
                <w:rFonts w:ascii="Verdana" w:eastAsia="Verdana" w:hAnsi="Verdana" w:cstheme="minorHAnsi"/>
                <w:lang w:val="en-GB" w:eastAsia="bg-BG" w:bidi="bg-BG"/>
              </w:rPr>
            </w:pPr>
            <w:r>
              <w:rPr>
                <w:rFonts w:ascii="Verdana" w:eastAsia="Verdana" w:hAnsi="Verdana" w:cstheme="minorHAnsi"/>
                <w:lang w:val="en-GB" w:eastAsia="bg-BG" w:bidi="bg-BG"/>
              </w:rPr>
              <w:t>БДС</w:t>
            </w:r>
            <w:r w:rsidR="00D06ECC" w:rsidRPr="003373A4">
              <w:rPr>
                <w:rFonts w:ascii="Verdana" w:eastAsia="Verdana" w:hAnsi="Verdana" w:cstheme="minorHAnsi"/>
                <w:lang w:val="en-GB" w:eastAsia="bg-BG" w:bidi="bg-BG"/>
              </w:rPr>
              <w:t xml:space="preserve"> EN 12697-27 through core test</w:t>
            </w:r>
          </w:p>
        </w:tc>
      </w:tr>
    </w:tbl>
    <w:p w14:paraId="23EAB5F3" w14:textId="77777777" w:rsidR="00D06ECC" w:rsidRPr="00796243" w:rsidRDefault="00D06ECC" w:rsidP="00B2654B">
      <w:pPr>
        <w:spacing w:line="276" w:lineRule="auto"/>
        <w:rPr>
          <w:rFonts w:ascii="Verdana" w:hAnsi="Verdana"/>
        </w:rPr>
      </w:pPr>
    </w:p>
    <w:p w14:paraId="515448F1" w14:textId="0B9DA558" w:rsidR="00D06ECC" w:rsidRPr="00796243" w:rsidRDefault="00796243" w:rsidP="00B2654B">
      <w:pPr>
        <w:widowControl w:val="0"/>
        <w:spacing w:line="276" w:lineRule="auto"/>
        <w:jc w:val="both"/>
        <w:rPr>
          <w:rFonts w:ascii="Verdana" w:eastAsia="Microsoft Sans Serif" w:hAnsi="Verdana" w:cstheme="minorHAnsi"/>
          <w:lang w:val="en-GB" w:eastAsia="bg-BG" w:bidi="bg-BG"/>
        </w:rPr>
      </w:pPr>
      <w:r w:rsidRPr="00796243">
        <w:rPr>
          <w:rFonts w:ascii="Verdana" w:hAnsi="Verdana"/>
          <w:b/>
          <w:bCs/>
          <w:i/>
        </w:rPr>
        <w:t>Note:</w:t>
      </w:r>
      <w:r>
        <w:rPr>
          <w:rFonts w:ascii="Verdana" w:hAnsi="Verdana"/>
          <w:i/>
        </w:rPr>
        <w:t xml:space="preserve"> </w:t>
      </w:r>
      <w:r w:rsidRPr="00796243">
        <w:rPr>
          <w:rFonts w:ascii="Verdana" w:hAnsi="Verdana"/>
          <w:i/>
        </w:rPr>
        <w:t>*</w:t>
      </w:r>
      <w:proofErr w:type="spellStart"/>
      <w:r w:rsidRPr="00796243">
        <w:rPr>
          <w:rFonts w:ascii="Verdana" w:hAnsi="Verdana"/>
          <w:i/>
          <w:lang w:val="bg-BG"/>
        </w:rPr>
        <w:t>Repealed</w:t>
      </w:r>
      <w:proofErr w:type="spellEnd"/>
      <w:r w:rsidRPr="00796243">
        <w:rPr>
          <w:rFonts w:ascii="Verdana" w:hAnsi="Verdana"/>
          <w:i/>
        </w:rPr>
        <w:t xml:space="preserve"> </w:t>
      </w:r>
      <w:proofErr w:type="spellStart"/>
      <w:r w:rsidRPr="00796243">
        <w:rPr>
          <w:rFonts w:ascii="Verdana" w:hAnsi="Verdana"/>
          <w:i/>
          <w:lang w:val="bg-BG"/>
        </w:rPr>
        <w:t>but</w:t>
      </w:r>
      <w:proofErr w:type="spellEnd"/>
      <w:r w:rsidRPr="00796243">
        <w:rPr>
          <w:rFonts w:ascii="Verdana" w:hAnsi="Verdana"/>
          <w:i/>
          <w:lang w:val="bg-BG"/>
        </w:rPr>
        <w:t xml:space="preserve"> </w:t>
      </w:r>
      <w:proofErr w:type="spellStart"/>
      <w:r w:rsidRPr="00796243">
        <w:rPr>
          <w:rFonts w:ascii="Verdana" w:hAnsi="Verdana"/>
          <w:i/>
          <w:lang w:val="bg-BG"/>
        </w:rPr>
        <w:t>not</w:t>
      </w:r>
      <w:proofErr w:type="spellEnd"/>
      <w:r w:rsidRPr="00796243">
        <w:rPr>
          <w:rFonts w:ascii="Verdana" w:hAnsi="Verdana"/>
          <w:i/>
          <w:lang w:val="bg-BG"/>
        </w:rPr>
        <w:t xml:space="preserve"> </w:t>
      </w:r>
      <w:r w:rsidRPr="00796243">
        <w:rPr>
          <w:rFonts w:ascii="Verdana" w:hAnsi="Verdana"/>
          <w:i/>
        </w:rPr>
        <w:t>replaced</w:t>
      </w:r>
      <w:r w:rsidRPr="00796243">
        <w:rPr>
          <w:rFonts w:ascii="Verdana" w:hAnsi="Verdana"/>
          <w:i/>
          <w:lang w:val="bg-BG"/>
        </w:rPr>
        <w:t xml:space="preserve"> </w:t>
      </w:r>
      <w:proofErr w:type="spellStart"/>
      <w:r w:rsidRPr="00796243">
        <w:rPr>
          <w:rFonts w:ascii="Verdana" w:hAnsi="Verdana"/>
          <w:i/>
          <w:lang w:val="bg-BG"/>
        </w:rPr>
        <w:t>standard</w:t>
      </w:r>
      <w:proofErr w:type="spellEnd"/>
      <w:r w:rsidR="0068171B">
        <w:rPr>
          <w:rFonts w:ascii="Verdana" w:hAnsi="Verdana"/>
          <w:i/>
        </w:rPr>
        <w:t>s</w:t>
      </w:r>
      <w:r w:rsidRPr="00796243">
        <w:rPr>
          <w:rFonts w:ascii="Verdana" w:hAnsi="Verdana"/>
          <w:i/>
          <w:lang w:val="bg-BG"/>
        </w:rPr>
        <w:t xml:space="preserve"> </w:t>
      </w:r>
      <w:proofErr w:type="spellStart"/>
      <w:r w:rsidRPr="00796243">
        <w:rPr>
          <w:rFonts w:ascii="Verdana" w:hAnsi="Verdana"/>
          <w:i/>
          <w:lang w:val="bg-BG"/>
        </w:rPr>
        <w:t>with</w:t>
      </w:r>
      <w:proofErr w:type="spellEnd"/>
      <w:r w:rsidRPr="00796243">
        <w:rPr>
          <w:rFonts w:ascii="Verdana" w:hAnsi="Verdana"/>
          <w:i/>
          <w:lang w:val="bg-BG"/>
        </w:rPr>
        <w:t xml:space="preserve"> </w:t>
      </w:r>
      <w:proofErr w:type="spellStart"/>
      <w:r w:rsidRPr="00796243">
        <w:rPr>
          <w:rFonts w:ascii="Verdana" w:hAnsi="Verdana"/>
          <w:i/>
          <w:lang w:val="bg-BG"/>
        </w:rPr>
        <w:t>regard</w:t>
      </w:r>
      <w:proofErr w:type="spellEnd"/>
      <w:r w:rsidRPr="00796243">
        <w:rPr>
          <w:rFonts w:ascii="Verdana" w:hAnsi="Verdana"/>
          <w:i/>
          <w:lang w:val="bg-BG"/>
        </w:rPr>
        <w:t xml:space="preserve"> </w:t>
      </w:r>
      <w:proofErr w:type="spellStart"/>
      <w:r w:rsidRPr="00796243">
        <w:rPr>
          <w:rFonts w:ascii="Verdana" w:hAnsi="Verdana"/>
          <w:i/>
          <w:lang w:val="bg-BG"/>
        </w:rPr>
        <w:t>to</w:t>
      </w:r>
      <w:proofErr w:type="spellEnd"/>
      <w:r w:rsidRPr="00796243">
        <w:rPr>
          <w:rFonts w:ascii="Verdana" w:hAnsi="Verdana"/>
          <w:i/>
          <w:lang w:val="bg-BG"/>
        </w:rPr>
        <w:t xml:space="preserve"> </w:t>
      </w:r>
      <w:proofErr w:type="spellStart"/>
      <w:r w:rsidRPr="00796243">
        <w:rPr>
          <w:rFonts w:ascii="Verdana" w:hAnsi="Verdana"/>
          <w:i/>
          <w:lang w:val="bg-BG"/>
        </w:rPr>
        <w:t>the</w:t>
      </w:r>
      <w:proofErr w:type="spellEnd"/>
      <w:r w:rsidRPr="00796243">
        <w:rPr>
          <w:rFonts w:ascii="Verdana" w:hAnsi="Verdana"/>
          <w:i/>
          <w:lang w:val="bg-BG"/>
        </w:rPr>
        <w:t xml:space="preserve"> </w:t>
      </w:r>
      <w:proofErr w:type="spellStart"/>
      <w:r w:rsidRPr="00796243">
        <w:rPr>
          <w:rFonts w:ascii="Verdana" w:hAnsi="Verdana"/>
          <w:i/>
          <w:lang w:val="bg-BG"/>
        </w:rPr>
        <w:t>test</w:t>
      </w:r>
      <w:r w:rsidRPr="00796243">
        <w:rPr>
          <w:rFonts w:ascii="Verdana" w:hAnsi="Verdana"/>
          <w:i/>
        </w:rPr>
        <w:t>ing</w:t>
      </w:r>
      <w:proofErr w:type="spellEnd"/>
      <w:r w:rsidRPr="00796243">
        <w:rPr>
          <w:rFonts w:ascii="Verdana" w:hAnsi="Verdana"/>
          <w:i/>
          <w:lang w:val="bg-BG"/>
        </w:rPr>
        <w:t xml:space="preserve"> </w:t>
      </w:r>
      <w:proofErr w:type="spellStart"/>
      <w:r w:rsidRPr="00796243">
        <w:rPr>
          <w:rFonts w:ascii="Verdana" w:hAnsi="Verdana"/>
          <w:i/>
          <w:lang w:val="bg-BG"/>
        </w:rPr>
        <w:t>method</w:t>
      </w:r>
      <w:proofErr w:type="spellEnd"/>
      <w:r w:rsidRPr="00796243">
        <w:rPr>
          <w:rFonts w:ascii="Verdana" w:hAnsi="Verdana"/>
          <w:i/>
          <w:lang w:val="bg-BG"/>
        </w:rPr>
        <w:t>.</w:t>
      </w:r>
    </w:p>
    <w:p w14:paraId="40D958D9" w14:textId="1D4831B8" w:rsidR="00EA2A12" w:rsidRDefault="00EA2A12" w:rsidP="00B2654B">
      <w:pPr>
        <w:widowControl w:val="0"/>
        <w:spacing w:line="276" w:lineRule="auto"/>
        <w:jc w:val="both"/>
        <w:rPr>
          <w:rFonts w:ascii="Verdana" w:hAnsi="Verdana"/>
          <w:b/>
          <w:i/>
        </w:rPr>
      </w:pPr>
    </w:p>
    <w:p w14:paraId="0D8AC981" w14:textId="1ED3DD31" w:rsidR="00D06ECC" w:rsidRPr="00796243" w:rsidRDefault="00796243" w:rsidP="00B2654B">
      <w:pPr>
        <w:widowControl w:val="0"/>
        <w:spacing w:line="276" w:lineRule="auto"/>
        <w:jc w:val="both"/>
        <w:rPr>
          <w:rFonts w:ascii="Verdana" w:eastAsia="Microsoft Sans Serif" w:hAnsi="Verdana" w:cstheme="minorHAnsi"/>
          <w:color w:val="000000"/>
          <w:lang w:val="en-GB" w:eastAsia="bg-BG" w:bidi="bg-BG"/>
        </w:rPr>
      </w:pPr>
      <w:r w:rsidRPr="001E2818">
        <w:rPr>
          <w:rFonts w:ascii="Verdana" w:hAnsi="Verdana"/>
          <w:b/>
          <w:i/>
        </w:rPr>
        <w:t>Flexible Scope:</w:t>
      </w:r>
      <w:r>
        <w:rPr>
          <w:rFonts w:ascii="Verdana" w:hAnsi="Verdana"/>
          <w:b/>
          <w:i/>
          <w:lang w:val="bg-BG"/>
        </w:rPr>
        <w:t xml:space="preserve"> </w:t>
      </w:r>
      <w:r w:rsidRPr="00CB46F6">
        <w:rPr>
          <w:rFonts w:ascii="Verdana" w:hAnsi="Verdana" w:cs="Verdana"/>
          <w:i/>
        </w:rPr>
        <w:t>Implementing a new version of standards/documents or standards/ documents replacing them is allowed. An updated list of standards/documents and their dated versions is provided by laboratory</w:t>
      </w:r>
      <w:r>
        <w:rPr>
          <w:rFonts w:ascii="Verdana" w:hAnsi="Verdana" w:cs="Verdana"/>
          <w:i/>
        </w:rPr>
        <w:t>.</w:t>
      </w:r>
      <w:r w:rsidR="00D06ECC" w:rsidRPr="00796243">
        <w:rPr>
          <w:rFonts w:ascii="Verdana" w:eastAsia="Microsoft Sans Serif" w:hAnsi="Verdana" w:cstheme="minorHAnsi"/>
          <w:color w:val="000000"/>
          <w:lang w:val="en-GB" w:eastAsia="bg-BG" w:bidi="bg-BG"/>
        </w:rPr>
        <w:t xml:space="preserve"> </w:t>
      </w:r>
    </w:p>
    <w:p w14:paraId="78CDEE3F" w14:textId="76E744F2" w:rsidR="00EA2A12" w:rsidRDefault="00EA2A12" w:rsidP="00B2654B">
      <w:pPr>
        <w:widowControl w:val="0"/>
        <w:spacing w:line="276" w:lineRule="auto"/>
        <w:jc w:val="both"/>
        <w:rPr>
          <w:rFonts w:ascii="Verdana" w:eastAsia="Tahoma" w:hAnsi="Verdana" w:cstheme="minorHAnsi"/>
          <w:b/>
          <w:bCs/>
          <w:color w:val="000000"/>
          <w:shd w:val="clear" w:color="auto" w:fill="FFFFFF"/>
          <w:lang w:val="en-GB" w:eastAsia="bg-BG" w:bidi="bg-BG"/>
        </w:rPr>
      </w:pPr>
    </w:p>
    <w:p w14:paraId="214CE05E" w14:textId="77777777" w:rsidR="00781C07" w:rsidRDefault="00781C07" w:rsidP="00B2654B">
      <w:pPr>
        <w:widowControl w:val="0"/>
        <w:spacing w:line="276" w:lineRule="auto"/>
        <w:jc w:val="both"/>
        <w:rPr>
          <w:rFonts w:ascii="Verdana" w:eastAsia="Tahoma" w:hAnsi="Verdana" w:cstheme="minorHAnsi"/>
          <w:b/>
          <w:bCs/>
          <w:color w:val="000000"/>
          <w:shd w:val="clear" w:color="auto" w:fill="FFFFFF"/>
          <w:lang w:val="en-GB" w:eastAsia="bg-BG" w:bidi="bg-BG"/>
        </w:rPr>
      </w:pPr>
    </w:p>
    <w:p w14:paraId="44E52450" w14:textId="39908869" w:rsidR="00D06ECC" w:rsidRPr="00796243" w:rsidRDefault="00D06ECC" w:rsidP="00B2654B">
      <w:pPr>
        <w:widowControl w:val="0"/>
        <w:spacing w:line="276" w:lineRule="auto"/>
        <w:jc w:val="both"/>
        <w:rPr>
          <w:rFonts w:ascii="Verdana" w:eastAsia="Trebuchet MS" w:hAnsi="Verdana" w:cstheme="minorHAnsi"/>
          <w:b/>
          <w:bCs/>
          <w:lang w:val="en-GB" w:eastAsia="bg-BG" w:bidi="bg-BG"/>
        </w:rPr>
      </w:pPr>
      <w:r w:rsidRPr="00796243">
        <w:rPr>
          <w:rFonts w:ascii="Verdana" w:eastAsia="Tahoma" w:hAnsi="Verdana" w:cstheme="minorHAnsi"/>
          <w:b/>
          <w:bCs/>
          <w:color w:val="000000"/>
          <w:shd w:val="clear" w:color="auto" w:fill="FFFFFF"/>
          <w:lang w:val="en-GB" w:eastAsia="bg-BG" w:bidi="bg-BG"/>
        </w:rPr>
        <w:t>Reference:</w:t>
      </w:r>
    </w:p>
    <w:p w14:paraId="25AEF6BE" w14:textId="3A15CFC5" w:rsidR="00D06ECC" w:rsidRPr="00796243" w:rsidRDefault="00D06ECC" w:rsidP="00B2654B">
      <w:pPr>
        <w:widowControl w:val="0"/>
        <w:shd w:val="clear" w:color="auto" w:fill="FFFFFF"/>
        <w:spacing w:line="276" w:lineRule="auto"/>
        <w:jc w:val="both"/>
        <w:rPr>
          <w:rFonts w:ascii="Verdana" w:eastAsia="Tahoma" w:hAnsi="Verdana" w:cstheme="minorHAnsi"/>
          <w:color w:val="000000"/>
          <w:shd w:val="clear" w:color="auto" w:fill="FFFFFF"/>
          <w:lang w:val="en-GB" w:eastAsia="bg-BG" w:bidi="bg-BG"/>
        </w:rPr>
      </w:pPr>
      <w:r w:rsidRPr="00796243">
        <w:rPr>
          <w:rFonts w:ascii="Verdana" w:eastAsia="Tahoma" w:hAnsi="Verdana" w:cstheme="minorHAnsi"/>
          <w:color w:val="000000"/>
          <w:shd w:val="clear" w:color="auto" w:fill="FFFFFF"/>
          <w:vertAlign w:val="superscript"/>
          <w:lang w:val="en-GB" w:eastAsia="bg-BG" w:bidi="bg-BG"/>
        </w:rPr>
        <w:t xml:space="preserve">1) </w:t>
      </w:r>
      <w:r w:rsidRPr="00796243">
        <w:rPr>
          <w:rFonts w:ascii="Verdana" w:eastAsia="Tahoma" w:hAnsi="Verdana" w:cstheme="minorHAnsi"/>
          <w:color w:val="000000"/>
          <w:shd w:val="clear" w:color="auto" w:fill="FFFFFF"/>
          <w:lang w:val="en-GB" w:eastAsia="bg-BG" w:bidi="bg-BG"/>
        </w:rPr>
        <w:t xml:space="preserve">Annex </w:t>
      </w:r>
      <w:r w:rsidR="00F02796">
        <w:rPr>
          <w:rFonts w:ascii="Verdana" w:eastAsia="Tahoma" w:hAnsi="Verdana" w:cstheme="minorHAnsi"/>
          <w:color w:val="000000"/>
          <w:shd w:val="clear" w:color="auto" w:fill="FFFFFF"/>
          <w:lang w:val="bg-BG" w:eastAsia="bg-BG" w:bidi="bg-BG"/>
        </w:rPr>
        <w:t>№</w:t>
      </w:r>
      <w:r w:rsidRPr="00796243">
        <w:rPr>
          <w:rFonts w:ascii="Verdana" w:eastAsia="Tahoma" w:hAnsi="Verdana" w:cstheme="minorHAnsi"/>
          <w:color w:val="000000"/>
          <w:shd w:val="clear" w:color="auto" w:fill="FFFFFF"/>
          <w:lang w:val="en-GB" w:eastAsia="bg-BG" w:bidi="bg-BG"/>
        </w:rPr>
        <w:t xml:space="preserve"> 15 to </w:t>
      </w:r>
      <w:r w:rsidR="00F02796">
        <w:rPr>
          <w:rFonts w:ascii="Verdana" w:eastAsia="Tahoma" w:hAnsi="Verdana" w:cstheme="minorHAnsi"/>
          <w:color w:val="000000"/>
          <w:shd w:val="clear" w:color="auto" w:fill="FFFFFF"/>
          <w:lang w:eastAsia="bg-BG" w:bidi="bg-BG"/>
        </w:rPr>
        <w:t>A</w:t>
      </w:r>
      <w:r w:rsidRPr="00796243">
        <w:rPr>
          <w:rFonts w:ascii="Verdana" w:eastAsia="Tahoma" w:hAnsi="Verdana" w:cstheme="minorHAnsi"/>
          <w:color w:val="000000"/>
          <w:shd w:val="clear" w:color="auto" w:fill="FFFFFF"/>
          <w:lang w:val="en-GB" w:eastAsia="bg-BG" w:bidi="bg-BG"/>
        </w:rPr>
        <w:t xml:space="preserve">rt. 160, item 3 of </w:t>
      </w:r>
      <w:r w:rsidR="006D21D0">
        <w:rPr>
          <w:rFonts w:ascii="Verdana" w:eastAsia="Tahoma" w:hAnsi="Verdana" w:cstheme="minorHAnsi"/>
          <w:color w:val="000000"/>
          <w:shd w:val="clear" w:color="auto" w:fill="FFFFFF"/>
          <w:lang w:val="en-GB" w:eastAsia="bg-BG" w:bidi="bg-BG"/>
        </w:rPr>
        <w:t>Ordinance №</w:t>
      </w:r>
      <w:r w:rsidR="00F02796">
        <w:rPr>
          <w:rFonts w:ascii="Verdana" w:eastAsia="Tahoma" w:hAnsi="Verdana" w:cstheme="minorHAnsi"/>
          <w:color w:val="000000"/>
          <w:shd w:val="clear" w:color="auto" w:fill="FFFFFF"/>
          <w:lang w:val="en-GB" w:eastAsia="bg-BG" w:bidi="bg-BG"/>
        </w:rPr>
        <w:t xml:space="preserve"> </w:t>
      </w:r>
      <w:r w:rsidRPr="00796243">
        <w:rPr>
          <w:rFonts w:ascii="Verdana" w:eastAsia="Tahoma" w:hAnsi="Verdana" w:cstheme="minorHAnsi"/>
          <w:color w:val="000000"/>
          <w:shd w:val="clear" w:color="auto" w:fill="FFFFFF"/>
          <w:lang w:val="en-GB" w:eastAsia="bg-BG" w:bidi="bg-BG"/>
        </w:rPr>
        <w:t>РД-02-20-2/28.08.2018 for road design: Determining the yield strength of soils;</w:t>
      </w:r>
    </w:p>
    <w:p w14:paraId="443C9D28" w14:textId="67A82EBC" w:rsidR="00D06ECC" w:rsidRPr="00796243" w:rsidRDefault="00D06ECC" w:rsidP="00B2654B">
      <w:pPr>
        <w:widowControl w:val="0"/>
        <w:shd w:val="clear" w:color="auto" w:fill="FFFFFF"/>
        <w:spacing w:line="276" w:lineRule="auto"/>
        <w:jc w:val="both"/>
        <w:rPr>
          <w:rFonts w:ascii="Verdana" w:eastAsia="Tahoma" w:hAnsi="Verdana" w:cstheme="minorHAnsi"/>
          <w:color w:val="000000"/>
          <w:shd w:val="clear" w:color="auto" w:fill="FFFFFF"/>
          <w:lang w:val="en-GB" w:eastAsia="bg-BG" w:bidi="bg-BG"/>
        </w:rPr>
      </w:pPr>
      <w:r w:rsidRPr="00796243">
        <w:rPr>
          <w:rFonts w:ascii="Verdana" w:eastAsia="Tahoma" w:hAnsi="Verdana" w:cstheme="minorHAnsi"/>
          <w:color w:val="000000"/>
          <w:shd w:val="clear" w:color="auto" w:fill="FFFFFF"/>
          <w:vertAlign w:val="superscript"/>
          <w:lang w:val="en-GB" w:eastAsia="bg-BG" w:bidi="bg-BG"/>
        </w:rPr>
        <w:t>2)</w:t>
      </w:r>
      <w:r w:rsidRPr="00796243">
        <w:rPr>
          <w:rFonts w:ascii="Verdana" w:eastAsia="Tahoma" w:hAnsi="Verdana" w:cstheme="minorHAnsi"/>
          <w:color w:val="000000"/>
          <w:shd w:val="clear" w:color="auto" w:fill="FFFFFF"/>
          <w:lang w:val="en-GB" w:eastAsia="bg-BG" w:bidi="bg-BG"/>
        </w:rPr>
        <w:t xml:space="preserve"> Annex </w:t>
      </w:r>
      <w:r w:rsidR="00F02796">
        <w:rPr>
          <w:rFonts w:ascii="Verdana" w:eastAsia="Tahoma" w:hAnsi="Verdana" w:cstheme="minorHAnsi"/>
          <w:color w:val="000000"/>
          <w:shd w:val="clear" w:color="auto" w:fill="FFFFFF"/>
          <w:lang w:val="bg-BG" w:eastAsia="bg-BG" w:bidi="bg-BG"/>
        </w:rPr>
        <w:t>№</w:t>
      </w:r>
      <w:r w:rsidRPr="00796243">
        <w:rPr>
          <w:rFonts w:ascii="Verdana" w:eastAsia="Tahoma" w:hAnsi="Verdana" w:cstheme="minorHAnsi"/>
          <w:color w:val="000000"/>
          <w:shd w:val="clear" w:color="auto" w:fill="FFFFFF"/>
          <w:lang w:val="en-GB" w:eastAsia="bg-BG" w:bidi="bg-BG"/>
        </w:rPr>
        <w:t xml:space="preserve"> 16 to </w:t>
      </w:r>
      <w:r w:rsidR="00F02796">
        <w:rPr>
          <w:rFonts w:ascii="Verdana" w:eastAsia="Tahoma" w:hAnsi="Verdana" w:cstheme="minorHAnsi"/>
          <w:color w:val="000000"/>
          <w:shd w:val="clear" w:color="auto" w:fill="FFFFFF"/>
          <w:lang w:val="en-GB" w:eastAsia="bg-BG" w:bidi="bg-BG"/>
        </w:rPr>
        <w:t>A</w:t>
      </w:r>
      <w:r w:rsidRPr="00796243">
        <w:rPr>
          <w:rFonts w:ascii="Verdana" w:eastAsia="Tahoma" w:hAnsi="Verdana" w:cstheme="minorHAnsi"/>
          <w:color w:val="000000"/>
          <w:shd w:val="clear" w:color="auto" w:fill="FFFFFF"/>
          <w:lang w:val="en-GB" w:eastAsia="bg-BG" w:bidi="bg-BG"/>
        </w:rPr>
        <w:t xml:space="preserve">rt. 160, item 3 of </w:t>
      </w:r>
      <w:r w:rsidR="006D21D0">
        <w:rPr>
          <w:rFonts w:ascii="Verdana" w:eastAsia="Tahoma" w:hAnsi="Verdana" w:cstheme="minorHAnsi"/>
          <w:color w:val="000000"/>
          <w:shd w:val="clear" w:color="auto" w:fill="FFFFFF"/>
          <w:lang w:val="en-GB" w:eastAsia="bg-BG" w:bidi="bg-BG"/>
        </w:rPr>
        <w:t>Ordinance №</w:t>
      </w:r>
      <w:r w:rsidR="00F02796">
        <w:rPr>
          <w:rFonts w:ascii="Verdana" w:eastAsia="Tahoma" w:hAnsi="Verdana" w:cstheme="minorHAnsi"/>
          <w:color w:val="000000"/>
          <w:shd w:val="clear" w:color="auto" w:fill="FFFFFF"/>
          <w:lang w:val="en-GB" w:eastAsia="bg-BG" w:bidi="bg-BG"/>
        </w:rPr>
        <w:t xml:space="preserve"> </w:t>
      </w:r>
      <w:r w:rsidRPr="00796243">
        <w:rPr>
          <w:rFonts w:ascii="Verdana" w:eastAsia="Tahoma" w:hAnsi="Verdana" w:cstheme="minorHAnsi"/>
          <w:color w:val="000000"/>
          <w:shd w:val="clear" w:color="auto" w:fill="FFFFFF"/>
          <w:lang w:val="en-GB" w:eastAsia="bg-BG" w:bidi="bg-BG"/>
        </w:rPr>
        <w:t xml:space="preserve">РД-02-20-2/28.08.2018 for road design: Method for determining the </w:t>
      </w:r>
      <w:r w:rsidRPr="00796243">
        <w:rPr>
          <w:rFonts w:ascii="Verdana" w:eastAsia="Tahoma" w:hAnsi="Verdana" w:cstheme="minorHAnsi"/>
          <w:color w:val="000000"/>
          <w:lang w:val="en-GB" w:eastAsia="bg-BG" w:bidi="bg-BG"/>
        </w:rPr>
        <w:t>Plastic limit</w:t>
      </w:r>
      <w:r w:rsidRPr="00796243">
        <w:rPr>
          <w:rFonts w:ascii="Verdana" w:eastAsia="Tahoma" w:hAnsi="Verdana" w:cstheme="minorHAnsi"/>
          <w:color w:val="000000"/>
          <w:shd w:val="clear" w:color="auto" w:fill="FFFFFF"/>
          <w:lang w:val="en-GB" w:eastAsia="bg-BG" w:bidi="bg-BG"/>
        </w:rPr>
        <w:t xml:space="preserve"> of soils and the plasticity indicator of soils;</w:t>
      </w:r>
    </w:p>
    <w:p w14:paraId="6465E1F8" w14:textId="71D07A80" w:rsidR="00D06ECC" w:rsidRPr="00796243" w:rsidRDefault="00D06ECC" w:rsidP="00B2654B">
      <w:pPr>
        <w:widowControl w:val="0"/>
        <w:spacing w:line="276" w:lineRule="auto"/>
        <w:jc w:val="both"/>
        <w:rPr>
          <w:rFonts w:ascii="Verdana" w:eastAsia="Tahoma" w:hAnsi="Verdana" w:cstheme="minorHAnsi"/>
          <w:color w:val="000000"/>
          <w:shd w:val="clear" w:color="auto" w:fill="FFFFFF"/>
          <w:lang w:val="en-GB" w:eastAsia="bg-BG" w:bidi="bg-BG"/>
        </w:rPr>
      </w:pPr>
      <w:bookmarkStart w:id="1" w:name="_Hlk112156742"/>
      <w:r w:rsidRPr="00796243">
        <w:rPr>
          <w:rFonts w:ascii="Verdana" w:eastAsia="Tahoma" w:hAnsi="Verdana" w:cstheme="minorHAnsi"/>
          <w:color w:val="000000"/>
          <w:shd w:val="clear" w:color="auto" w:fill="FFFFFF"/>
          <w:vertAlign w:val="superscript"/>
          <w:lang w:val="en-GB" w:eastAsia="bg-BG" w:bidi="bg-BG"/>
        </w:rPr>
        <w:t>3)</w:t>
      </w:r>
      <w:r w:rsidRPr="00796243">
        <w:rPr>
          <w:rFonts w:ascii="Verdana" w:eastAsia="Tahoma" w:hAnsi="Verdana" w:cstheme="minorHAnsi"/>
          <w:color w:val="000000"/>
          <w:shd w:val="clear" w:color="auto" w:fill="FFFFFF"/>
          <w:lang w:val="en-GB" w:eastAsia="bg-BG" w:bidi="bg-BG"/>
        </w:rPr>
        <w:t xml:space="preserve"> Annex </w:t>
      </w:r>
      <w:r w:rsidR="00F02796">
        <w:rPr>
          <w:rFonts w:ascii="Verdana" w:eastAsia="Tahoma" w:hAnsi="Verdana" w:cstheme="minorHAnsi"/>
          <w:color w:val="000000"/>
          <w:shd w:val="clear" w:color="auto" w:fill="FFFFFF"/>
          <w:lang w:val="bg-BG" w:eastAsia="bg-BG" w:bidi="bg-BG"/>
        </w:rPr>
        <w:t>№</w:t>
      </w:r>
      <w:r w:rsidRPr="00796243">
        <w:rPr>
          <w:rFonts w:ascii="Verdana" w:eastAsia="Tahoma" w:hAnsi="Verdana" w:cstheme="minorHAnsi"/>
          <w:color w:val="000000"/>
          <w:shd w:val="clear" w:color="auto" w:fill="FFFFFF"/>
          <w:lang w:val="en-GB" w:eastAsia="bg-BG" w:bidi="bg-BG"/>
        </w:rPr>
        <w:t xml:space="preserve"> 18 to </w:t>
      </w:r>
      <w:r w:rsidR="00F02796">
        <w:rPr>
          <w:rFonts w:ascii="Verdana" w:eastAsia="Tahoma" w:hAnsi="Verdana" w:cstheme="minorHAnsi"/>
          <w:color w:val="000000"/>
          <w:shd w:val="clear" w:color="auto" w:fill="FFFFFF"/>
          <w:lang w:val="en-GB" w:eastAsia="bg-BG" w:bidi="bg-BG"/>
        </w:rPr>
        <w:t>A</w:t>
      </w:r>
      <w:r w:rsidRPr="00796243">
        <w:rPr>
          <w:rFonts w:ascii="Verdana" w:eastAsia="Tahoma" w:hAnsi="Verdana" w:cstheme="minorHAnsi"/>
          <w:color w:val="000000"/>
          <w:shd w:val="clear" w:color="auto" w:fill="FFFFFF"/>
          <w:lang w:val="en-GB" w:eastAsia="bg-BG" w:bidi="bg-BG"/>
        </w:rPr>
        <w:t>rt. 16</w:t>
      </w:r>
      <w:r w:rsidRPr="00796243">
        <w:rPr>
          <w:rFonts w:ascii="Verdana" w:eastAsia="Tahoma" w:hAnsi="Verdana" w:cstheme="minorHAnsi"/>
          <w:color w:val="000000"/>
          <w:shd w:val="clear" w:color="auto" w:fill="FFFFFF"/>
          <w:lang w:val="bg-BG" w:eastAsia="bg-BG" w:bidi="bg-BG"/>
        </w:rPr>
        <w:t>8</w:t>
      </w:r>
      <w:r w:rsidRPr="00796243">
        <w:rPr>
          <w:rFonts w:ascii="Verdana" w:eastAsia="Tahoma" w:hAnsi="Verdana" w:cstheme="minorHAnsi"/>
          <w:color w:val="000000"/>
          <w:shd w:val="clear" w:color="auto" w:fill="FFFFFF"/>
          <w:lang w:eastAsia="bg-BG" w:bidi="bg-BG"/>
        </w:rPr>
        <w:t xml:space="preserve">, para 1 </w:t>
      </w:r>
      <w:r w:rsidRPr="00796243">
        <w:rPr>
          <w:rFonts w:ascii="Verdana" w:eastAsia="Tahoma" w:hAnsi="Verdana" w:cstheme="minorHAnsi"/>
          <w:color w:val="000000"/>
          <w:shd w:val="clear" w:color="auto" w:fill="FFFFFF"/>
          <w:lang w:val="en-GB" w:eastAsia="bg-BG" w:bidi="bg-BG"/>
        </w:rPr>
        <w:t xml:space="preserve">of </w:t>
      </w:r>
      <w:r w:rsidR="006D21D0">
        <w:rPr>
          <w:rFonts w:ascii="Verdana" w:eastAsia="Tahoma" w:hAnsi="Verdana" w:cstheme="minorHAnsi"/>
          <w:color w:val="000000"/>
          <w:shd w:val="clear" w:color="auto" w:fill="FFFFFF"/>
          <w:lang w:val="en-GB" w:eastAsia="bg-BG" w:bidi="bg-BG"/>
        </w:rPr>
        <w:t>Ordinance №</w:t>
      </w:r>
      <w:r w:rsidR="00F02796">
        <w:rPr>
          <w:rFonts w:ascii="Verdana" w:eastAsia="Tahoma" w:hAnsi="Verdana" w:cstheme="minorHAnsi"/>
          <w:color w:val="000000"/>
          <w:shd w:val="clear" w:color="auto" w:fill="FFFFFF"/>
          <w:lang w:val="en-GB" w:eastAsia="bg-BG" w:bidi="bg-BG"/>
        </w:rPr>
        <w:t xml:space="preserve"> </w:t>
      </w:r>
      <w:r w:rsidRPr="00796243">
        <w:rPr>
          <w:rFonts w:ascii="Verdana" w:eastAsia="Tahoma" w:hAnsi="Verdana" w:cstheme="minorHAnsi"/>
          <w:color w:val="000000"/>
          <w:shd w:val="clear" w:color="auto" w:fill="FFFFFF"/>
          <w:lang w:val="en-GB" w:eastAsia="bg-BG" w:bidi="bg-BG"/>
        </w:rPr>
        <w:t xml:space="preserve">РД-02-20-2/28.08.2018 for road design: Method for determining the bulk density of construction soils in-situ, through substitute sand. </w:t>
      </w:r>
      <w:bookmarkEnd w:id="1"/>
    </w:p>
    <w:p w14:paraId="62B33FD9" w14:textId="11A5457F" w:rsidR="00D06ECC" w:rsidRPr="00796243" w:rsidRDefault="00D06ECC" w:rsidP="00B2654B">
      <w:pPr>
        <w:spacing w:line="276" w:lineRule="auto"/>
        <w:ind w:left="142" w:right="94"/>
        <w:rPr>
          <w:rFonts w:ascii="Verdana" w:hAnsi="Verdana"/>
          <w:b/>
          <w:lang w:val="bg-BG" w:eastAsia="bg-BG"/>
        </w:rPr>
      </w:pPr>
    </w:p>
    <w:p w14:paraId="3813314B" w14:textId="77777777" w:rsidR="004620E5" w:rsidRPr="002231AD" w:rsidRDefault="004620E5" w:rsidP="00B2654B">
      <w:pPr>
        <w:overflowPunct/>
        <w:autoSpaceDE/>
        <w:autoSpaceDN/>
        <w:adjustRightInd/>
        <w:spacing w:line="276" w:lineRule="auto"/>
        <w:ind w:right="236"/>
        <w:jc w:val="both"/>
        <w:textAlignment w:val="auto"/>
        <w:rPr>
          <w:rFonts w:ascii="Verdana" w:eastAsia="MS Mincho" w:hAnsi="Verdana"/>
          <w:lang w:val="bg-BG"/>
        </w:rPr>
      </w:pPr>
    </w:p>
    <w:sectPr w:rsidR="004620E5" w:rsidRPr="002231AD"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8DD0F" w14:textId="77777777" w:rsidR="00895790" w:rsidRDefault="00895790">
      <w:r>
        <w:separator/>
      </w:r>
    </w:p>
  </w:endnote>
  <w:endnote w:type="continuationSeparator" w:id="0">
    <w:p w14:paraId="00CED38F" w14:textId="77777777" w:rsidR="00895790" w:rsidRDefault="0089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A43E" w14:textId="77777777" w:rsidR="00DA697F" w:rsidRPr="006839E2" w:rsidRDefault="00DA697F" w:rsidP="002C7293">
    <w:pPr>
      <w:rPr>
        <w:rFonts w:ascii="Verdana" w:hAnsi="Verdana"/>
        <w:sz w:val="16"/>
        <w:szCs w:val="16"/>
        <w:lang w:val="bg-BG"/>
      </w:rPr>
    </w:pPr>
  </w:p>
  <w:p w14:paraId="79C5B5E3" w14:textId="6012D725" w:rsidR="00DA697F" w:rsidRPr="00D36F2C" w:rsidRDefault="00DA697F"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3E1AD2">
      <w:rPr>
        <w:rFonts w:ascii="Verdana" w:hAnsi="Verdana"/>
        <w:lang w:val="bg-BG"/>
      </w:rPr>
      <w:t>0</w:t>
    </w:r>
    <w:r w:rsidR="001112E5">
      <w:rPr>
        <w:rFonts w:ascii="Verdana" w:hAnsi="Verdana"/>
      </w:rPr>
      <w:t>4</w:t>
    </w:r>
    <w:r w:rsidRPr="00222AB0">
      <w:rPr>
        <w:rFonts w:ascii="Verdana" w:hAnsi="Verdana"/>
      </w:rPr>
      <w:t>.0</w:t>
    </w:r>
    <w:r w:rsidR="001112E5">
      <w:rPr>
        <w:rFonts w:ascii="Verdana" w:hAnsi="Verdana"/>
      </w:rPr>
      <w:t>4</w:t>
    </w:r>
    <w:r w:rsidRPr="00222AB0">
      <w:rPr>
        <w:rFonts w:ascii="Verdana" w:hAnsi="Verdana"/>
      </w:rPr>
      <w:t>.202</w:t>
    </w:r>
    <w:r w:rsidR="003E1AD2">
      <w:rPr>
        <w:rFonts w:ascii="Verdana" w:hAnsi="Verdana"/>
        <w:lang w:val="bg-BG"/>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AA43F1">
      <w:rPr>
        <w:rStyle w:val="PageNumber"/>
        <w:rFonts w:ascii="Verdana" w:hAnsi="Verdana"/>
        <w:noProof/>
        <w:sz w:val="18"/>
        <w:szCs w:val="18"/>
      </w:rPr>
      <w:t>4</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AA43F1">
      <w:rPr>
        <w:rFonts w:ascii="Verdana" w:eastAsia="Calibri" w:hAnsi="Verdana"/>
        <w:bCs/>
        <w:noProof/>
        <w:sz w:val="18"/>
        <w:szCs w:val="18"/>
        <w:lang w:val="bg-BG"/>
      </w:rPr>
      <w:t>5</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E353" w14:textId="77777777" w:rsidR="00DA697F" w:rsidRDefault="00DA697F" w:rsidP="00946D85">
    <w:pPr>
      <w:pStyle w:val="Footer"/>
      <w:tabs>
        <w:tab w:val="left" w:pos="7230"/>
        <w:tab w:val="left" w:pos="7655"/>
      </w:tabs>
      <w:spacing w:line="216" w:lineRule="auto"/>
      <w:ind w:left="-851" w:right="-285"/>
      <w:jc w:val="center"/>
      <w:rPr>
        <w:noProof/>
        <w:sz w:val="16"/>
        <w:szCs w:val="16"/>
        <w:lang w:val="bg-BG"/>
      </w:rPr>
    </w:pPr>
  </w:p>
  <w:p w14:paraId="584ED0C3" w14:textId="77777777" w:rsidR="003E1AD2" w:rsidRPr="00EC5F8D" w:rsidRDefault="003E1AD2" w:rsidP="003E1AD2">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62ABB82F" w14:textId="77777777" w:rsidR="003E1AD2" w:rsidRPr="00EC5F8D" w:rsidRDefault="003E1AD2" w:rsidP="003E1AD2">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70C5C53A" w14:textId="209862A0" w:rsidR="003E1AD2" w:rsidRDefault="003E1AD2" w:rsidP="003E1AD2">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110C5B76" w14:textId="77777777" w:rsidR="003E1AD2" w:rsidRPr="00C21E14" w:rsidRDefault="003E1AD2" w:rsidP="003E1AD2">
    <w:pPr>
      <w:pStyle w:val="Footer"/>
      <w:ind w:left="-709"/>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0755" w14:textId="77777777" w:rsidR="00895790" w:rsidRDefault="00895790">
      <w:r>
        <w:separator/>
      </w:r>
    </w:p>
  </w:footnote>
  <w:footnote w:type="continuationSeparator" w:id="0">
    <w:p w14:paraId="53FA0C74" w14:textId="77777777" w:rsidR="00895790" w:rsidRDefault="00895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5DD119A"/>
    <w:multiLevelType w:val="hybridMultilevel"/>
    <w:tmpl w:val="7504B26A"/>
    <w:lvl w:ilvl="0" w:tplc="E9F8904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9"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85D67"/>
    <w:multiLevelType w:val="hybridMultilevel"/>
    <w:tmpl w:val="D9621B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F135DC8"/>
    <w:multiLevelType w:val="multilevel"/>
    <w:tmpl w:val="0BC4B072"/>
    <w:lvl w:ilvl="0">
      <w:start w:val="1"/>
      <w:numFmt w:val="decimal"/>
      <w:lvlText w:val="%1"/>
      <w:lvlJc w:val="left"/>
      <w:pPr>
        <w:tabs>
          <w:tab w:val="num" w:pos="495"/>
        </w:tabs>
        <w:ind w:left="495" w:hanging="495"/>
      </w:pPr>
      <w:rPr>
        <w:rFonts w:hint="default"/>
      </w:rPr>
    </w:lvl>
    <w:lvl w:ilvl="1">
      <w:start w:val="1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5"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6"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17E4F09"/>
    <w:multiLevelType w:val="multilevel"/>
    <w:tmpl w:val="B59CD75E"/>
    <w:lvl w:ilvl="0">
      <w:start w:val="1"/>
      <w:numFmt w:val="decimal"/>
      <w:lvlText w:val="%1"/>
      <w:lvlJc w:val="left"/>
      <w:pPr>
        <w:tabs>
          <w:tab w:val="num" w:pos="495"/>
        </w:tabs>
        <w:ind w:left="495" w:hanging="495"/>
      </w:pPr>
      <w:rPr>
        <w:rFonts w:hint="default"/>
      </w:rPr>
    </w:lvl>
    <w:lvl w:ilvl="1">
      <w:start w:val="18"/>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4953BEF"/>
    <w:multiLevelType w:val="multilevel"/>
    <w:tmpl w:val="19926E1C"/>
    <w:lvl w:ilvl="0">
      <w:start w:val="1"/>
      <w:numFmt w:val="decimal"/>
      <w:lvlText w:val="%1"/>
      <w:lvlJc w:val="left"/>
      <w:pPr>
        <w:tabs>
          <w:tab w:val="num" w:pos="390"/>
        </w:tabs>
        <w:ind w:left="390" w:hanging="390"/>
      </w:pPr>
      <w:rPr>
        <w:rFonts w:hint="default"/>
      </w:rPr>
    </w:lvl>
    <w:lvl w:ilvl="1">
      <w:start w:val="8"/>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6B722BB"/>
    <w:multiLevelType w:val="multilevel"/>
    <w:tmpl w:val="44A25580"/>
    <w:lvl w:ilvl="0">
      <w:start w:val="1"/>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B348E0"/>
    <w:multiLevelType w:val="multilevel"/>
    <w:tmpl w:val="13783FBC"/>
    <w:lvl w:ilvl="0">
      <w:start w:val="2"/>
      <w:numFmt w:val="decimal"/>
      <w:lvlText w:val="%1"/>
      <w:lvlJc w:val="left"/>
      <w:pPr>
        <w:tabs>
          <w:tab w:val="num" w:pos="390"/>
        </w:tabs>
        <w:ind w:left="390" w:hanging="390"/>
      </w:pPr>
      <w:rPr>
        <w:rFonts w:cs="Courier New" w:hint="default"/>
      </w:rPr>
    </w:lvl>
    <w:lvl w:ilvl="1">
      <w:start w:val="2"/>
      <w:numFmt w:val="decimal"/>
      <w:lvlText w:val="%1.%2"/>
      <w:lvlJc w:val="left"/>
      <w:pPr>
        <w:tabs>
          <w:tab w:val="num" w:pos="390"/>
        </w:tabs>
        <w:ind w:left="390" w:hanging="390"/>
      </w:pPr>
      <w:rPr>
        <w:rFonts w:cs="Courier New" w:hint="default"/>
      </w:rPr>
    </w:lvl>
    <w:lvl w:ilvl="2">
      <w:start w:val="1"/>
      <w:numFmt w:val="decimal"/>
      <w:lvlText w:val="%1.%2.%3"/>
      <w:lvlJc w:val="left"/>
      <w:pPr>
        <w:tabs>
          <w:tab w:val="num" w:pos="720"/>
        </w:tabs>
        <w:ind w:left="720" w:hanging="720"/>
      </w:pPr>
      <w:rPr>
        <w:rFonts w:cs="Courier New" w:hint="default"/>
      </w:rPr>
    </w:lvl>
    <w:lvl w:ilvl="3">
      <w:start w:val="1"/>
      <w:numFmt w:val="decimal"/>
      <w:lvlText w:val="%1.%2.%3.%4"/>
      <w:lvlJc w:val="left"/>
      <w:pPr>
        <w:tabs>
          <w:tab w:val="num" w:pos="720"/>
        </w:tabs>
        <w:ind w:left="720" w:hanging="720"/>
      </w:pPr>
      <w:rPr>
        <w:rFonts w:cs="Courier New" w:hint="default"/>
      </w:rPr>
    </w:lvl>
    <w:lvl w:ilvl="4">
      <w:start w:val="1"/>
      <w:numFmt w:val="decimal"/>
      <w:lvlText w:val="%1.%2.%3.%4.%5"/>
      <w:lvlJc w:val="left"/>
      <w:pPr>
        <w:tabs>
          <w:tab w:val="num" w:pos="1080"/>
        </w:tabs>
        <w:ind w:left="1080" w:hanging="1080"/>
      </w:pPr>
      <w:rPr>
        <w:rFonts w:cs="Courier New" w:hint="default"/>
      </w:rPr>
    </w:lvl>
    <w:lvl w:ilvl="5">
      <w:start w:val="1"/>
      <w:numFmt w:val="decimal"/>
      <w:lvlText w:val="%1.%2.%3.%4.%5.%6"/>
      <w:lvlJc w:val="left"/>
      <w:pPr>
        <w:tabs>
          <w:tab w:val="num" w:pos="1080"/>
        </w:tabs>
        <w:ind w:left="1080" w:hanging="1080"/>
      </w:pPr>
      <w:rPr>
        <w:rFonts w:cs="Courier New" w:hint="default"/>
      </w:rPr>
    </w:lvl>
    <w:lvl w:ilvl="6">
      <w:start w:val="1"/>
      <w:numFmt w:val="decimal"/>
      <w:lvlText w:val="%1.%2.%3.%4.%5.%6.%7"/>
      <w:lvlJc w:val="left"/>
      <w:pPr>
        <w:tabs>
          <w:tab w:val="num" w:pos="1440"/>
        </w:tabs>
        <w:ind w:left="1440" w:hanging="1440"/>
      </w:pPr>
      <w:rPr>
        <w:rFonts w:cs="Courier New" w:hint="default"/>
      </w:rPr>
    </w:lvl>
    <w:lvl w:ilvl="7">
      <w:start w:val="1"/>
      <w:numFmt w:val="decimal"/>
      <w:lvlText w:val="%1.%2.%3.%4.%5.%6.%7.%8"/>
      <w:lvlJc w:val="left"/>
      <w:pPr>
        <w:tabs>
          <w:tab w:val="num" w:pos="1440"/>
        </w:tabs>
        <w:ind w:left="1440" w:hanging="1440"/>
      </w:pPr>
      <w:rPr>
        <w:rFonts w:cs="Courier New" w:hint="default"/>
      </w:rPr>
    </w:lvl>
    <w:lvl w:ilvl="8">
      <w:start w:val="1"/>
      <w:numFmt w:val="decimal"/>
      <w:lvlText w:val="%1.%2.%3.%4.%5.%6.%7.%8.%9"/>
      <w:lvlJc w:val="left"/>
      <w:pPr>
        <w:tabs>
          <w:tab w:val="num" w:pos="1440"/>
        </w:tabs>
        <w:ind w:left="1440" w:hanging="1440"/>
      </w:pPr>
      <w:rPr>
        <w:rFonts w:cs="Courier New" w:hint="default"/>
      </w:rPr>
    </w:lvl>
  </w:abstractNum>
  <w:abstractNum w:abstractNumId="29"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0" w15:restartNumberingAfterBreak="0">
    <w:nsid w:val="610F46DE"/>
    <w:multiLevelType w:val="hybridMultilevel"/>
    <w:tmpl w:val="4AB8D666"/>
    <w:lvl w:ilvl="0" w:tplc="890407F4">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6"/>
  </w:num>
  <w:num w:numId="2">
    <w:abstractNumId w:val="13"/>
  </w:num>
  <w:num w:numId="3">
    <w:abstractNumId w:val="20"/>
  </w:num>
  <w:num w:numId="4">
    <w:abstractNumId w:val="22"/>
  </w:num>
  <w:num w:numId="5">
    <w:abstractNumId w:val="17"/>
  </w:num>
  <w:num w:numId="6">
    <w:abstractNumId w:val="7"/>
  </w:num>
  <w:num w:numId="7">
    <w:abstractNumId w:val="27"/>
  </w:num>
  <w:num w:numId="8">
    <w:abstractNumId w:val="26"/>
  </w:num>
  <w:num w:numId="9">
    <w:abstractNumId w:val="4"/>
  </w:num>
  <w:num w:numId="10">
    <w:abstractNumId w:val="3"/>
  </w:num>
  <w:num w:numId="11">
    <w:abstractNumId w:val="14"/>
  </w:num>
  <w:num w:numId="12">
    <w:abstractNumId w:val="1"/>
  </w:num>
  <w:num w:numId="13">
    <w:abstractNumId w:val="32"/>
  </w:num>
  <w:num w:numId="14">
    <w:abstractNumId w:val="8"/>
  </w:num>
  <w:num w:numId="15">
    <w:abstractNumId w:val="29"/>
  </w:num>
  <w:num w:numId="16">
    <w:abstractNumId w:val="15"/>
  </w:num>
  <w:num w:numId="17">
    <w:abstractNumId w:val="33"/>
  </w:num>
  <w:num w:numId="18">
    <w:abstractNumId w:val="5"/>
  </w:num>
  <w:num w:numId="19">
    <w:abstractNumId w:val="19"/>
  </w:num>
  <w:num w:numId="20">
    <w:abstractNumId w:val="18"/>
  </w:num>
  <w:num w:numId="21">
    <w:abstractNumId w:val="9"/>
  </w:num>
  <w:num w:numId="22">
    <w:abstractNumId w:val="21"/>
  </w:num>
  <w:num w:numId="23">
    <w:abstractNumId w:val="10"/>
  </w:num>
  <w:num w:numId="24">
    <w:abstractNumId w:val="6"/>
  </w:num>
  <w:num w:numId="25">
    <w:abstractNumId w:val="31"/>
  </w:num>
  <w:num w:numId="26">
    <w:abstractNumId w:val="11"/>
  </w:num>
  <w:num w:numId="27">
    <w:abstractNumId w:val="30"/>
  </w:num>
  <w:num w:numId="28">
    <w:abstractNumId w:val="2"/>
  </w:num>
  <w:num w:numId="29">
    <w:abstractNumId w:val="25"/>
  </w:num>
  <w:num w:numId="30">
    <w:abstractNumId w:val="24"/>
  </w:num>
  <w:num w:numId="31">
    <w:abstractNumId w:val="28"/>
  </w:num>
  <w:num w:numId="32">
    <w:abstractNumId w:val="12"/>
  </w:num>
  <w:num w:numId="3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07E77"/>
    <w:rsid w:val="000102E8"/>
    <w:rsid w:val="000114EF"/>
    <w:rsid w:val="00012596"/>
    <w:rsid w:val="00014BF4"/>
    <w:rsid w:val="00017FB2"/>
    <w:rsid w:val="000215AE"/>
    <w:rsid w:val="0002291A"/>
    <w:rsid w:val="00023290"/>
    <w:rsid w:val="000278C4"/>
    <w:rsid w:val="00030231"/>
    <w:rsid w:val="00030A52"/>
    <w:rsid w:val="000312BC"/>
    <w:rsid w:val="0003164B"/>
    <w:rsid w:val="00034152"/>
    <w:rsid w:val="00037762"/>
    <w:rsid w:val="00040172"/>
    <w:rsid w:val="00040813"/>
    <w:rsid w:val="00040EE8"/>
    <w:rsid w:val="00041D0A"/>
    <w:rsid w:val="0004212B"/>
    <w:rsid w:val="00042697"/>
    <w:rsid w:val="00044946"/>
    <w:rsid w:val="0004513C"/>
    <w:rsid w:val="000479AB"/>
    <w:rsid w:val="0005269E"/>
    <w:rsid w:val="00054A30"/>
    <w:rsid w:val="000555D5"/>
    <w:rsid w:val="00055705"/>
    <w:rsid w:val="00056BA8"/>
    <w:rsid w:val="00062E49"/>
    <w:rsid w:val="000656F4"/>
    <w:rsid w:val="00067A19"/>
    <w:rsid w:val="00067DB5"/>
    <w:rsid w:val="00070360"/>
    <w:rsid w:val="0007047A"/>
    <w:rsid w:val="0007196E"/>
    <w:rsid w:val="00071FE8"/>
    <w:rsid w:val="00072C11"/>
    <w:rsid w:val="0007396C"/>
    <w:rsid w:val="00074560"/>
    <w:rsid w:val="0007554A"/>
    <w:rsid w:val="0008021D"/>
    <w:rsid w:val="00080AD5"/>
    <w:rsid w:val="00082A04"/>
    <w:rsid w:val="00082A4C"/>
    <w:rsid w:val="000830DE"/>
    <w:rsid w:val="000841E5"/>
    <w:rsid w:val="000844AF"/>
    <w:rsid w:val="00085ABD"/>
    <w:rsid w:val="00086A65"/>
    <w:rsid w:val="00086D56"/>
    <w:rsid w:val="000908B0"/>
    <w:rsid w:val="000928D4"/>
    <w:rsid w:val="00092CE6"/>
    <w:rsid w:val="00093BC0"/>
    <w:rsid w:val="00094549"/>
    <w:rsid w:val="000A098B"/>
    <w:rsid w:val="000A1C66"/>
    <w:rsid w:val="000A57B7"/>
    <w:rsid w:val="000A6E90"/>
    <w:rsid w:val="000A70C7"/>
    <w:rsid w:val="000A75AE"/>
    <w:rsid w:val="000B2169"/>
    <w:rsid w:val="000B2941"/>
    <w:rsid w:val="000B349B"/>
    <w:rsid w:val="000B369F"/>
    <w:rsid w:val="000B6E2E"/>
    <w:rsid w:val="000C01B7"/>
    <w:rsid w:val="000D0F75"/>
    <w:rsid w:val="000D1260"/>
    <w:rsid w:val="000D1DCF"/>
    <w:rsid w:val="000E3F1A"/>
    <w:rsid w:val="000E50BA"/>
    <w:rsid w:val="000E560C"/>
    <w:rsid w:val="000E75A2"/>
    <w:rsid w:val="000E7D4E"/>
    <w:rsid w:val="000F282C"/>
    <w:rsid w:val="000F3187"/>
    <w:rsid w:val="000F3330"/>
    <w:rsid w:val="000F65D1"/>
    <w:rsid w:val="0010256F"/>
    <w:rsid w:val="001054C6"/>
    <w:rsid w:val="00106FFE"/>
    <w:rsid w:val="00107AE1"/>
    <w:rsid w:val="001112E5"/>
    <w:rsid w:val="001129F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1120"/>
    <w:rsid w:val="001328AD"/>
    <w:rsid w:val="0013294C"/>
    <w:rsid w:val="00135DD8"/>
    <w:rsid w:val="00137319"/>
    <w:rsid w:val="00146D29"/>
    <w:rsid w:val="00147D63"/>
    <w:rsid w:val="0015143A"/>
    <w:rsid w:val="001527B5"/>
    <w:rsid w:val="00152DB2"/>
    <w:rsid w:val="001561BB"/>
    <w:rsid w:val="001564C9"/>
    <w:rsid w:val="00157D1E"/>
    <w:rsid w:val="00157D2B"/>
    <w:rsid w:val="0016074D"/>
    <w:rsid w:val="00162E81"/>
    <w:rsid w:val="0016679F"/>
    <w:rsid w:val="00167367"/>
    <w:rsid w:val="00171324"/>
    <w:rsid w:val="0017341F"/>
    <w:rsid w:val="00173DC1"/>
    <w:rsid w:val="001747C2"/>
    <w:rsid w:val="00176419"/>
    <w:rsid w:val="00181B2A"/>
    <w:rsid w:val="00185154"/>
    <w:rsid w:val="0018752E"/>
    <w:rsid w:val="00191400"/>
    <w:rsid w:val="00191C0B"/>
    <w:rsid w:val="00191D1F"/>
    <w:rsid w:val="00193582"/>
    <w:rsid w:val="00194BA5"/>
    <w:rsid w:val="001972D2"/>
    <w:rsid w:val="001A0459"/>
    <w:rsid w:val="001A0F46"/>
    <w:rsid w:val="001A1764"/>
    <w:rsid w:val="001A1D1C"/>
    <w:rsid w:val="001A47F9"/>
    <w:rsid w:val="001B0823"/>
    <w:rsid w:val="001B0A95"/>
    <w:rsid w:val="001B363E"/>
    <w:rsid w:val="001B3C72"/>
    <w:rsid w:val="001B4BA5"/>
    <w:rsid w:val="001B554D"/>
    <w:rsid w:val="001B6B12"/>
    <w:rsid w:val="001B71A5"/>
    <w:rsid w:val="001B75DF"/>
    <w:rsid w:val="001C22C8"/>
    <w:rsid w:val="001C6884"/>
    <w:rsid w:val="001D772D"/>
    <w:rsid w:val="001D7BEC"/>
    <w:rsid w:val="001E17C9"/>
    <w:rsid w:val="001E2450"/>
    <w:rsid w:val="001E2818"/>
    <w:rsid w:val="001E3236"/>
    <w:rsid w:val="001E6C8B"/>
    <w:rsid w:val="001E7BB1"/>
    <w:rsid w:val="001F1AE2"/>
    <w:rsid w:val="001F3EFC"/>
    <w:rsid w:val="0020059A"/>
    <w:rsid w:val="00203223"/>
    <w:rsid w:val="00204164"/>
    <w:rsid w:val="0020450C"/>
    <w:rsid w:val="0020653E"/>
    <w:rsid w:val="00207982"/>
    <w:rsid w:val="0021031E"/>
    <w:rsid w:val="002110A6"/>
    <w:rsid w:val="00211FE9"/>
    <w:rsid w:val="002131DB"/>
    <w:rsid w:val="00215E1B"/>
    <w:rsid w:val="0021684E"/>
    <w:rsid w:val="00217833"/>
    <w:rsid w:val="00222AB0"/>
    <w:rsid w:val="002231AD"/>
    <w:rsid w:val="00226786"/>
    <w:rsid w:val="002319B7"/>
    <w:rsid w:val="00231B96"/>
    <w:rsid w:val="002354BC"/>
    <w:rsid w:val="00235F13"/>
    <w:rsid w:val="00236E89"/>
    <w:rsid w:val="002401DD"/>
    <w:rsid w:val="002402DF"/>
    <w:rsid w:val="0024070E"/>
    <w:rsid w:val="00240C25"/>
    <w:rsid w:val="00241790"/>
    <w:rsid w:val="002424B1"/>
    <w:rsid w:val="00244881"/>
    <w:rsid w:val="00246B28"/>
    <w:rsid w:val="00253A46"/>
    <w:rsid w:val="00255173"/>
    <w:rsid w:val="002558D9"/>
    <w:rsid w:val="00256B82"/>
    <w:rsid w:val="0025711F"/>
    <w:rsid w:val="00257AD5"/>
    <w:rsid w:val="00260378"/>
    <w:rsid w:val="002604E1"/>
    <w:rsid w:val="00260F79"/>
    <w:rsid w:val="002627D9"/>
    <w:rsid w:val="00264E47"/>
    <w:rsid w:val="00266D04"/>
    <w:rsid w:val="00266D9F"/>
    <w:rsid w:val="00267DE9"/>
    <w:rsid w:val="002701F1"/>
    <w:rsid w:val="00270ECB"/>
    <w:rsid w:val="00271D7A"/>
    <w:rsid w:val="00271D7E"/>
    <w:rsid w:val="00273245"/>
    <w:rsid w:val="00275E92"/>
    <w:rsid w:val="00280DE8"/>
    <w:rsid w:val="00286298"/>
    <w:rsid w:val="00290ABC"/>
    <w:rsid w:val="00292529"/>
    <w:rsid w:val="00297570"/>
    <w:rsid w:val="002A067C"/>
    <w:rsid w:val="002A1AC3"/>
    <w:rsid w:val="002A487B"/>
    <w:rsid w:val="002A5170"/>
    <w:rsid w:val="002A5A26"/>
    <w:rsid w:val="002A7253"/>
    <w:rsid w:val="002A7453"/>
    <w:rsid w:val="002B0871"/>
    <w:rsid w:val="002B1004"/>
    <w:rsid w:val="002B26E6"/>
    <w:rsid w:val="002B295E"/>
    <w:rsid w:val="002B3550"/>
    <w:rsid w:val="002B44D8"/>
    <w:rsid w:val="002B4914"/>
    <w:rsid w:val="002B4D26"/>
    <w:rsid w:val="002B64A8"/>
    <w:rsid w:val="002B653D"/>
    <w:rsid w:val="002C0ABE"/>
    <w:rsid w:val="002C2482"/>
    <w:rsid w:val="002C7293"/>
    <w:rsid w:val="002C77F4"/>
    <w:rsid w:val="002C78F7"/>
    <w:rsid w:val="002C7D14"/>
    <w:rsid w:val="002D2F54"/>
    <w:rsid w:val="002D3813"/>
    <w:rsid w:val="002D47D8"/>
    <w:rsid w:val="002D666D"/>
    <w:rsid w:val="002E0283"/>
    <w:rsid w:val="002E052F"/>
    <w:rsid w:val="002E25EF"/>
    <w:rsid w:val="002E3F17"/>
    <w:rsid w:val="002E488D"/>
    <w:rsid w:val="002E5733"/>
    <w:rsid w:val="002E7FCF"/>
    <w:rsid w:val="002F2D22"/>
    <w:rsid w:val="002F53F6"/>
    <w:rsid w:val="002F6B28"/>
    <w:rsid w:val="003016BC"/>
    <w:rsid w:val="00301875"/>
    <w:rsid w:val="003060D6"/>
    <w:rsid w:val="0031082A"/>
    <w:rsid w:val="003112BE"/>
    <w:rsid w:val="0031214E"/>
    <w:rsid w:val="003126B0"/>
    <w:rsid w:val="00313532"/>
    <w:rsid w:val="0031680A"/>
    <w:rsid w:val="00316958"/>
    <w:rsid w:val="003216C0"/>
    <w:rsid w:val="00325D2E"/>
    <w:rsid w:val="00326BDC"/>
    <w:rsid w:val="003324D4"/>
    <w:rsid w:val="0033362C"/>
    <w:rsid w:val="003338EC"/>
    <w:rsid w:val="003340BD"/>
    <w:rsid w:val="0033509A"/>
    <w:rsid w:val="003360AA"/>
    <w:rsid w:val="003373A4"/>
    <w:rsid w:val="003401F2"/>
    <w:rsid w:val="00342D92"/>
    <w:rsid w:val="003459AC"/>
    <w:rsid w:val="00346066"/>
    <w:rsid w:val="00346A44"/>
    <w:rsid w:val="0035120B"/>
    <w:rsid w:val="00351D8F"/>
    <w:rsid w:val="003549FB"/>
    <w:rsid w:val="003550C5"/>
    <w:rsid w:val="00357AEC"/>
    <w:rsid w:val="00357CE4"/>
    <w:rsid w:val="003608E4"/>
    <w:rsid w:val="0036281A"/>
    <w:rsid w:val="0036526A"/>
    <w:rsid w:val="00366E5A"/>
    <w:rsid w:val="003702F1"/>
    <w:rsid w:val="00371154"/>
    <w:rsid w:val="00372A3F"/>
    <w:rsid w:val="00374749"/>
    <w:rsid w:val="00374F06"/>
    <w:rsid w:val="00377322"/>
    <w:rsid w:val="00377C7F"/>
    <w:rsid w:val="00381B00"/>
    <w:rsid w:val="003825AE"/>
    <w:rsid w:val="003850F6"/>
    <w:rsid w:val="003852FD"/>
    <w:rsid w:val="00387B64"/>
    <w:rsid w:val="00391526"/>
    <w:rsid w:val="0039189E"/>
    <w:rsid w:val="00393567"/>
    <w:rsid w:val="003A19CD"/>
    <w:rsid w:val="003A3636"/>
    <w:rsid w:val="003A5422"/>
    <w:rsid w:val="003A7883"/>
    <w:rsid w:val="003B269E"/>
    <w:rsid w:val="003B2AD7"/>
    <w:rsid w:val="003B4DA2"/>
    <w:rsid w:val="003B5633"/>
    <w:rsid w:val="003C0177"/>
    <w:rsid w:val="003C0512"/>
    <w:rsid w:val="003C127A"/>
    <w:rsid w:val="003C17AC"/>
    <w:rsid w:val="003C6A85"/>
    <w:rsid w:val="003C71D6"/>
    <w:rsid w:val="003D0728"/>
    <w:rsid w:val="003D0EA1"/>
    <w:rsid w:val="003D1C08"/>
    <w:rsid w:val="003D2E19"/>
    <w:rsid w:val="003E075D"/>
    <w:rsid w:val="003E1AD2"/>
    <w:rsid w:val="003E3337"/>
    <w:rsid w:val="003E4E79"/>
    <w:rsid w:val="003F0FA7"/>
    <w:rsid w:val="003F1162"/>
    <w:rsid w:val="003F21A0"/>
    <w:rsid w:val="003F414D"/>
    <w:rsid w:val="003F481A"/>
    <w:rsid w:val="003F59F6"/>
    <w:rsid w:val="003F7B8D"/>
    <w:rsid w:val="003F7D6E"/>
    <w:rsid w:val="00400613"/>
    <w:rsid w:val="0040072F"/>
    <w:rsid w:val="00401CB8"/>
    <w:rsid w:val="0040340C"/>
    <w:rsid w:val="00404777"/>
    <w:rsid w:val="00404AA3"/>
    <w:rsid w:val="0041100B"/>
    <w:rsid w:val="004118A6"/>
    <w:rsid w:val="00411BA9"/>
    <w:rsid w:val="004215C5"/>
    <w:rsid w:val="004219E9"/>
    <w:rsid w:val="00423FA6"/>
    <w:rsid w:val="00425ECC"/>
    <w:rsid w:val="00427418"/>
    <w:rsid w:val="00434EB3"/>
    <w:rsid w:val="00435266"/>
    <w:rsid w:val="00435A84"/>
    <w:rsid w:val="00437AF9"/>
    <w:rsid w:val="00437B79"/>
    <w:rsid w:val="0044269B"/>
    <w:rsid w:val="00445D49"/>
    <w:rsid w:val="00454199"/>
    <w:rsid w:val="00454265"/>
    <w:rsid w:val="00454300"/>
    <w:rsid w:val="00455A7B"/>
    <w:rsid w:val="004577DC"/>
    <w:rsid w:val="00460F11"/>
    <w:rsid w:val="004620E5"/>
    <w:rsid w:val="004624DA"/>
    <w:rsid w:val="00466A52"/>
    <w:rsid w:val="00467FC1"/>
    <w:rsid w:val="004732D1"/>
    <w:rsid w:val="00473DA5"/>
    <w:rsid w:val="00474696"/>
    <w:rsid w:val="004773C4"/>
    <w:rsid w:val="0047771E"/>
    <w:rsid w:val="00480B53"/>
    <w:rsid w:val="00483B60"/>
    <w:rsid w:val="00485402"/>
    <w:rsid w:val="00485562"/>
    <w:rsid w:val="00486633"/>
    <w:rsid w:val="0048704E"/>
    <w:rsid w:val="00493290"/>
    <w:rsid w:val="00494F9D"/>
    <w:rsid w:val="0049646F"/>
    <w:rsid w:val="004A2A08"/>
    <w:rsid w:val="004A33A8"/>
    <w:rsid w:val="004A479F"/>
    <w:rsid w:val="004A646C"/>
    <w:rsid w:val="004A795D"/>
    <w:rsid w:val="004B14BD"/>
    <w:rsid w:val="004B5BB3"/>
    <w:rsid w:val="004B6FCC"/>
    <w:rsid w:val="004C0238"/>
    <w:rsid w:val="004C157A"/>
    <w:rsid w:val="004C3144"/>
    <w:rsid w:val="004C5800"/>
    <w:rsid w:val="004D1279"/>
    <w:rsid w:val="004D16EB"/>
    <w:rsid w:val="004D25ED"/>
    <w:rsid w:val="004D2745"/>
    <w:rsid w:val="004D46AD"/>
    <w:rsid w:val="004D5185"/>
    <w:rsid w:val="004D72E6"/>
    <w:rsid w:val="004E00D9"/>
    <w:rsid w:val="004E4AF8"/>
    <w:rsid w:val="004E4CBF"/>
    <w:rsid w:val="004E5711"/>
    <w:rsid w:val="004F2A5B"/>
    <w:rsid w:val="004F3CFD"/>
    <w:rsid w:val="004F5579"/>
    <w:rsid w:val="004F6BC9"/>
    <w:rsid w:val="004F765C"/>
    <w:rsid w:val="00501225"/>
    <w:rsid w:val="005027A9"/>
    <w:rsid w:val="00506EC5"/>
    <w:rsid w:val="005074EC"/>
    <w:rsid w:val="00510C25"/>
    <w:rsid w:val="00511C9D"/>
    <w:rsid w:val="00511D43"/>
    <w:rsid w:val="005126D0"/>
    <w:rsid w:val="00513783"/>
    <w:rsid w:val="0051582B"/>
    <w:rsid w:val="005173B1"/>
    <w:rsid w:val="005178E7"/>
    <w:rsid w:val="00520B98"/>
    <w:rsid w:val="00521DF3"/>
    <w:rsid w:val="005251E1"/>
    <w:rsid w:val="00526E2E"/>
    <w:rsid w:val="00530030"/>
    <w:rsid w:val="00530298"/>
    <w:rsid w:val="00532E18"/>
    <w:rsid w:val="00534932"/>
    <w:rsid w:val="00536CAD"/>
    <w:rsid w:val="00542905"/>
    <w:rsid w:val="005433C2"/>
    <w:rsid w:val="00546978"/>
    <w:rsid w:val="00553686"/>
    <w:rsid w:val="00555D28"/>
    <w:rsid w:val="00562208"/>
    <w:rsid w:val="00562696"/>
    <w:rsid w:val="00564D4D"/>
    <w:rsid w:val="00567BA6"/>
    <w:rsid w:val="0057056E"/>
    <w:rsid w:val="005708C6"/>
    <w:rsid w:val="0057273A"/>
    <w:rsid w:val="0057282F"/>
    <w:rsid w:val="00574AD2"/>
    <w:rsid w:val="00574EAB"/>
    <w:rsid w:val="00575F40"/>
    <w:rsid w:val="005761D2"/>
    <w:rsid w:val="00581EC6"/>
    <w:rsid w:val="005823F4"/>
    <w:rsid w:val="0058277E"/>
    <w:rsid w:val="005900F4"/>
    <w:rsid w:val="00592C67"/>
    <w:rsid w:val="00592D70"/>
    <w:rsid w:val="00593329"/>
    <w:rsid w:val="00593A5A"/>
    <w:rsid w:val="00593BD7"/>
    <w:rsid w:val="005A0630"/>
    <w:rsid w:val="005A2507"/>
    <w:rsid w:val="005A33BD"/>
    <w:rsid w:val="005A3B17"/>
    <w:rsid w:val="005A4500"/>
    <w:rsid w:val="005A4575"/>
    <w:rsid w:val="005B258A"/>
    <w:rsid w:val="005B3933"/>
    <w:rsid w:val="005B69F7"/>
    <w:rsid w:val="005C0078"/>
    <w:rsid w:val="005C53BC"/>
    <w:rsid w:val="005C5D53"/>
    <w:rsid w:val="005C66D4"/>
    <w:rsid w:val="005C782B"/>
    <w:rsid w:val="005C7B07"/>
    <w:rsid w:val="005D398C"/>
    <w:rsid w:val="005D6FAB"/>
    <w:rsid w:val="005D775D"/>
    <w:rsid w:val="005D7788"/>
    <w:rsid w:val="005E1FD0"/>
    <w:rsid w:val="005E2A77"/>
    <w:rsid w:val="005E333C"/>
    <w:rsid w:val="005F11D6"/>
    <w:rsid w:val="006006DA"/>
    <w:rsid w:val="0060248A"/>
    <w:rsid w:val="00602A0B"/>
    <w:rsid w:val="0060329C"/>
    <w:rsid w:val="006062F7"/>
    <w:rsid w:val="00610D46"/>
    <w:rsid w:val="00610EA4"/>
    <w:rsid w:val="00614D63"/>
    <w:rsid w:val="00616613"/>
    <w:rsid w:val="006166BA"/>
    <w:rsid w:val="0061780A"/>
    <w:rsid w:val="00617F6E"/>
    <w:rsid w:val="00624492"/>
    <w:rsid w:val="00624611"/>
    <w:rsid w:val="00631567"/>
    <w:rsid w:val="00631C3A"/>
    <w:rsid w:val="00631D26"/>
    <w:rsid w:val="00635BD1"/>
    <w:rsid w:val="00636125"/>
    <w:rsid w:val="0063758E"/>
    <w:rsid w:val="0063798E"/>
    <w:rsid w:val="00641EE8"/>
    <w:rsid w:val="0064281D"/>
    <w:rsid w:val="006446B9"/>
    <w:rsid w:val="00652E41"/>
    <w:rsid w:val="0065353E"/>
    <w:rsid w:val="00654022"/>
    <w:rsid w:val="00655020"/>
    <w:rsid w:val="00655F5E"/>
    <w:rsid w:val="0066693E"/>
    <w:rsid w:val="0066777E"/>
    <w:rsid w:val="006679F4"/>
    <w:rsid w:val="00672D7E"/>
    <w:rsid w:val="006730DE"/>
    <w:rsid w:val="0067323F"/>
    <w:rsid w:val="006737F1"/>
    <w:rsid w:val="00673934"/>
    <w:rsid w:val="00675C61"/>
    <w:rsid w:val="0068154F"/>
    <w:rsid w:val="0068171B"/>
    <w:rsid w:val="00682F55"/>
    <w:rsid w:val="00683110"/>
    <w:rsid w:val="006839E2"/>
    <w:rsid w:val="00683AC8"/>
    <w:rsid w:val="00683C1F"/>
    <w:rsid w:val="006865D5"/>
    <w:rsid w:val="0069476A"/>
    <w:rsid w:val="0069570E"/>
    <w:rsid w:val="00696459"/>
    <w:rsid w:val="006A485B"/>
    <w:rsid w:val="006B0C42"/>
    <w:rsid w:val="006B65F6"/>
    <w:rsid w:val="006B6818"/>
    <w:rsid w:val="006C0608"/>
    <w:rsid w:val="006C06FB"/>
    <w:rsid w:val="006C2788"/>
    <w:rsid w:val="006C2AF3"/>
    <w:rsid w:val="006C367B"/>
    <w:rsid w:val="006C3946"/>
    <w:rsid w:val="006C5B2A"/>
    <w:rsid w:val="006D21D0"/>
    <w:rsid w:val="006D298A"/>
    <w:rsid w:val="006D2B37"/>
    <w:rsid w:val="006D4494"/>
    <w:rsid w:val="006D61DB"/>
    <w:rsid w:val="006D7799"/>
    <w:rsid w:val="006E031B"/>
    <w:rsid w:val="006E1608"/>
    <w:rsid w:val="006E2677"/>
    <w:rsid w:val="006E666B"/>
    <w:rsid w:val="006E66C9"/>
    <w:rsid w:val="006F0BA0"/>
    <w:rsid w:val="006F1734"/>
    <w:rsid w:val="006F2852"/>
    <w:rsid w:val="006F3760"/>
    <w:rsid w:val="006F62D0"/>
    <w:rsid w:val="006F66F2"/>
    <w:rsid w:val="007030E6"/>
    <w:rsid w:val="007030F7"/>
    <w:rsid w:val="00710E17"/>
    <w:rsid w:val="007119B3"/>
    <w:rsid w:val="00711D25"/>
    <w:rsid w:val="00712FB0"/>
    <w:rsid w:val="0071357A"/>
    <w:rsid w:val="00716363"/>
    <w:rsid w:val="0072059F"/>
    <w:rsid w:val="00721A7D"/>
    <w:rsid w:val="00723904"/>
    <w:rsid w:val="00726F77"/>
    <w:rsid w:val="00733CDA"/>
    <w:rsid w:val="00734838"/>
    <w:rsid w:val="00735898"/>
    <w:rsid w:val="007366B3"/>
    <w:rsid w:val="007400A4"/>
    <w:rsid w:val="007451FC"/>
    <w:rsid w:val="00750F76"/>
    <w:rsid w:val="007526AF"/>
    <w:rsid w:val="007550BC"/>
    <w:rsid w:val="0075642E"/>
    <w:rsid w:val="00762F06"/>
    <w:rsid w:val="00765B36"/>
    <w:rsid w:val="00771129"/>
    <w:rsid w:val="00773363"/>
    <w:rsid w:val="00774C21"/>
    <w:rsid w:val="00774F41"/>
    <w:rsid w:val="0077626C"/>
    <w:rsid w:val="00781BD9"/>
    <w:rsid w:val="00781C07"/>
    <w:rsid w:val="007832F9"/>
    <w:rsid w:val="00783EFB"/>
    <w:rsid w:val="007852F4"/>
    <w:rsid w:val="007854FA"/>
    <w:rsid w:val="007875BF"/>
    <w:rsid w:val="00790BF8"/>
    <w:rsid w:val="00795494"/>
    <w:rsid w:val="00795C16"/>
    <w:rsid w:val="00796243"/>
    <w:rsid w:val="0079665B"/>
    <w:rsid w:val="0079730E"/>
    <w:rsid w:val="00797EA2"/>
    <w:rsid w:val="007A219E"/>
    <w:rsid w:val="007A31CD"/>
    <w:rsid w:val="007A426C"/>
    <w:rsid w:val="007A4F23"/>
    <w:rsid w:val="007A6290"/>
    <w:rsid w:val="007A6AAE"/>
    <w:rsid w:val="007B121F"/>
    <w:rsid w:val="007B2641"/>
    <w:rsid w:val="007B2E75"/>
    <w:rsid w:val="007B3AC2"/>
    <w:rsid w:val="007B4D53"/>
    <w:rsid w:val="007B5BA0"/>
    <w:rsid w:val="007C03F8"/>
    <w:rsid w:val="007D31C4"/>
    <w:rsid w:val="007D6718"/>
    <w:rsid w:val="007E005C"/>
    <w:rsid w:val="007E07DD"/>
    <w:rsid w:val="007E07F1"/>
    <w:rsid w:val="007E4369"/>
    <w:rsid w:val="007E76A2"/>
    <w:rsid w:val="007F2A78"/>
    <w:rsid w:val="007F2C63"/>
    <w:rsid w:val="00800C86"/>
    <w:rsid w:val="00800F2F"/>
    <w:rsid w:val="00802D00"/>
    <w:rsid w:val="00803611"/>
    <w:rsid w:val="008039D7"/>
    <w:rsid w:val="00804DE0"/>
    <w:rsid w:val="00806761"/>
    <w:rsid w:val="00806D09"/>
    <w:rsid w:val="008104A9"/>
    <w:rsid w:val="008105EC"/>
    <w:rsid w:val="00810BFB"/>
    <w:rsid w:val="008119AF"/>
    <w:rsid w:val="00812965"/>
    <w:rsid w:val="008142D7"/>
    <w:rsid w:val="0081471E"/>
    <w:rsid w:val="00815157"/>
    <w:rsid w:val="00816643"/>
    <w:rsid w:val="008201DA"/>
    <w:rsid w:val="00820D9E"/>
    <w:rsid w:val="00821219"/>
    <w:rsid w:val="00821E41"/>
    <w:rsid w:val="008239B5"/>
    <w:rsid w:val="008247A7"/>
    <w:rsid w:val="00824B43"/>
    <w:rsid w:val="008303B4"/>
    <w:rsid w:val="008303DD"/>
    <w:rsid w:val="00830B2D"/>
    <w:rsid w:val="008322BE"/>
    <w:rsid w:val="00834B89"/>
    <w:rsid w:val="00835D6B"/>
    <w:rsid w:val="00836E42"/>
    <w:rsid w:val="00836EB7"/>
    <w:rsid w:val="00836F72"/>
    <w:rsid w:val="00841A47"/>
    <w:rsid w:val="00841FA3"/>
    <w:rsid w:val="008427D2"/>
    <w:rsid w:val="00846F02"/>
    <w:rsid w:val="0085348A"/>
    <w:rsid w:val="008536E4"/>
    <w:rsid w:val="00854685"/>
    <w:rsid w:val="00857280"/>
    <w:rsid w:val="0086132C"/>
    <w:rsid w:val="00861C62"/>
    <w:rsid w:val="00862DED"/>
    <w:rsid w:val="00864B2F"/>
    <w:rsid w:val="00867DC1"/>
    <w:rsid w:val="00870797"/>
    <w:rsid w:val="00871F02"/>
    <w:rsid w:val="008721D8"/>
    <w:rsid w:val="00877588"/>
    <w:rsid w:val="00880DAE"/>
    <w:rsid w:val="008830EA"/>
    <w:rsid w:val="00884D82"/>
    <w:rsid w:val="00885021"/>
    <w:rsid w:val="008862E4"/>
    <w:rsid w:val="008904A4"/>
    <w:rsid w:val="00891BD0"/>
    <w:rsid w:val="00893C9B"/>
    <w:rsid w:val="00893EB5"/>
    <w:rsid w:val="00894D27"/>
    <w:rsid w:val="00895790"/>
    <w:rsid w:val="008963CF"/>
    <w:rsid w:val="00896BD2"/>
    <w:rsid w:val="00897500"/>
    <w:rsid w:val="00897A16"/>
    <w:rsid w:val="008A30D8"/>
    <w:rsid w:val="008A572A"/>
    <w:rsid w:val="008A586B"/>
    <w:rsid w:val="008A5AE0"/>
    <w:rsid w:val="008A7FBD"/>
    <w:rsid w:val="008B3DF4"/>
    <w:rsid w:val="008B7394"/>
    <w:rsid w:val="008B7A87"/>
    <w:rsid w:val="008C0FCF"/>
    <w:rsid w:val="008C4DBB"/>
    <w:rsid w:val="008C6593"/>
    <w:rsid w:val="008D143A"/>
    <w:rsid w:val="008D220A"/>
    <w:rsid w:val="008D35CA"/>
    <w:rsid w:val="008D5D34"/>
    <w:rsid w:val="008D7DF7"/>
    <w:rsid w:val="008E0304"/>
    <w:rsid w:val="008E1D45"/>
    <w:rsid w:val="008E38F2"/>
    <w:rsid w:val="008E3B62"/>
    <w:rsid w:val="008F0414"/>
    <w:rsid w:val="008F17F6"/>
    <w:rsid w:val="008F246F"/>
    <w:rsid w:val="008F43BE"/>
    <w:rsid w:val="008F7E83"/>
    <w:rsid w:val="0090007D"/>
    <w:rsid w:val="00901239"/>
    <w:rsid w:val="00902004"/>
    <w:rsid w:val="00903A59"/>
    <w:rsid w:val="009044A0"/>
    <w:rsid w:val="00910ABC"/>
    <w:rsid w:val="00913A17"/>
    <w:rsid w:val="00916207"/>
    <w:rsid w:val="009165D0"/>
    <w:rsid w:val="00920C0D"/>
    <w:rsid w:val="00920C71"/>
    <w:rsid w:val="0092165C"/>
    <w:rsid w:val="00922054"/>
    <w:rsid w:val="00923819"/>
    <w:rsid w:val="009267B3"/>
    <w:rsid w:val="00930ED6"/>
    <w:rsid w:val="0093348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4834"/>
    <w:rsid w:val="00965794"/>
    <w:rsid w:val="00967C71"/>
    <w:rsid w:val="0097097D"/>
    <w:rsid w:val="00971642"/>
    <w:rsid w:val="00971879"/>
    <w:rsid w:val="00971B85"/>
    <w:rsid w:val="00972381"/>
    <w:rsid w:val="009723EA"/>
    <w:rsid w:val="00972864"/>
    <w:rsid w:val="00974546"/>
    <w:rsid w:val="00974FBE"/>
    <w:rsid w:val="00975317"/>
    <w:rsid w:val="00975EB1"/>
    <w:rsid w:val="0098178F"/>
    <w:rsid w:val="00981991"/>
    <w:rsid w:val="00983368"/>
    <w:rsid w:val="00986970"/>
    <w:rsid w:val="009869FC"/>
    <w:rsid w:val="00987A4B"/>
    <w:rsid w:val="00990F16"/>
    <w:rsid w:val="009912D8"/>
    <w:rsid w:val="00994A59"/>
    <w:rsid w:val="00997777"/>
    <w:rsid w:val="009A49E5"/>
    <w:rsid w:val="009A5BC3"/>
    <w:rsid w:val="009A79EC"/>
    <w:rsid w:val="009B009E"/>
    <w:rsid w:val="009B1E8D"/>
    <w:rsid w:val="009B2C0D"/>
    <w:rsid w:val="009B3CF7"/>
    <w:rsid w:val="009B41AB"/>
    <w:rsid w:val="009B43B9"/>
    <w:rsid w:val="009B76ED"/>
    <w:rsid w:val="009C02CB"/>
    <w:rsid w:val="009C0322"/>
    <w:rsid w:val="009C04C4"/>
    <w:rsid w:val="009C34D3"/>
    <w:rsid w:val="009C489A"/>
    <w:rsid w:val="009C4E50"/>
    <w:rsid w:val="009C5D04"/>
    <w:rsid w:val="009C73B6"/>
    <w:rsid w:val="009D17F8"/>
    <w:rsid w:val="009D46C8"/>
    <w:rsid w:val="009D6012"/>
    <w:rsid w:val="009D7FD5"/>
    <w:rsid w:val="009E3489"/>
    <w:rsid w:val="009E714E"/>
    <w:rsid w:val="009E7CFC"/>
    <w:rsid w:val="009F020F"/>
    <w:rsid w:val="009F16C7"/>
    <w:rsid w:val="009F5C71"/>
    <w:rsid w:val="009F5CEF"/>
    <w:rsid w:val="009F73F1"/>
    <w:rsid w:val="009F7A7E"/>
    <w:rsid w:val="00A00A35"/>
    <w:rsid w:val="00A04EC6"/>
    <w:rsid w:val="00A0638E"/>
    <w:rsid w:val="00A116AC"/>
    <w:rsid w:val="00A11F10"/>
    <w:rsid w:val="00A14251"/>
    <w:rsid w:val="00A14EDB"/>
    <w:rsid w:val="00A15A68"/>
    <w:rsid w:val="00A201F7"/>
    <w:rsid w:val="00A212B6"/>
    <w:rsid w:val="00A22451"/>
    <w:rsid w:val="00A27570"/>
    <w:rsid w:val="00A36CE7"/>
    <w:rsid w:val="00A4098C"/>
    <w:rsid w:val="00A4162F"/>
    <w:rsid w:val="00A41819"/>
    <w:rsid w:val="00A4683E"/>
    <w:rsid w:val="00A471A9"/>
    <w:rsid w:val="00A47F6E"/>
    <w:rsid w:val="00A50A9B"/>
    <w:rsid w:val="00A51AEE"/>
    <w:rsid w:val="00A5427C"/>
    <w:rsid w:val="00A547C4"/>
    <w:rsid w:val="00A55731"/>
    <w:rsid w:val="00A570A1"/>
    <w:rsid w:val="00A62999"/>
    <w:rsid w:val="00A6425D"/>
    <w:rsid w:val="00A65436"/>
    <w:rsid w:val="00A672EF"/>
    <w:rsid w:val="00A677D9"/>
    <w:rsid w:val="00A708DD"/>
    <w:rsid w:val="00A7291F"/>
    <w:rsid w:val="00A73542"/>
    <w:rsid w:val="00A75B3C"/>
    <w:rsid w:val="00A7631B"/>
    <w:rsid w:val="00A801C9"/>
    <w:rsid w:val="00A81AB7"/>
    <w:rsid w:val="00A83C5F"/>
    <w:rsid w:val="00A85B03"/>
    <w:rsid w:val="00A86CA5"/>
    <w:rsid w:val="00A95573"/>
    <w:rsid w:val="00A97C63"/>
    <w:rsid w:val="00AA06DF"/>
    <w:rsid w:val="00AA2D13"/>
    <w:rsid w:val="00AA3225"/>
    <w:rsid w:val="00AA43F1"/>
    <w:rsid w:val="00AA5309"/>
    <w:rsid w:val="00AA61F0"/>
    <w:rsid w:val="00AB0A68"/>
    <w:rsid w:val="00AB1868"/>
    <w:rsid w:val="00AB4967"/>
    <w:rsid w:val="00AB50B2"/>
    <w:rsid w:val="00AC4029"/>
    <w:rsid w:val="00AC53A4"/>
    <w:rsid w:val="00AC6964"/>
    <w:rsid w:val="00AD13E8"/>
    <w:rsid w:val="00AD41FC"/>
    <w:rsid w:val="00AD4576"/>
    <w:rsid w:val="00AE0592"/>
    <w:rsid w:val="00AE426E"/>
    <w:rsid w:val="00AE4C0E"/>
    <w:rsid w:val="00AF3251"/>
    <w:rsid w:val="00AF74DA"/>
    <w:rsid w:val="00B00A59"/>
    <w:rsid w:val="00B01442"/>
    <w:rsid w:val="00B03744"/>
    <w:rsid w:val="00B04CEC"/>
    <w:rsid w:val="00B076EC"/>
    <w:rsid w:val="00B07BE8"/>
    <w:rsid w:val="00B136DF"/>
    <w:rsid w:val="00B14819"/>
    <w:rsid w:val="00B168AD"/>
    <w:rsid w:val="00B204C0"/>
    <w:rsid w:val="00B20C3E"/>
    <w:rsid w:val="00B21BE0"/>
    <w:rsid w:val="00B240B7"/>
    <w:rsid w:val="00B2654B"/>
    <w:rsid w:val="00B2728F"/>
    <w:rsid w:val="00B27703"/>
    <w:rsid w:val="00B31F16"/>
    <w:rsid w:val="00B34F9D"/>
    <w:rsid w:val="00B359DD"/>
    <w:rsid w:val="00B362AB"/>
    <w:rsid w:val="00B404C9"/>
    <w:rsid w:val="00B4098E"/>
    <w:rsid w:val="00B42D7F"/>
    <w:rsid w:val="00B43021"/>
    <w:rsid w:val="00B46316"/>
    <w:rsid w:val="00B470F3"/>
    <w:rsid w:val="00B501B0"/>
    <w:rsid w:val="00B50838"/>
    <w:rsid w:val="00B517EF"/>
    <w:rsid w:val="00B52055"/>
    <w:rsid w:val="00B52FEF"/>
    <w:rsid w:val="00B548FC"/>
    <w:rsid w:val="00B564B7"/>
    <w:rsid w:val="00B56E81"/>
    <w:rsid w:val="00B60855"/>
    <w:rsid w:val="00B6195C"/>
    <w:rsid w:val="00B620C6"/>
    <w:rsid w:val="00B622B8"/>
    <w:rsid w:val="00B6266F"/>
    <w:rsid w:val="00B631A1"/>
    <w:rsid w:val="00B63629"/>
    <w:rsid w:val="00B64034"/>
    <w:rsid w:val="00B70063"/>
    <w:rsid w:val="00B717F5"/>
    <w:rsid w:val="00B74C8A"/>
    <w:rsid w:val="00B81251"/>
    <w:rsid w:val="00B8232D"/>
    <w:rsid w:val="00B84261"/>
    <w:rsid w:val="00B932E4"/>
    <w:rsid w:val="00B9577C"/>
    <w:rsid w:val="00B96C29"/>
    <w:rsid w:val="00B97903"/>
    <w:rsid w:val="00BA054B"/>
    <w:rsid w:val="00BA1092"/>
    <w:rsid w:val="00BA326C"/>
    <w:rsid w:val="00BA559E"/>
    <w:rsid w:val="00BA6D94"/>
    <w:rsid w:val="00BA7E0E"/>
    <w:rsid w:val="00BB63F8"/>
    <w:rsid w:val="00BB744E"/>
    <w:rsid w:val="00BC3CF3"/>
    <w:rsid w:val="00BC79B0"/>
    <w:rsid w:val="00BC7C88"/>
    <w:rsid w:val="00BD19F6"/>
    <w:rsid w:val="00BD4B89"/>
    <w:rsid w:val="00BD601A"/>
    <w:rsid w:val="00BD6446"/>
    <w:rsid w:val="00BD645D"/>
    <w:rsid w:val="00BD64CC"/>
    <w:rsid w:val="00BD7B24"/>
    <w:rsid w:val="00BE0979"/>
    <w:rsid w:val="00BE115E"/>
    <w:rsid w:val="00BE3394"/>
    <w:rsid w:val="00BE35A2"/>
    <w:rsid w:val="00BE4BFC"/>
    <w:rsid w:val="00BF2950"/>
    <w:rsid w:val="00BF7FAA"/>
    <w:rsid w:val="00C00947"/>
    <w:rsid w:val="00C0286B"/>
    <w:rsid w:val="00C02932"/>
    <w:rsid w:val="00C03BEF"/>
    <w:rsid w:val="00C0479E"/>
    <w:rsid w:val="00C0609A"/>
    <w:rsid w:val="00C07A6B"/>
    <w:rsid w:val="00C12FE0"/>
    <w:rsid w:val="00C1384B"/>
    <w:rsid w:val="00C1444E"/>
    <w:rsid w:val="00C1471C"/>
    <w:rsid w:val="00C1713E"/>
    <w:rsid w:val="00C17DD9"/>
    <w:rsid w:val="00C26A01"/>
    <w:rsid w:val="00C27439"/>
    <w:rsid w:val="00C33787"/>
    <w:rsid w:val="00C37259"/>
    <w:rsid w:val="00C41AF8"/>
    <w:rsid w:val="00C426CA"/>
    <w:rsid w:val="00C45F88"/>
    <w:rsid w:val="00C473A4"/>
    <w:rsid w:val="00C51419"/>
    <w:rsid w:val="00C5160E"/>
    <w:rsid w:val="00C5464C"/>
    <w:rsid w:val="00C56D97"/>
    <w:rsid w:val="00C5737A"/>
    <w:rsid w:val="00C575E7"/>
    <w:rsid w:val="00C6050F"/>
    <w:rsid w:val="00C63F92"/>
    <w:rsid w:val="00C653A7"/>
    <w:rsid w:val="00C66353"/>
    <w:rsid w:val="00C66A16"/>
    <w:rsid w:val="00C708D7"/>
    <w:rsid w:val="00C70D32"/>
    <w:rsid w:val="00C724E3"/>
    <w:rsid w:val="00C75B9A"/>
    <w:rsid w:val="00C75C98"/>
    <w:rsid w:val="00C76542"/>
    <w:rsid w:val="00C8207D"/>
    <w:rsid w:val="00C82689"/>
    <w:rsid w:val="00C82F9B"/>
    <w:rsid w:val="00C8472E"/>
    <w:rsid w:val="00C84FBE"/>
    <w:rsid w:val="00C85C03"/>
    <w:rsid w:val="00C92E29"/>
    <w:rsid w:val="00C94FA5"/>
    <w:rsid w:val="00C96217"/>
    <w:rsid w:val="00C96951"/>
    <w:rsid w:val="00CA0059"/>
    <w:rsid w:val="00CA0836"/>
    <w:rsid w:val="00CA3953"/>
    <w:rsid w:val="00CA4E2B"/>
    <w:rsid w:val="00CA6C8C"/>
    <w:rsid w:val="00CB1551"/>
    <w:rsid w:val="00CB2A77"/>
    <w:rsid w:val="00CB38A6"/>
    <w:rsid w:val="00CB4061"/>
    <w:rsid w:val="00CB42BE"/>
    <w:rsid w:val="00CB46F6"/>
    <w:rsid w:val="00CB570F"/>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E6D86"/>
    <w:rsid w:val="00CE7C34"/>
    <w:rsid w:val="00CF20C8"/>
    <w:rsid w:val="00CF7230"/>
    <w:rsid w:val="00CF72E7"/>
    <w:rsid w:val="00CF7FE2"/>
    <w:rsid w:val="00D022E4"/>
    <w:rsid w:val="00D027D2"/>
    <w:rsid w:val="00D04E31"/>
    <w:rsid w:val="00D05345"/>
    <w:rsid w:val="00D06ECC"/>
    <w:rsid w:val="00D072F6"/>
    <w:rsid w:val="00D078C9"/>
    <w:rsid w:val="00D1033A"/>
    <w:rsid w:val="00D12287"/>
    <w:rsid w:val="00D14BD4"/>
    <w:rsid w:val="00D16185"/>
    <w:rsid w:val="00D16C96"/>
    <w:rsid w:val="00D17AAA"/>
    <w:rsid w:val="00D22E5D"/>
    <w:rsid w:val="00D23487"/>
    <w:rsid w:val="00D259F5"/>
    <w:rsid w:val="00D25DE2"/>
    <w:rsid w:val="00D338C1"/>
    <w:rsid w:val="00D33E18"/>
    <w:rsid w:val="00D35118"/>
    <w:rsid w:val="00D3526C"/>
    <w:rsid w:val="00D35761"/>
    <w:rsid w:val="00D35BA2"/>
    <w:rsid w:val="00D36F2C"/>
    <w:rsid w:val="00D3725D"/>
    <w:rsid w:val="00D416AF"/>
    <w:rsid w:val="00D41920"/>
    <w:rsid w:val="00D41C94"/>
    <w:rsid w:val="00D42269"/>
    <w:rsid w:val="00D431E0"/>
    <w:rsid w:val="00D450FA"/>
    <w:rsid w:val="00D4604F"/>
    <w:rsid w:val="00D46184"/>
    <w:rsid w:val="00D46FA5"/>
    <w:rsid w:val="00D501B9"/>
    <w:rsid w:val="00D5224E"/>
    <w:rsid w:val="00D54BB5"/>
    <w:rsid w:val="00D57F3D"/>
    <w:rsid w:val="00D6067D"/>
    <w:rsid w:val="00D606F1"/>
    <w:rsid w:val="00D61325"/>
    <w:rsid w:val="00D617DA"/>
    <w:rsid w:val="00D61AE4"/>
    <w:rsid w:val="00D651D3"/>
    <w:rsid w:val="00D6630E"/>
    <w:rsid w:val="00D6643C"/>
    <w:rsid w:val="00D667A0"/>
    <w:rsid w:val="00D718E4"/>
    <w:rsid w:val="00D74450"/>
    <w:rsid w:val="00D7472F"/>
    <w:rsid w:val="00D74D41"/>
    <w:rsid w:val="00D75642"/>
    <w:rsid w:val="00D76FC2"/>
    <w:rsid w:val="00D80343"/>
    <w:rsid w:val="00D83C7B"/>
    <w:rsid w:val="00D85363"/>
    <w:rsid w:val="00D86D96"/>
    <w:rsid w:val="00D92416"/>
    <w:rsid w:val="00D95600"/>
    <w:rsid w:val="00D97B03"/>
    <w:rsid w:val="00D97BBD"/>
    <w:rsid w:val="00DA058D"/>
    <w:rsid w:val="00DA208C"/>
    <w:rsid w:val="00DA3762"/>
    <w:rsid w:val="00DA5019"/>
    <w:rsid w:val="00DA697F"/>
    <w:rsid w:val="00DB0B8C"/>
    <w:rsid w:val="00DB15B3"/>
    <w:rsid w:val="00DB1F02"/>
    <w:rsid w:val="00DB1F26"/>
    <w:rsid w:val="00DB3D4F"/>
    <w:rsid w:val="00DC19A6"/>
    <w:rsid w:val="00DC5EDA"/>
    <w:rsid w:val="00DC78E1"/>
    <w:rsid w:val="00DD3DA2"/>
    <w:rsid w:val="00DD423A"/>
    <w:rsid w:val="00DD50D8"/>
    <w:rsid w:val="00DD5839"/>
    <w:rsid w:val="00DE076A"/>
    <w:rsid w:val="00DE105A"/>
    <w:rsid w:val="00DE19FD"/>
    <w:rsid w:val="00DE3D45"/>
    <w:rsid w:val="00DE4B04"/>
    <w:rsid w:val="00DE4BC5"/>
    <w:rsid w:val="00DF2624"/>
    <w:rsid w:val="00DF692B"/>
    <w:rsid w:val="00DF7D5E"/>
    <w:rsid w:val="00E000C5"/>
    <w:rsid w:val="00E01CAA"/>
    <w:rsid w:val="00E02257"/>
    <w:rsid w:val="00E03669"/>
    <w:rsid w:val="00E0470B"/>
    <w:rsid w:val="00E0611B"/>
    <w:rsid w:val="00E1329B"/>
    <w:rsid w:val="00E13AA3"/>
    <w:rsid w:val="00E14963"/>
    <w:rsid w:val="00E1677D"/>
    <w:rsid w:val="00E177E6"/>
    <w:rsid w:val="00E17AE5"/>
    <w:rsid w:val="00E20695"/>
    <w:rsid w:val="00E206D3"/>
    <w:rsid w:val="00E21643"/>
    <w:rsid w:val="00E21F16"/>
    <w:rsid w:val="00E23780"/>
    <w:rsid w:val="00E2558D"/>
    <w:rsid w:val="00E31084"/>
    <w:rsid w:val="00E32C03"/>
    <w:rsid w:val="00E3364D"/>
    <w:rsid w:val="00E34C27"/>
    <w:rsid w:val="00E3512D"/>
    <w:rsid w:val="00E35F85"/>
    <w:rsid w:val="00E4075B"/>
    <w:rsid w:val="00E416E4"/>
    <w:rsid w:val="00E43BFE"/>
    <w:rsid w:val="00E43C71"/>
    <w:rsid w:val="00E44A3F"/>
    <w:rsid w:val="00E501D5"/>
    <w:rsid w:val="00E566BC"/>
    <w:rsid w:val="00E5679A"/>
    <w:rsid w:val="00E61AFE"/>
    <w:rsid w:val="00E66821"/>
    <w:rsid w:val="00E66859"/>
    <w:rsid w:val="00E67828"/>
    <w:rsid w:val="00E737A4"/>
    <w:rsid w:val="00E74613"/>
    <w:rsid w:val="00E7560C"/>
    <w:rsid w:val="00E75C1F"/>
    <w:rsid w:val="00E76606"/>
    <w:rsid w:val="00E864AE"/>
    <w:rsid w:val="00E87113"/>
    <w:rsid w:val="00E90D27"/>
    <w:rsid w:val="00E9236A"/>
    <w:rsid w:val="00E931A9"/>
    <w:rsid w:val="00E94CCB"/>
    <w:rsid w:val="00E97D5A"/>
    <w:rsid w:val="00EA164C"/>
    <w:rsid w:val="00EA2A12"/>
    <w:rsid w:val="00EA3510"/>
    <w:rsid w:val="00EA5060"/>
    <w:rsid w:val="00EA5B6A"/>
    <w:rsid w:val="00EB1C92"/>
    <w:rsid w:val="00EB2CDB"/>
    <w:rsid w:val="00EB7626"/>
    <w:rsid w:val="00EC0355"/>
    <w:rsid w:val="00EC6A37"/>
    <w:rsid w:val="00EC7F39"/>
    <w:rsid w:val="00ED51D3"/>
    <w:rsid w:val="00EE10AE"/>
    <w:rsid w:val="00EE1588"/>
    <w:rsid w:val="00EE3E2B"/>
    <w:rsid w:val="00EF1856"/>
    <w:rsid w:val="00EF2C99"/>
    <w:rsid w:val="00EF496C"/>
    <w:rsid w:val="00EF5695"/>
    <w:rsid w:val="00EF654C"/>
    <w:rsid w:val="00EF694D"/>
    <w:rsid w:val="00F02796"/>
    <w:rsid w:val="00F03FCE"/>
    <w:rsid w:val="00F068AE"/>
    <w:rsid w:val="00F1077F"/>
    <w:rsid w:val="00F15465"/>
    <w:rsid w:val="00F15A8F"/>
    <w:rsid w:val="00F15BBC"/>
    <w:rsid w:val="00F175E8"/>
    <w:rsid w:val="00F20D8C"/>
    <w:rsid w:val="00F26814"/>
    <w:rsid w:val="00F27538"/>
    <w:rsid w:val="00F361C9"/>
    <w:rsid w:val="00F363AA"/>
    <w:rsid w:val="00F41FFC"/>
    <w:rsid w:val="00F421F0"/>
    <w:rsid w:val="00F425EB"/>
    <w:rsid w:val="00F42B7E"/>
    <w:rsid w:val="00F42BEA"/>
    <w:rsid w:val="00F43548"/>
    <w:rsid w:val="00F43A94"/>
    <w:rsid w:val="00F44495"/>
    <w:rsid w:val="00F44696"/>
    <w:rsid w:val="00F45DE5"/>
    <w:rsid w:val="00F46A0D"/>
    <w:rsid w:val="00F46B7F"/>
    <w:rsid w:val="00F46E19"/>
    <w:rsid w:val="00F52BB5"/>
    <w:rsid w:val="00F6086D"/>
    <w:rsid w:val="00F6100C"/>
    <w:rsid w:val="00F6272B"/>
    <w:rsid w:val="00F702B6"/>
    <w:rsid w:val="00F72CF1"/>
    <w:rsid w:val="00F7702D"/>
    <w:rsid w:val="00F813C7"/>
    <w:rsid w:val="00F82AB1"/>
    <w:rsid w:val="00F84517"/>
    <w:rsid w:val="00F84BB5"/>
    <w:rsid w:val="00F84C99"/>
    <w:rsid w:val="00F84FCB"/>
    <w:rsid w:val="00F87C12"/>
    <w:rsid w:val="00F900CE"/>
    <w:rsid w:val="00F93C18"/>
    <w:rsid w:val="00F94132"/>
    <w:rsid w:val="00F9586D"/>
    <w:rsid w:val="00F95BE8"/>
    <w:rsid w:val="00F971F7"/>
    <w:rsid w:val="00F97D7C"/>
    <w:rsid w:val="00FA059B"/>
    <w:rsid w:val="00FA13E1"/>
    <w:rsid w:val="00FA52AA"/>
    <w:rsid w:val="00FA5DAE"/>
    <w:rsid w:val="00FA7449"/>
    <w:rsid w:val="00FA77DC"/>
    <w:rsid w:val="00FB2DDE"/>
    <w:rsid w:val="00FB2F64"/>
    <w:rsid w:val="00FB70DA"/>
    <w:rsid w:val="00FB7907"/>
    <w:rsid w:val="00FC0DE9"/>
    <w:rsid w:val="00FC2422"/>
    <w:rsid w:val="00FC30D5"/>
    <w:rsid w:val="00FC4A5D"/>
    <w:rsid w:val="00FC7F8F"/>
    <w:rsid w:val="00FD0F80"/>
    <w:rsid w:val="00FD23AF"/>
    <w:rsid w:val="00FE260D"/>
    <w:rsid w:val="00FE5B53"/>
    <w:rsid w:val="00FE71CE"/>
    <w:rsid w:val="00FF1AD8"/>
    <w:rsid w:val="00FF2FD3"/>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BE38E"/>
  <w15:chartTrackingRefBased/>
  <w15:docId w15:val="{298FADE3-3905-4972-95D8-F94B7729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paragraph" w:customStyle="1" w:styleId="Greek">
    <w:name w:val="Greek"/>
    <w:basedOn w:val="Normal"/>
    <w:next w:val="Normal"/>
    <w:rsid w:val="00F900CE"/>
    <w:pPr>
      <w:overflowPunct/>
      <w:autoSpaceDE/>
      <w:autoSpaceDN/>
      <w:adjustRightInd/>
      <w:textAlignment w:val="auto"/>
    </w:pPr>
    <w:rPr>
      <w:rFonts w:ascii="Symbol" w:hAnsi="Symbol"/>
      <w:sz w:val="22"/>
      <w:lang w:val="el-GR" w:eastAsia="bg-BG"/>
    </w:rPr>
  </w:style>
  <w:style w:type="character" w:customStyle="1" w:styleId="PicturecaptionBold">
    <w:name w:val="Picture caption + Bold"/>
    <w:rsid w:val="001D772D"/>
    <w:rPr>
      <w:rFonts w:ascii="Verdana" w:hAnsi="Verdana" w:cs="Verdana"/>
      <w:b/>
      <w:bCs/>
      <w:spacing w:val="0"/>
      <w:sz w:val="19"/>
      <w:szCs w:val="19"/>
    </w:rPr>
  </w:style>
  <w:style w:type="character" w:styleId="UnresolvedMention">
    <w:name w:val="Unresolved Mention"/>
    <w:basedOn w:val="DefaultParagraphFont"/>
    <w:uiPriority w:val="99"/>
    <w:semiHidden/>
    <w:unhideWhenUsed/>
    <w:rsid w:val="003E1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FEB9-BE64-4F83-A065-25B1C533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1332</Words>
  <Characters>7597</Characters>
  <Application>Microsoft Office Word</Application>
  <DocSecurity>0</DocSecurity>
  <Lines>63</Lines>
  <Paragraphs>17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2025-06-24T12:34:00Z</cp:lastPrinted>
  <dcterms:created xsi:type="dcterms:W3CDTF">2025-06-30T15:00:00Z</dcterms:created>
  <dcterms:modified xsi:type="dcterms:W3CDTF">2025-06-30T15:01:00Z</dcterms:modified>
</cp:coreProperties>
</file>