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39CB6" w14:textId="77777777" w:rsidR="00F16F03" w:rsidRDefault="00F16F03" w:rsidP="00C33464">
      <w:pPr>
        <w:pStyle w:val="PlainText"/>
        <w:jc w:val="center"/>
        <w:rPr>
          <w:rFonts w:ascii="Verdana" w:hAnsi="Verdana" w:cs="Times New Roman"/>
          <w:b/>
          <w:bCs/>
        </w:rPr>
      </w:pPr>
    </w:p>
    <w:p w14:paraId="749590D2" w14:textId="6B69D205" w:rsidR="001C2620" w:rsidRPr="0025060B" w:rsidRDefault="001B139E" w:rsidP="001C2620">
      <w:pPr>
        <w:pStyle w:val="PlainText"/>
        <w:jc w:val="center"/>
        <w:rPr>
          <w:rFonts w:ascii="Verdana" w:hAnsi="Verdana" w:cs="Times New Roman"/>
          <w:b/>
          <w:bCs/>
          <w:lang w:val="en-US"/>
        </w:rPr>
      </w:pPr>
      <w:r>
        <w:rPr>
          <w:rFonts w:ascii="Verdana" w:hAnsi="Verdana" w:cs="Times New Roman"/>
          <w:b/>
          <w:bCs/>
        </w:rPr>
        <w:t>ОБХВАТ 188 ЛИ</w:t>
      </w:r>
    </w:p>
    <w:p w14:paraId="28E1BE74" w14:textId="77777777" w:rsidR="001C2620" w:rsidRPr="00D67F7C" w:rsidRDefault="001C2620" w:rsidP="001C2620">
      <w:pPr>
        <w:pStyle w:val="PlainText"/>
        <w:ind w:left="1134" w:firstLine="567"/>
        <w:rPr>
          <w:rFonts w:ascii="Verdana" w:hAnsi="Verdana" w:cs="Times New Roman"/>
          <w:b/>
          <w:bCs/>
        </w:rPr>
      </w:pPr>
    </w:p>
    <w:p w14:paraId="77542CD9" w14:textId="77777777" w:rsidR="001C2620" w:rsidRPr="00D67F7C" w:rsidRDefault="00CA0755" w:rsidP="00CA0755">
      <w:pPr>
        <w:pStyle w:val="PlainText"/>
        <w:tabs>
          <w:tab w:val="center" w:pos="4725"/>
          <w:tab w:val="left" w:pos="6595"/>
        </w:tabs>
        <w:rPr>
          <w:rFonts w:ascii="Verdana" w:hAnsi="Verdana" w:cs="Times New Roman"/>
          <w:b/>
          <w:bCs/>
        </w:rPr>
      </w:pPr>
      <w:r>
        <w:rPr>
          <w:rFonts w:ascii="Verdana" w:hAnsi="Verdana" w:cs="Times New Roman"/>
          <w:b/>
          <w:bCs/>
        </w:rPr>
        <w:tab/>
      </w:r>
      <w:r w:rsidR="001C2620" w:rsidRPr="00D67F7C">
        <w:rPr>
          <w:rFonts w:ascii="Verdana" w:hAnsi="Verdana" w:cs="Times New Roman"/>
          <w:b/>
          <w:bCs/>
        </w:rPr>
        <w:t>София,</w:t>
      </w:r>
      <w:r w:rsidR="00FA6B89" w:rsidRPr="00B108C3">
        <w:rPr>
          <w:rFonts w:ascii="Verdana" w:hAnsi="Verdana" w:cs="Times New Roman"/>
          <w:b/>
          <w:bCs/>
          <w:lang w:val="ru-RU"/>
        </w:rPr>
        <w:t xml:space="preserve"> </w:t>
      </w:r>
      <w:r w:rsidR="0025060B">
        <w:rPr>
          <w:rFonts w:ascii="Verdana" w:hAnsi="Verdana" w:cs="Times New Roman"/>
          <w:b/>
          <w:bCs/>
          <w:lang w:val="en-US"/>
        </w:rPr>
        <w:t>15</w:t>
      </w:r>
      <w:r w:rsidR="0025060B">
        <w:rPr>
          <w:rFonts w:ascii="Verdana" w:hAnsi="Verdana" w:cs="Times New Roman"/>
          <w:b/>
          <w:bCs/>
        </w:rPr>
        <w:t>.05</w:t>
      </w:r>
      <w:r w:rsidR="004178BC">
        <w:rPr>
          <w:rFonts w:ascii="Verdana" w:hAnsi="Verdana" w:cs="Times New Roman"/>
          <w:b/>
          <w:bCs/>
        </w:rPr>
        <w:t>.</w:t>
      </w:r>
      <w:r w:rsidR="001C2620" w:rsidRPr="00D67F7C">
        <w:rPr>
          <w:rFonts w:ascii="Verdana" w:hAnsi="Verdana" w:cs="Times New Roman"/>
          <w:b/>
          <w:bCs/>
        </w:rPr>
        <w:t>20</w:t>
      </w:r>
      <w:r w:rsidR="009264FC">
        <w:rPr>
          <w:rFonts w:ascii="Verdana" w:hAnsi="Verdana" w:cs="Times New Roman"/>
          <w:b/>
          <w:bCs/>
        </w:rPr>
        <w:t>2</w:t>
      </w:r>
      <w:r w:rsidR="0059480E">
        <w:rPr>
          <w:rFonts w:ascii="Verdana" w:hAnsi="Verdana" w:cs="Times New Roman"/>
          <w:b/>
          <w:bCs/>
        </w:rPr>
        <w:t>6</w:t>
      </w:r>
      <w:r w:rsidR="0025060B">
        <w:rPr>
          <w:rFonts w:ascii="Verdana" w:hAnsi="Verdana" w:cs="Times New Roman"/>
          <w:b/>
          <w:bCs/>
        </w:rPr>
        <w:t xml:space="preserve"> </w:t>
      </w:r>
      <w:r w:rsidR="001C2620" w:rsidRPr="00D67F7C">
        <w:rPr>
          <w:rFonts w:ascii="Verdana" w:hAnsi="Verdana" w:cs="Times New Roman"/>
          <w:b/>
          <w:bCs/>
        </w:rPr>
        <w:t>г.</w:t>
      </w:r>
      <w:r>
        <w:rPr>
          <w:rFonts w:ascii="Verdana" w:hAnsi="Verdana" w:cs="Times New Roman"/>
          <w:b/>
          <w:bCs/>
        </w:rPr>
        <w:tab/>
      </w:r>
    </w:p>
    <w:p w14:paraId="73497053" w14:textId="77777777" w:rsidR="001C2620" w:rsidRDefault="001C2620" w:rsidP="001C2620">
      <w:pPr>
        <w:pStyle w:val="PlainText"/>
        <w:ind w:left="-100" w:right="82"/>
        <w:jc w:val="center"/>
        <w:rPr>
          <w:rFonts w:ascii="Verdana" w:hAnsi="Verdana" w:cs="Times New Roman"/>
          <w:b/>
          <w:bCs/>
        </w:rPr>
      </w:pPr>
    </w:p>
    <w:p w14:paraId="02812569" w14:textId="77777777" w:rsidR="00CD37FA" w:rsidRPr="00CD37FA" w:rsidRDefault="00CD37FA" w:rsidP="00CD37FA">
      <w:pPr>
        <w:tabs>
          <w:tab w:val="left" w:pos="6472"/>
        </w:tabs>
        <w:ind w:right="-283"/>
        <w:jc w:val="center"/>
        <w:rPr>
          <w:rFonts w:ascii="Verdana" w:hAnsi="Verdana" w:cs="Tahoma"/>
          <w:b/>
          <w:bCs/>
          <w:sz w:val="22"/>
          <w:szCs w:val="22"/>
          <w:shd w:val="clear" w:color="auto" w:fill="FFFFFF"/>
        </w:rPr>
      </w:pPr>
      <w:r w:rsidRPr="00CD37FA">
        <w:rPr>
          <w:rFonts w:ascii="Verdana" w:eastAsia="Calibri" w:hAnsi="Verdana" w:cs="Tahoma"/>
          <w:b/>
          <w:bCs/>
          <w:sz w:val="22"/>
          <w:szCs w:val="22"/>
          <w:lang w:val="bg-BG"/>
        </w:rPr>
        <w:t>БИЛД ЛАБ ЕООД</w:t>
      </w:r>
    </w:p>
    <w:p w14:paraId="2F84DF6C" w14:textId="77777777" w:rsidR="00CD37FA" w:rsidRPr="00CD37FA" w:rsidRDefault="00CD37FA" w:rsidP="00CD37FA">
      <w:pPr>
        <w:ind w:right="-283"/>
        <w:jc w:val="center"/>
        <w:rPr>
          <w:rFonts w:ascii="Verdana" w:hAnsi="Verdana" w:cs="Tahoma"/>
          <w:b/>
          <w:bCs/>
          <w:sz w:val="22"/>
          <w:szCs w:val="22"/>
          <w:shd w:val="clear" w:color="auto" w:fill="FFFFFF"/>
        </w:rPr>
      </w:pPr>
      <w:r w:rsidRPr="00CD37FA">
        <w:rPr>
          <w:rFonts w:ascii="Verdana" w:eastAsia="Calibri" w:hAnsi="Verdana" w:cs="Tahoma"/>
          <w:b/>
          <w:bCs/>
          <w:sz w:val="22"/>
          <w:szCs w:val="22"/>
          <w:lang w:val="bg-BG"/>
        </w:rPr>
        <w:t>ПЪТНОСТРОИТЕЛНА ИЗПИТВАТЕЛНА ЛАБОРАТОРИЯ МРАМОР</w:t>
      </w:r>
    </w:p>
    <w:p w14:paraId="177C0782" w14:textId="77777777" w:rsidR="00CD37FA" w:rsidRPr="00CD37FA" w:rsidRDefault="00CD37FA" w:rsidP="00CD37FA">
      <w:pPr>
        <w:ind w:right="-283"/>
        <w:jc w:val="center"/>
        <w:rPr>
          <w:rFonts w:ascii="Tahoma" w:hAnsi="Tahoma" w:cs="Tahoma"/>
          <w:b/>
          <w:shd w:val="clear" w:color="auto" w:fill="FFFFFF"/>
        </w:rPr>
      </w:pPr>
    </w:p>
    <w:p w14:paraId="0C38C578" w14:textId="77777777" w:rsidR="00CD37FA" w:rsidRPr="00CD37FA" w:rsidRDefault="00CD37FA" w:rsidP="00CD37FA">
      <w:pPr>
        <w:ind w:right="-283"/>
        <w:rPr>
          <w:rFonts w:ascii="Verdana" w:hAnsi="Verdana" w:cs="Arial"/>
          <w:bCs/>
          <w:lang w:val="bg-BG"/>
        </w:rPr>
      </w:pPr>
      <w:r w:rsidRPr="00CD37FA">
        <w:rPr>
          <w:rFonts w:ascii="Verdana" w:hAnsi="Verdana"/>
          <w:b/>
          <w:lang w:val="bg-BG"/>
        </w:rPr>
        <w:t>Адрес на управление</w:t>
      </w:r>
      <w:r w:rsidRPr="00CD37FA">
        <w:rPr>
          <w:rFonts w:ascii="Verdana" w:eastAsia="Calibri" w:hAnsi="Verdana" w:cs="Tahoma"/>
          <w:lang w:val="bg-BG"/>
        </w:rPr>
        <w:t>1261,</w:t>
      </w:r>
      <w:r w:rsidRPr="00CD37FA">
        <w:rPr>
          <w:rFonts w:ascii="Verdana" w:eastAsia="Calibri" w:hAnsi="Verdana" w:cs="Tahoma"/>
        </w:rPr>
        <w:t xml:space="preserve"> </w:t>
      </w:r>
      <w:r w:rsidRPr="00CD37FA">
        <w:rPr>
          <w:rFonts w:ascii="Verdana" w:eastAsia="Calibri" w:hAnsi="Verdana" w:cs="Tahoma"/>
          <w:lang w:val="bg-BG"/>
        </w:rPr>
        <w:t xml:space="preserve">с. Мрамор, ул. </w:t>
      </w:r>
      <w:r w:rsidRPr="00CD37FA">
        <w:rPr>
          <w:rFonts w:ascii="Verdana" w:eastAsia="Calibri" w:hAnsi="Verdana" w:cs="Tahoma"/>
        </w:rPr>
        <w:t>“</w:t>
      </w:r>
      <w:r w:rsidRPr="00CD37FA">
        <w:rPr>
          <w:rFonts w:ascii="Verdana" w:eastAsia="Calibri" w:hAnsi="Verdana" w:cs="Tahoma"/>
          <w:lang w:val="bg-BG"/>
        </w:rPr>
        <w:t xml:space="preserve">Васил </w:t>
      </w:r>
      <w:proofErr w:type="gramStart"/>
      <w:r w:rsidRPr="00CD37FA">
        <w:rPr>
          <w:rFonts w:ascii="Verdana" w:eastAsia="Calibri" w:hAnsi="Verdana" w:cs="Tahoma"/>
          <w:lang w:val="bg-BG"/>
        </w:rPr>
        <w:t>Левски</w:t>
      </w:r>
      <w:r w:rsidRPr="00CD37FA">
        <w:rPr>
          <w:rFonts w:ascii="Verdana" w:eastAsia="Calibri" w:hAnsi="Verdana" w:cs="Tahoma"/>
        </w:rPr>
        <w:t>“</w:t>
      </w:r>
      <w:r w:rsidRPr="00CD37FA">
        <w:rPr>
          <w:rFonts w:ascii="Verdana" w:eastAsia="Calibri" w:hAnsi="Verdana" w:cs="Tahoma"/>
          <w:lang w:val="bg-BG"/>
        </w:rPr>
        <w:t xml:space="preserve"> №</w:t>
      </w:r>
      <w:proofErr w:type="gramEnd"/>
      <w:r w:rsidRPr="00CD37FA">
        <w:rPr>
          <w:rFonts w:ascii="Verdana" w:eastAsia="Calibri" w:hAnsi="Verdana" w:cs="Tahoma"/>
          <w:lang w:val="bg-BG"/>
        </w:rPr>
        <w:t xml:space="preserve"> 96</w:t>
      </w:r>
    </w:p>
    <w:p w14:paraId="78FC4BC1" w14:textId="77777777" w:rsidR="00CD37FA" w:rsidRPr="00CD37FA" w:rsidRDefault="00CD37FA" w:rsidP="00CD37FA">
      <w:pPr>
        <w:ind w:right="-283"/>
        <w:rPr>
          <w:rFonts w:ascii="Verdana" w:hAnsi="Verdana" w:cs="Arial"/>
          <w:bCs/>
          <w:lang w:val="bg-BG"/>
        </w:rPr>
      </w:pPr>
      <w:r w:rsidRPr="00CD37FA">
        <w:rPr>
          <w:rFonts w:ascii="Verdana" w:hAnsi="Verdana"/>
          <w:b/>
          <w:lang w:val="bg-BG"/>
        </w:rPr>
        <w:t>Адрес на лаборатория:</w:t>
      </w:r>
      <w:r w:rsidRPr="00CD37FA">
        <w:rPr>
          <w:rFonts w:ascii="Verdana" w:hAnsi="Verdana"/>
          <w:b/>
        </w:rPr>
        <w:t xml:space="preserve"> </w:t>
      </w:r>
      <w:r w:rsidRPr="00CD37FA">
        <w:rPr>
          <w:rFonts w:ascii="Verdana" w:eastAsia="Calibri" w:hAnsi="Verdana" w:cs="Tahoma"/>
          <w:lang w:val="bg-BG"/>
        </w:rPr>
        <w:t>1261,</w:t>
      </w:r>
      <w:r w:rsidRPr="00CD37FA">
        <w:rPr>
          <w:rFonts w:ascii="Verdana" w:eastAsia="Calibri" w:hAnsi="Verdana" w:cs="Tahoma"/>
        </w:rPr>
        <w:t xml:space="preserve"> </w:t>
      </w:r>
      <w:r w:rsidRPr="00CD37FA">
        <w:rPr>
          <w:rFonts w:ascii="Verdana" w:eastAsia="Calibri" w:hAnsi="Verdana" w:cs="Tahoma"/>
          <w:lang w:val="bg-BG"/>
        </w:rPr>
        <w:t xml:space="preserve">с. Мрамор, ул. </w:t>
      </w:r>
      <w:r w:rsidRPr="00CD37FA">
        <w:rPr>
          <w:rFonts w:ascii="Verdana" w:eastAsia="Calibri" w:hAnsi="Verdana" w:cs="Tahoma"/>
        </w:rPr>
        <w:t>“</w:t>
      </w:r>
      <w:r w:rsidRPr="00CD37FA">
        <w:rPr>
          <w:rFonts w:ascii="Verdana" w:eastAsia="Calibri" w:hAnsi="Verdana" w:cs="Tahoma"/>
          <w:lang w:val="bg-BG"/>
        </w:rPr>
        <w:t xml:space="preserve">Васил </w:t>
      </w:r>
      <w:proofErr w:type="gramStart"/>
      <w:r w:rsidRPr="00CD37FA">
        <w:rPr>
          <w:rFonts w:ascii="Verdana" w:eastAsia="Calibri" w:hAnsi="Verdana" w:cs="Tahoma"/>
          <w:lang w:val="bg-BG"/>
        </w:rPr>
        <w:t>Левски</w:t>
      </w:r>
      <w:r w:rsidRPr="00CD37FA">
        <w:rPr>
          <w:rFonts w:ascii="Verdana" w:eastAsia="Calibri" w:hAnsi="Verdana" w:cs="Tahoma"/>
        </w:rPr>
        <w:t>“</w:t>
      </w:r>
      <w:r w:rsidRPr="00CD37FA">
        <w:rPr>
          <w:rFonts w:ascii="Verdana" w:eastAsia="Calibri" w:hAnsi="Verdana" w:cs="Tahoma"/>
          <w:lang w:val="bg-BG"/>
        </w:rPr>
        <w:t xml:space="preserve"> №</w:t>
      </w:r>
      <w:proofErr w:type="gramEnd"/>
      <w:r w:rsidRPr="00CD37FA">
        <w:rPr>
          <w:rFonts w:ascii="Verdana" w:eastAsia="Calibri" w:hAnsi="Verdana" w:cs="Tahoma"/>
          <w:lang w:val="bg-BG"/>
        </w:rPr>
        <w:t xml:space="preserve"> 96</w:t>
      </w:r>
    </w:p>
    <w:p w14:paraId="01F3300A" w14:textId="77777777" w:rsidR="00CD37FA" w:rsidRPr="00CD37FA" w:rsidRDefault="00CD37FA" w:rsidP="00CD37FA">
      <w:pPr>
        <w:ind w:left="-340" w:right="-283"/>
        <w:rPr>
          <w:rFonts w:ascii="Verdana" w:eastAsia="Calibri" w:hAnsi="Verdana"/>
          <w:lang w:val="ru-RU"/>
        </w:rPr>
      </w:pPr>
    </w:p>
    <w:p w14:paraId="6986AC19" w14:textId="77777777" w:rsidR="00CD37FA" w:rsidRPr="00CD37FA" w:rsidRDefault="00CD37FA" w:rsidP="00CD37FA">
      <w:pPr>
        <w:tabs>
          <w:tab w:val="left" w:pos="9072"/>
        </w:tabs>
        <w:overflowPunct/>
        <w:adjustRightInd/>
        <w:ind w:left="-142" w:right="-41"/>
        <w:jc w:val="both"/>
        <w:textAlignment w:val="auto"/>
        <w:rPr>
          <w:rFonts w:ascii="Verdana" w:hAnsi="Verdana"/>
          <w:b/>
          <w:lang w:val="bg-BG" w:eastAsia="bg-BG"/>
        </w:rPr>
      </w:pPr>
      <w:r w:rsidRPr="00CD37FA">
        <w:rPr>
          <w:rFonts w:ascii="Verdana" w:hAnsi="Verdana"/>
          <w:b/>
          <w:lang w:val="bg-BG" w:eastAsia="bg-BG"/>
        </w:rPr>
        <w:t>Да извършва изпитване на:</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2551"/>
        <w:gridCol w:w="3261"/>
        <w:gridCol w:w="2835"/>
      </w:tblGrid>
      <w:tr w:rsidR="00CD37FA" w:rsidRPr="00CD37FA" w14:paraId="05DC03BF" w14:textId="77777777" w:rsidTr="00E2562D">
        <w:trPr>
          <w:trHeight w:val="144"/>
          <w:tblHeader/>
        </w:trPr>
        <w:tc>
          <w:tcPr>
            <w:tcW w:w="9640" w:type="dxa"/>
            <w:gridSpan w:val="4"/>
            <w:tcBorders>
              <w:top w:val="single" w:sz="4" w:space="0" w:color="auto"/>
              <w:left w:val="single" w:sz="4" w:space="0" w:color="auto"/>
              <w:bottom w:val="single" w:sz="4" w:space="0" w:color="auto"/>
              <w:right w:val="single" w:sz="4" w:space="0" w:color="auto"/>
            </w:tcBorders>
            <w:vAlign w:val="center"/>
          </w:tcPr>
          <w:p w14:paraId="6E852B53" w14:textId="77777777" w:rsidR="00CD37FA" w:rsidRPr="00CD37FA" w:rsidRDefault="00CD37FA" w:rsidP="00CD37FA">
            <w:pPr>
              <w:overflowPunct/>
              <w:adjustRightInd/>
              <w:ind w:right="-41"/>
              <w:textAlignment w:val="auto"/>
              <w:rPr>
                <w:rFonts w:ascii="Verdana" w:hAnsi="Verdana"/>
                <w:lang w:val="bg-BG" w:eastAsia="bg-BG"/>
              </w:rPr>
            </w:pPr>
            <w:bookmarkStart w:id="0" w:name="_Hlk124612161"/>
            <w:r w:rsidRPr="00CD37FA">
              <w:rPr>
                <w:rFonts w:ascii="Verdana" w:hAnsi="Verdana"/>
                <w:b/>
                <w:lang w:val="bg-BG"/>
              </w:rPr>
              <w:t>Тип обхват:</w:t>
            </w:r>
            <w:r w:rsidRPr="00CD37FA">
              <w:rPr>
                <w:rFonts w:ascii="Verdana" w:hAnsi="Verdana"/>
                <w:b/>
                <w:i/>
                <w:lang w:val="bg-BG"/>
              </w:rPr>
              <w:t xml:space="preserve"> </w:t>
            </w:r>
            <w:r w:rsidRPr="00CD37FA">
              <w:rPr>
                <w:rFonts w:ascii="Verdana" w:hAnsi="Verdana"/>
                <w:i/>
                <w:lang w:val="bg-BG"/>
              </w:rPr>
              <w:t>гъвкав*</w:t>
            </w:r>
          </w:p>
        </w:tc>
      </w:tr>
      <w:bookmarkEnd w:id="0"/>
      <w:tr w:rsidR="00CD37FA" w:rsidRPr="00CD37FA" w14:paraId="0BBCD1CB" w14:textId="77777777" w:rsidTr="00E2562D">
        <w:trPr>
          <w:trHeight w:val="144"/>
          <w:tblHeader/>
        </w:trPr>
        <w:tc>
          <w:tcPr>
            <w:tcW w:w="993" w:type="dxa"/>
            <w:tcBorders>
              <w:top w:val="single" w:sz="4" w:space="0" w:color="auto"/>
              <w:left w:val="single" w:sz="4" w:space="0" w:color="auto"/>
              <w:bottom w:val="single" w:sz="4" w:space="0" w:color="auto"/>
              <w:right w:val="single" w:sz="4" w:space="0" w:color="auto"/>
            </w:tcBorders>
            <w:vAlign w:val="center"/>
          </w:tcPr>
          <w:p w14:paraId="64885BC6" w14:textId="77777777" w:rsidR="00CD37FA" w:rsidRPr="00CD37FA" w:rsidRDefault="00CD37FA" w:rsidP="00CD37FA">
            <w:pPr>
              <w:overflowPunct/>
              <w:adjustRightInd/>
              <w:ind w:right="-41"/>
              <w:jc w:val="center"/>
              <w:textAlignment w:val="auto"/>
              <w:rPr>
                <w:rFonts w:ascii="Verdana" w:hAnsi="Verdana"/>
                <w:b/>
                <w:lang w:val="bg-BG" w:eastAsia="bg-BG"/>
              </w:rPr>
            </w:pPr>
            <w:r w:rsidRPr="00CD37FA">
              <w:rPr>
                <w:rFonts w:ascii="Verdana" w:hAnsi="Verdana"/>
                <w:b/>
                <w:lang w:val="bg-BG" w:eastAsia="bg-BG"/>
              </w:rPr>
              <w:t>№</w:t>
            </w:r>
          </w:p>
          <w:p w14:paraId="5E35AD45" w14:textId="77777777" w:rsidR="00CD37FA" w:rsidRPr="00CD37FA" w:rsidRDefault="00CD37FA" w:rsidP="00CD37FA">
            <w:pPr>
              <w:overflowPunct/>
              <w:adjustRightInd/>
              <w:ind w:right="-41"/>
              <w:jc w:val="center"/>
              <w:textAlignment w:val="auto"/>
              <w:rPr>
                <w:rFonts w:ascii="Verdana" w:hAnsi="Verdana"/>
                <w:b/>
                <w:lang w:val="bg-BG" w:eastAsia="bg-BG"/>
              </w:rPr>
            </w:pPr>
            <w:r w:rsidRPr="00CD37FA">
              <w:rPr>
                <w:rFonts w:ascii="Verdana" w:hAnsi="Verdana"/>
                <w:b/>
                <w:lang w:val="bg-BG" w:eastAsia="bg-BG"/>
              </w:rPr>
              <w:t>по ред</w:t>
            </w:r>
          </w:p>
        </w:tc>
        <w:tc>
          <w:tcPr>
            <w:tcW w:w="2551" w:type="dxa"/>
            <w:tcBorders>
              <w:top w:val="single" w:sz="4" w:space="0" w:color="auto"/>
              <w:left w:val="single" w:sz="4" w:space="0" w:color="auto"/>
              <w:bottom w:val="single" w:sz="4" w:space="0" w:color="auto"/>
              <w:right w:val="single" w:sz="4" w:space="0" w:color="auto"/>
            </w:tcBorders>
            <w:vAlign w:val="center"/>
          </w:tcPr>
          <w:p w14:paraId="4C4510F3" w14:textId="77777777" w:rsidR="00CD37FA" w:rsidRPr="00CD37FA" w:rsidRDefault="00CD37FA" w:rsidP="00CD37FA">
            <w:pPr>
              <w:overflowPunct/>
              <w:adjustRightInd/>
              <w:ind w:right="-41"/>
              <w:jc w:val="center"/>
              <w:textAlignment w:val="auto"/>
              <w:rPr>
                <w:rFonts w:ascii="Verdana" w:hAnsi="Verdana"/>
                <w:b/>
                <w:lang w:val="bg-BG" w:eastAsia="bg-BG"/>
              </w:rPr>
            </w:pPr>
            <w:r w:rsidRPr="00CD37FA">
              <w:rPr>
                <w:rFonts w:ascii="Verdana" w:hAnsi="Verdana"/>
                <w:b/>
                <w:lang w:val="bg-BG" w:eastAsia="bg-BG"/>
              </w:rPr>
              <w:t>Наименование на изпитваните продукти</w:t>
            </w:r>
          </w:p>
        </w:tc>
        <w:tc>
          <w:tcPr>
            <w:tcW w:w="3261" w:type="dxa"/>
            <w:tcBorders>
              <w:top w:val="single" w:sz="4" w:space="0" w:color="auto"/>
              <w:left w:val="single" w:sz="4" w:space="0" w:color="auto"/>
              <w:bottom w:val="single" w:sz="4" w:space="0" w:color="auto"/>
              <w:right w:val="single" w:sz="4" w:space="0" w:color="auto"/>
            </w:tcBorders>
            <w:vAlign w:val="center"/>
          </w:tcPr>
          <w:p w14:paraId="10A80ECD" w14:textId="77777777" w:rsidR="00CD37FA" w:rsidRPr="00CD37FA" w:rsidRDefault="00CD37FA" w:rsidP="00CD37FA">
            <w:pPr>
              <w:overflowPunct/>
              <w:adjustRightInd/>
              <w:ind w:right="-41"/>
              <w:jc w:val="center"/>
              <w:textAlignment w:val="auto"/>
              <w:rPr>
                <w:rFonts w:ascii="Verdana" w:hAnsi="Verdana"/>
                <w:b/>
                <w:lang w:val="bg-BG" w:eastAsia="bg-BG"/>
              </w:rPr>
            </w:pPr>
            <w:r w:rsidRPr="00CD37FA">
              <w:rPr>
                <w:rFonts w:ascii="Verdana" w:hAnsi="Verdana"/>
                <w:b/>
                <w:lang w:val="bg-BG" w:eastAsia="bg-BG"/>
              </w:rPr>
              <w:t>Вид на изпитване/ характеристика</w:t>
            </w:r>
          </w:p>
        </w:tc>
        <w:tc>
          <w:tcPr>
            <w:tcW w:w="2835" w:type="dxa"/>
            <w:tcBorders>
              <w:top w:val="single" w:sz="4" w:space="0" w:color="auto"/>
              <w:left w:val="single" w:sz="4" w:space="0" w:color="auto"/>
              <w:bottom w:val="single" w:sz="4" w:space="0" w:color="auto"/>
              <w:right w:val="single" w:sz="4" w:space="0" w:color="auto"/>
            </w:tcBorders>
            <w:vAlign w:val="center"/>
          </w:tcPr>
          <w:p w14:paraId="1A4C7DC1" w14:textId="77777777" w:rsidR="00CD37FA" w:rsidRPr="00CD37FA" w:rsidRDefault="00CD37FA" w:rsidP="00CD37FA">
            <w:pPr>
              <w:overflowPunct/>
              <w:adjustRightInd/>
              <w:ind w:right="-41"/>
              <w:jc w:val="center"/>
              <w:textAlignment w:val="auto"/>
              <w:rPr>
                <w:rFonts w:ascii="Verdana" w:hAnsi="Verdana"/>
                <w:b/>
                <w:lang w:val="bg-BG" w:eastAsia="bg-BG"/>
              </w:rPr>
            </w:pPr>
            <w:r w:rsidRPr="00CD37FA">
              <w:rPr>
                <w:rFonts w:ascii="Verdana" w:hAnsi="Verdana"/>
                <w:b/>
                <w:lang w:val="bg-BG" w:eastAsia="bg-BG"/>
              </w:rPr>
              <w:t>Методи за изпитване</w:t>
            </w:r>
          </w:p>
          <w:p w14:paraId="03812032" w14:textId="77777777" w:rsidR="00CD37FA" w:rsidRPr="00CD37FA" w:rsidRDefault="00CD37FA" w:rsidP="00CD37FA">
            <w:pPr>
              <w:overflowPunct/>
              <w:adjustRightInd/>
              <w:ind w:right="-41"/>
              <w:jc w:val="center"/>
              <w:textAlignment w:val="auto"/>
              <w:rPr>
                <w:rFonts w:ascii="Verdana" w:hAnsi="Verdana"/>
                <w:b/>
                <w:lang w:val="bg-BG" w:eastAsia="bg-BG"/>
              </w:rPr>
            </w:pPr>
            <w:r w:rsidRPr="00CD37FA">
              <w:rPr>
                <w:rFonts w:ascii="Verdana" w:hAnsi="Verdana"/>
                <w:b/>
                <w:lang w:val="bg-BG" w:eastAsia="bg-BG"/>
              </w:rPr>
              <w:t>(стандартизирани/ валидирани)</w:t>
            </w:r>
          </w:p>
        </w:tc>
      </w:tr>
      <w:tr w:rsidR="00CD37FA" w:rsidRPr="00CD37FA" w14:paraId="1768BF64" w14:textId="77777777" w:rsidTr="00E2562D">
        <w:trPr>
          <w:trHeight w:val="144"/>
          <w:tblHeader/>
        </w:trPr>
        <w:tc>
          <w:tcPr>
            <w:tcW w:w="993" w:type="dxa"/>
            <w:tcBorders>
              <w:top w:val="single" w:sz="4" w:space="0" w:color="auto"/>
              <w:left w:val="single" w:sz="4" w:space="0" w:color="auto"/>
              <w:bottom w:val="single" w:sz="4" w:space="0" w:color="auto"/>
              <w:right w:val="single" w:sz="4" w:space="0" w:color="auto"/>
            </w:tcBorders>
            <w:vAlign w:val="center"/>
          </w:tcPr>
          <w:p w14:paraId="65C911FD" w14:textId="77777777" w:rsidR="00CD37FA" w:rsidRPr="00CD37FA" w:rsidRDefault="00CD37FA" w:rsidP="00CD37FA">
            <w:pPr>
              <w:overflowPunct/>
              <w:adjustRightInd/>
              <w:ind w:right="-41"/>
              <w:jc w:val="center"/>
              <w:textAlignment w:val="auto"/>
              <w:rPr>
                <w:rFonts w:ascii="Verdana" w:hAnsi="Verdana"/>
                <w:lang w:val="bg-BG" w:eastAsia="bg-BG"/>
              </w:rPr>
            </w:pPr>
            <w:r w:rsidRPr="00CD37FA">
              <w:rPr>
                <w:rFonts w:ascii="Verdana" w:hAnsi="Verdana"/>
                <w:lang w:val="bg-BG" w:eastAsia="bg-BG"/>
              </w:rPr>
              <w:t>1.</w:t>
            </w:r>
          </w:p>
        </w:tc>
        <w:tc>
          <w:tcPr>
            <w:tcW w:w="2551" w:type="dxa"/>
            <w:tcBorders>
              <w:top w:val="single" w:sz="4" w:space="0" w:color="auto"/>
              <w:left w:val="single" w:sz="4" w:space="0" w:color="auto"/>
              <w:bottom w:val="single" w:sz="4" w:space="0" w:color="auto"/>
              <w:right w:val="single" w:sz="4" w:space="0" w:color="auto"/>
            </w:tcBorders>
            <w:vAlign w:val="center"/>
          </w:tcPr>
          <w:p w14:paraId="6DC40E6B" w14:textId="77777777" w:rsidR="00CD37FA" w:rsidRPr="00CD37FA" w:rsidRDefault="00CD37FA" w:rsidP="00CD37FA">
            <w:pPr>
              <w:overflowPunct/>
              <w:adjustRightInd/>
              <w:ind w:right="-41"/>
              <w:jc w:val="center"/>
              <w:textAlignment w:val="auto"/>
              <w:rPr>
                <w:rFonts w:ascii="Verdana" w:hAnsi="Verdana"/>
                <w:lang w:val="bg-BG" w:eastAsia="bg-BG"/>
              </w:rPr>
            </w:pPr>
            <w:r w:rsidRPr="00CD37FA">
              <w:rPr>
                <w:rFonts w:ascii="Verdana" w:hAnsi="Verdana"/>
                <w:lang w:val="bg-BG" w:eastAsia="bg-BG"/>
              </w:rPr>
              <w:t>2.</w:t>
            </w:r>
          </w:p>
        </w:tc>
        <w:tc>
          <w:tcPr>
            <w:tcW w:w="3261" w:type="dxa"/>
            <w:tcBorders>
              <w:top w:val="single" w:sz="4" w:space="0" w:color="auto"/>
              <w:left w:val="single" w:sz="4" w:space="0" w:color="auto"/>
              <w:bottom w:val="single" w:sz="4" w:space="0" w:color="auto"/>
              <w:right w:val="single" w:sz="4" w:space="0" w:color="auto"/>
            </w:tcBorders>
            <w:vAlign w:val="center"/>
          </w:tcPr>
          <w:p w14:paraId="156A1436" w14:textId="77777777" w:rsidR="00CD37FA" w:rsidRPr="00CD37FA" w:rsidRDefault="00CD37FA" w:rsidP="00CD37FA">
            <w:pPr>
              <w:overflowPunct/>
              <w:adjustRightInd/>
              <w:ind w:right="-41"/>
              <w:jc w:val="center"/>
              <w:textAlignment w:val="auto"/>
              <w:rPr>
                <w:rFonts w:ascii="Verdana" w:hAnsi="Verdana"/>
                <w:lang w:val="bg-BG" w:eastAsia="bg-BG"/>
              </w:rPr>
            </w:pPr>
            <w:r w:rsidRPr="00CD37FA">
              <w:rPr>
                <w:rFonts w:ascii="Verdana" w:hAnsi="Verdana"/>
                <w:lang w:val="bg-BG" w:eastAsia="bg-BG"/>
              </w:rPr>
              <w:t>3.</w:t>
            </w:r>
          </w:p>
        </w:tc>
        <w:tc>
          <w:tcPr>
            <w:tcW w:w="2835" w:type="dxa"/>
            <w:tcBorders>
              <w:top w:val="single" w:sz="4" w:space="0" w:color="auto"/>
              <w:left w:val="single" w:sz="4" w:space="0" w:color="auto"/>
              <w:bottom w:val="single" w:sz="4" w:space="0" w:color="auto"/>
              <w:right w:val="single" w:sz="4" w:space="0" w:color="auto"/>
            </w:tcBorders>
            <w:vAlign w:val="center"/>
          </w:tcPr>
          <w:p w14:paraId="2196207A" w14:textId="77777777" w:rsidR="00CD37FA" w:rsidRPr="00CD37FA" w:rsidRDefault="00CD37FA" w:rsidP="00CD37FA">
            <w:pPr>
              <w:overflowPunct/>
              <w:adjustRightInd/>
              <w:ind w:right="-41"/>
              <w:jc w:val="center"/>
              <w:textAlignment w:val="auto"/>
              <w:rPr>
                <w:rFonts w:ascii="Verdana" w:hAnsi="Verdana"/>
                <w:lang w:val="bg-BG" w:eastAsia="bg-BG"/>
              </w:rPr>
            </w:pPr>
            <w:r w:rsidRPr="00CD37FA">
              <w:rPr>
                <w:rFonts w:ascii="Verdana" w:hAnsi="Verdana"/>
                <w:lang w:val="bg-BG" w:eastAsia="bg-BG"/>
              </w:rPr>
              <w:t>4.</w:t>
            </w:r>
          </w:p>
        </w:tc>
      </w:tr>
      <w:tr w:rsidR="00CD37FA" w:rsidRPr="00CD37FA" w14:paraId="541C8889" w14:textId="77777777" w:rsidTr="00E2562D">
        <w:trPr>
          <w:trHeight w:val="144"/>
        </w:trPr>
        <w:tc>
          <w:tcPr>
            <w:tcW w:w="993" w:type="dxa"/>
            <w:vMerge w:val="restart"/>
            <w:tcBorders>
              <w:top w:val="single" w:sz="4" w:space="0" w:color="auto"/>
              <w:left w:val="single" w:sz="4" w:space="0" w:color="auto"/>
              <w:right w:val="single" w:sz="4" w:space="0" w:color="auto"/>
            </w:tcBorders>
            <w:vAlign w:val="center"/>
          </w:tcPr>
          <w:p w14:paraId="2883155A" w14:textId="77777777" w:rsidR="00CD37FA" w:rsidRPr="00CD37FA" w:rsidRDefault="00CD37FA" w:rsidP="00CD37FA">
            <w:pPr>
              <w:overflowPunct/>
              <w:adjustRightInd/>
              <w:ind w:right="-41"/>
              <w:jc w:val="center"/>
              <w:textAlignment w:val="auto"/>
              <w:rPr>
                <w:rFonts w:ascii="Verdana" w:hAnsi="Verdana"/>
                <w:lang w:val="bg-BG" w:eastAsia="bg-BG"/>
              </w:rPr>
            </w:pPr>
            <w:bookmarkStart w:id="1" w:name="_Hlk124612346"/>
            <w:r w:rsidRPr="00CD37FA">
              <w:rPr>
                <w:rFonts w:ascii="Verdana" w:hAnsi="Verdana"/>
                <w:lang w:val="bg-BG" w:eastAsia="bg-BG"/>
              </w:rPr>
              <w:t>1.</w:t>
            </w:r>
          </w:p>
        </w:tc>
        <w:tc>
          <w:tcPr>
            <w:tcW w:w="2551" w:type="dxa"/>
            <w:vMerge w:val="restart"/>
            <w:tcBorders>
              <w:top w:val="single" w:sz="4" w:space="0" w:color="auto"/>
              <w:left w:val="single" w:sz="4" w:space="0" w:color="auto"/>
              <w:right w:val="single" w:sz="4" w:space="0" w:color="auto"/>
            </w:tcBorders>
            <w:vAlign w:val="center"/>
          </w:tcPr>
          <w:p w14:paraId="47D6F61C" w14:textId="77777777" w:rsidR="00CD37FA" w:rsidRPr="00CD37FA" w:rsidRDefault="00CD37FA" w:rsidP="00CD37FA">
            <w:pPr>
              <w:overflowPunct/>
              <w:autoSpaceDE/>
              <w:autoSpaceDN/>
              <w:adjustRightInd/>
              <w:textAlignment w:val="auto"/>
              <w:rPr>
                <w:rFonts w:ascii="Verdana" w:hAnsi="Verdana"/>
                <w:lang w:val="bg-BG" w:eastAsia="bg-BG"/>
              </w:rPr>
            </w:pPr>
            <w:r w:rsidRPr="00CD37FA">
              <w:rPr>
                <w:rFonts w:ascii="Verdana" w:hAnsi="Verdana"/>
                <w:lang w:val="bg-BG"/>
              </w:rPr>
              <w:t>Асфалтови смеси</w:t>
            </w:r>
          </w:p>
        </w:tc>
        <w:tc>
          <w:tcPr>
            <w:tcW w:w="3261" w:type="dxa"/>
          </w:tcPr>
          <w:p w14:paraId="1CAC76E7" w14:textId="77777777" w:rsidR="00CD37FA" w:rsidRPr="00CD37FA" w:rsidRDefault="00CD37FA" w:rsidP="00CD37FA">
            <w:pPr>
              <w:numPr>
                <w:ilvl w:val="1"/>
                <w:numId w:val="12"/>
              </w:numPr>
              <w:overflowPunct/>
              <w:autoSpaceDE/>
              <w:autoSpaceDN/>
              <w:adjustRightInd/>
              <w:textAlignment w:val="auto"/>
              <w:rPr>
                <w:rFonts w:ascii="Verdana" w:hAnsi="Verdana"/>
                <w:lang w:val="bg-BG" w:eastAsia="bg-BG"/>
              </w:rPr>
            </w:pPr>
            <w:r w:rsidRPr="00CD37FA">
              <w:rPr>
                <w:rFonts w:ascii="Verdana" w:hAnsi="Verdana" w:cs="Courier New"/>
                <w:lang w:val="bg-BG" w:eastAsia="bg-BG"/>
              </w:rPr>
              <w:t>Съдържание на разтворимо свързващо вещество</w:t>
            </w:r>
          </w:p>
        </w:tc>
        <w:tc>
          <w:tcPr>
            <w:tcW w:w="2835" w:type="dxa"/>
            <w:tcBorders>
              <w:bottom w:val="single" w:sz="4" w:space="0" w:color="auto"/>
            </w:tcBorders>
            <w:vAlign w:val="center"/>
          </w:tcPr>
          <w:p w14:paraId="1F5A3085" w14:textId="77777777" w:rsidR="00CD37FA" w:rsidRPr="00CD37FA" w:rsidRDefault="00CD37FA" w:rsidP="00CD37FA">
            <w:pPr>
              <w:overflowPunct/>
              <w:adjustRightInd/>
              <w:textAlignment w:val="auto"/>
              <w:rPr>
                <w:rFonts w:ascii="Verdana" w:hAnsi="Verdana" w:cs="Courier New"/>
                <w:lang w:val="bg-BG" w:eastAsia="bg-BG"/>
              </w:rPr>
            </w:pPr>
            <w:r w:rsidRPr="00CD37FA">
              <w:rPr>
                <w:rFonts w:ascii="Verdana" w:hAnsi="Verdana" w:cs="Courier New"/>
                <w:lang w:val="bg-BG" w:eastAsia="bg-BG"/>
              </w:rPr>
              <w:t>БДС EN 12697-1</w:t>
            </w:r>
          </w:p>
          <w:p w14:paraId="6204256C" w14:textId="77777777" w:rsidR="00CD37FA" w:rsidRPr="00CD37FA" w:rsidRDefault="00CD37FA" w:rsidP="00CD37FA">
            <w:pPr>
              <w:overflowPunct/>
              <w:adjustRightInd/>
              <w:ind w:right="-41"/>
              <w:textAlignment w:val="auto"/>
              <w:rPr>
                <w:rFonts w:ascii="Verdana" w:hAnsi="Verdana"/>
                <w:lang w:val="bg-BG" w:eastAsia="bg-BG"/>
              </w:rPr>
            </w:pPr>
            <w:r w:rsidRPr="00CD37FA">
              <w:rPr>
                <w:rFonts w:ascii="Verdana" w:hAnsi="Verdana" w:cs="Courier New"/>
                <w:lang w:val="bg-BG" w:eastAsia="bg-BG"/>
              </w:rPr>
              <w:t>Приложение В, т.1.7</w:t>
            </w:r>
          </w:p>
        </w:tc>
      </w:tr>
      <w:tr w:rsidR="00CD37FA" w:rsidRPr="00CD37FA" w14:paraId="06643D69" w14:textId="77777777" w:rsidTr="00E2562D">
        <w:trPr>
          <w:trHeight w:val="144"/>
        </w:trPr>
        <w:tc>
          <w:tcPr>
            <w:tcW w:w="993" w:type="dxa"/>
            <w:vMerge/>
            <w:tcBorders>
              <w:left w:val="single" w:sz="4" w:space="0" w:color="auto"/>
              <w:right w:val="single" w:sz="4" w:space="0" w:color="auto"/>
            </w:tcBorders>
            <w:vAlign w:val="center"/>
          </w:tcPr>
          <w:p w14:paraId="65AEC39D" w14:textId="77777777" w:rsidR="00CD37FA" w:rsidRPr="00CD37FA" w:rsidRDefault="00CD37FA" w:rsidP="00CD37FA">
            <w:pPr>
              <w:overflowPunct/>
              <w:adjustRightInd/>
              <w:ind w:right="-41"/>
              <w:textAlignment w:val="auto"/>
              <w:rPr>
                <w:rFonts w:ascii="Verdana" w:hAnsi="Verdana"/>
                <w:lang w:val="bg-BG" w:eastAsia="bg-BG"/>
              </w:rPr>
            </w:pPr>
          </w:p>
        </w:tc>
        <w:tc>
          <w:tcPr>
            <w:tcW w:w="2551" w:type="dxa"/>
            <w:vMerge/>
            <w:tcBorders>
              <w:left w:val="single" w:sz="4" w:space="0" w:color="auto"/>
              <w:right w:val="single" w:sz="4" w:space="0" w:color="auto"/>
            </w:tcBorders>
            <w:vAlign w:val="center"/>
          </w:tcPr>
          <w:p w14:paraId="7C9341B0" w14:textId="77777777" w:rsidR="00CD37FA" w:rsidRPr="00CD37FA" w:rsidRDefault="00CD37FA" w:rsidP="00CD37FA">
            <w:pPr>
              <w:overflowPunct/>
              <w:adjustRightInd/>
              <w:ind w:right="-41"/>
              <w:textAlignment w:val="auto"/>
              <w:rPr>
                <w:rFonts w:ascii="Verdana" w:hAnsi="Verdana"/>
                <w:lang w:val="bg-BG" w:eastAsia="bg-BG"/>
              </w:rPr>
            </w:pPr>
          </w:p>
        </w:tc>
        <w:tc>
          <w:tcPr>
            <w:tcW w:w="3261" w:type="dxa"/>
          </w:tcPr>
          <w:p w14:paraId="384BED1B" w14:textId="77777777" w:rsidR="00CD37FA" w:rsidRPr="00CD37FA" w:rsidRDefault="00CD37FA" w:rsidP="00CD37FA">
            <w:pPr>
              <w:numPr>
                <w:ilvl w:val="1"/>
                <w:numId w:val="12"/>
              </w:numPr>
              <w:overflowPunct/>
              <w:autoSpaceDE/>
              <w:autoSpaceDN/>
              <w:adjustRightInd/>
              <w:ind w:right="-108"/>
              <w:textAlignment w:val="auto"/>
              <w:rPr>
                <w:rFonts w:ascii="Verdana" w:hAnsi="Verdana"/>
                <w:lang w:val="bg-BG" w:eastAsia="bg-BG"/>
              </w:rPr>
            </w:pPr>
            <w:r w:rsidRPr="00CD37FA">
              <w:rPr>
                <w:rFonts w:ascii="Verdana" w:hAnsi="Verdana" w:cs="Courier New"/>
                <w:lang w:val="bg-BG" w:eastAsia="bg-BG"/>
              </w:rPr>
              <w:t>Разпределение на размера на частиците (зърнометричен състав)</w:t>
            </w:r>
          </w:p>
        </w:tc>
        <w:tc>
          <w:tcPr>
            <w:tcW w:w="2835" w:type="dxa"/>
            <w:tcBorders>
              <w:bottom w:val="single" w:sz="4" w:space="0" w:color="auto"/>
            </w:tcBorders>
            <w:vAlign w:val="center"/>
          </w:tcPr>
          <w:p w14:paraId="53D3FB80" w14:textId="77777777" w:rsidR="00CD37FA" w:rsidRPr="00CD37FA" w:rsidRDefault="00CD37FA" w:rsidP="00CD37FA">
            <w:pPr>
              <w:overflowPunct/>
              <w:adjustRightInd/>
              <w:ind w:right="-41"/>
              <w:textAlignment w:val="auto"/>
              <w:rPr>
                <w:rFonts w:ascii="Verdana" w:hAnsi="Verdana"/>
                <w:lang w:val="bg-BG" w:eastAsia="bg-BG"/>
              </w:rPr>
            </w:pPr>
            <w:r w:rsidRPr="00CD37FA">
              <w:rPr>
                <w:rFonts w:ascii="Verdana" w:hAnsi="Verdana" w:cs="Courier New"/>
                <w:lang w:val="bg-BG" w:eastAsia="bg-BG"/>
              </w:rPr>
              <w:t>БДС EN 12697-2</w:t>
            </w:r>
          </w:p>
        </w:tc>
      </w:tr>
      <w:tr w:rsidR="00CD37FA" w:rsidRPr="00CD37FA" w14:paraId="3E56EC41" w14:textId="77777777" w:rsidTr="00E2562D">
        <w:trPr>
          <w:trHeight w:val="144"/>
        </w:trPr>
        <w:tc>
          <w:tcPr>
            <w:tcW w:w="993" w:type="dxa"/>
            <w:vMerge/>
            <w:tcBorders>
              <w:left w:val="single" w:sz="4" w:space="0" w:color="auto"/>
              <w:right w:val="single" w:sz="4" w:space="0" w:color="auto"/>
            </w:tcBorders>
            <w:vAlign w:val="center"/>
          </w:tcPr>
          <w:p w14:paraId="4E94ABCD" w14:textId="77777777" w:rsidR="00CD37FA" w:rsidRPr="00CD37FA" w:rsidRDefault="00CD37FA" w:rsidP="00CD37FA">
            <w:pPr>
              <w:overflowPunct/>
              <w:adjustRightInd/>
              <w:ind w:right="-41"/>
              <w:textAlignment w:val="auto"/>
              <w:rPr>
                <w:rFonts w:ascii="Verdana" w:hAnsi="Verdana"/>
                <w:lang w:val="bg-BG" w:eastAsia="bg-BG"/>
              </w:rPr>
            </w:pPr>
          </w:p>
        </w:tc>
        <w:tc>
          <w:tcPr>
            <w:tcW w:w="2551" w:type="dxa"/>
            <w:vMerge/>
            <w:tcBorders>
              <w:left w:val="single" w:sz="4" w:space="0" w:color="auto"/>
              <w:right w:val="single" w:sz="4" w:space="0" w:color="auto"/>
            </w:tcBorders>
            <w:vAlign w:val="center"/>
          </w:tcPr>
          <w:p w14:paraId="388FBC54" w14:textId="77777777" w:rsidR="00CD37FA" w:rsidRPr="00CD37FA" w:rsidRDefault="00CD37FA" w:rsidP="00CD37FA">
            <w:pPr>
              <w:overflowPunct/>
              <w:adjustRightInd/>
              <w:ind w:right="-41"/>
              <w:textAlignment w:val="auto"/>
              <w:rPr>
                <w:rFonts w:ascii="Verdana" w:hAnsi="Verdana"/>
                <w:lang w:val="bg-BG" w:eastAsia="bg-BG"/>
              </w:rPr>
            </w:pPr>
          </w:p>
        </w:tc>
        <w:tc>
          <w:tcPr>
            <w:tcW w:w="3261" w:type="dxa"/>
            <w:vAlign w:val="center"/>
          </w:tcPr>
          <w:p w14:paraId="7D38A8B8" w14:textId="77777777" w:rsidR="00CD37FA" w:rsidRPr="00CD37FA" w:rsidRDefault="00CD37FA" w:rsidP="00CD37FA">
            <w:pPr>
              <w:numPr>
                <w:ilvl w:val="1"/>
                <w:numId w:val="12"/>
              </w:numPr>
              <w:overflowPunct/>
              <w:autoSpaceDE/>
              <w:autoSpaceDN/>
              <w:adjustRightInd/>
              <w:textAlignment w:val="auto"/>
              <w:rPr>
                <w:rFonts w:ascii="Verdana" w:hAnsi="Verdana"/>
                <w:lang w:val="bg-BG" w:eastAsia="bg-BG"/>
              </w:rPr>
            </w:pPr>
            <w:r w:rsidRPr="00CD37FA">
              <w:rPr>
                <w:rFonts w:ascii="Verdana" w:hAnsi="Verdana" w:cs="Courier New"/>
                <w:lang w:val="bg-BG" w:eastAsia="bg-BG"/>
              </w:rPr>
              <w:t>Максимална  плътност</w:t>
            </w:r>
          </w:p>
        </w:tc>
        <w:tc>
          <w:tcPr>
            <w:tcW w:w="2835" w:type="dxa"/>
            <w:tcBorders>
              <w:bottom w:val="single" w:sz="4" w:space="0" w:color="auto"/>
            </w:tcBorders>
            <w:vAlign w:val="center"/>
          </w:tcPr>
          <w:p w14:paraId="01ADA29E" w14:textId="77777777" w:rsidR="00CD37FA" w:rsidRPr="00CD37FA" w:rsidRDefault="00CD37FA" w:rsidP="00CD37FA">
            <w:pPr>
              <w:overflowPunct/>
              <w:adjustRightInd/>
              <w:textAlignment w:val="auto"/>
              <w:rPr>
                <w:rFonts w:ascii="Verdana" w:hAnsi="Verdana" w:cs="Courier New"/>
                <w:lang w:val="bg-BG" w:eastAsia="bg-BG"/>
              </w:rPr>
            </w:pPr>
            <w:r w:rsidRPr="00CD37FA">
              <w:rPr>
                <w:rFonts w:ascii="Verdana" w:hAnsi="Verdana" w:cs="Courier New"/>
                <w:lang w:val="bg-BG" w:eastAsia="bg-BG"/>
              </w:rPr>
              <w:t xml:space="preserve">БДС EN 12697-5 </w:t>
            </w:r>
          </w:p>
          <w:p w14:paraId="7D443FF7" w14:textId="77777777" w:rsidR="00CD37FA" w:rsidRPr="00CD37FA" w:rsidRDefault="00CD37FA" w:rsidP="00CD37FA">
            <w:pPr>
              <w:overflowPunct/>
              <w:adjustRightInd/>
              <w:textAlignment w:val="auto"/>
              <w:rPr>
                <w:rFonts w:ascii="Verdana" w:hAnsi="Verdana"/>
                <w:lang w:val="bg-BG" w:eastAsia="bg-BG"/>
              </w:rPr>
            </w:pPr>
            <w:r w:rsidRPr="00CD37FA">
              <w:rPr>
                <w:rFonts w:ascii="Verdana" w:hAnsi="Verdana" w:cs="Courier New"/>
                <w:lang w:val="bg-BG" w:eastAsia="bg-BG"/>
              </w:rPr>
              <w:t>Процедура А</w:t>
            </w:r>
          </w:p>
        </w:tc>
      </w:tr>
      <w:tr w:rsidR="00CD37FA" w:rsidRPr="00CD37FA" w14:paraId="0B9FCBE3" w14:textId="77777777" w:rsidTr="00E2562D">
        <w:trPr>
          <w:trHeight w:val="144"/>
        </w:trPr>
        <w:tc>
          <w:tcPr>
            <w:tcW w:w="993" w:type="dxa"/>
            <w:vMerge/>
            <w:tcBorders>
              <w:left w:val="single" w:sz="4" w:space="0" w:color="auto"/>
              <w:right w:val="single" w:sz="4" w:space="0" w:color="auto"/>
            </w:tcBorders>
            <w:vAlign w:val="center"/>
          </w:tcPr>
          <w:p w14:paraId="27B25E65" w14:textId="77777777" w:rsidR="00CD37FA" w:rsidRPr="00CD37FA" w:rsidRDefault="00CD37FA" w:rsidP="00CD37FA">
            <w:pPr>
              <w:overflowPunct/>
              <w:adjustRightInd/>
              <w:ind w:right="-41"/>
              <w:textAlignment w:val="auto"/>
              <w:rPr>
                <w:rFonts w:ascii="Verdana" w:hAnsi="Verdana"/>
                <w:lang w:val="bg-BG" w:eastAsia="bg-BG"/>
              </w:rPr>
            </w:pPr>
          </w:p>
        </w:tc>
        <w:tc>
          <w:tcPr>
            <w:tcW w:w="2551" w:type="dxa"/>
            <w:vMerge/>
            <w:tcBorders>
              <w:left w:val="single" w:sz="4" w:space="0" w:color="auto"/>
              <w:right w:val="single" w:sz="4" w:space="0" w:color="auto"/>
            </w:tcBorders>
            <w:vAlign w:val="center"/>
          </w:tcPr>
          <w:p w14:paraId="00DC07EF" w14:textId="77777777" w:rsidR="00CD37FA" w:rsidRPr="00CD37FA" w:rsidRDefault="00CD37FA" w:rsidP="00CD37FA">
            <w:pPr>
              <w:overflowPunct/>
              <w:adjustRightInd/>
              <w:ind w:right="-41"/>
              <w:textAlignment w:val="auto"/>
              <w:rPr>
                <w:rFonts w:ascii="Verdana" w:hAnsi="Verdana"/>
                <w:lang w:val="bg-BG" w:eastAsia="bg-BG"/>
              </w:rPr>
            </w:pPr>
          </w:p>
        </w:tc>
        <w:tc>
          <w:tcPr>
            <w:tcW w:w="3261" w:type="dxa"/>
            <w:vAlign w:val="center"/>
          </w:tcPr>
          <w:p w14:paraId="14291AFE" w14:textId="77777777" w:rsidR="00CD37FA" w:rsidRPr="00CD37FA" w:rsidRDefault="00CD37FA" w:rsidP="00CD37FA">
            <w:pPr>
              <w:overflowPunct/>
              <w:adjustRightInd/>
              <w:ind w:right="-41"/>
              <w:textAlignment w:val="auto"/>
              <w:rPr>
                <w:rFonts w:ascii="Verdana" w:hAnsi="Verdana"/>
                <w:lang w:val="bg-BG" w:eastAsia="bg-BG"/>
              </w:rPr>
            </w:pPr>
            <w:r w:rsidRPr="00CD37FA">
              <w:rPr>
                <w:rFonts w:ascii="Verdana" w:hAnsi="Verdana" w:cs="Courier New"/>
                <w:lang w:val="bg-BG" w:eastAsia="bg-BG"/>
              </w:rPr>
              <w:t xml:space="preserve">1.4 Обемна плътност </w:t>
            </w:r>
          </w:p>
        </w:tc>
        <w:tc>
          <w:tcPr>
            <w:tcW w:w="2835" w:type="dxa"/>
            <w:tcBorders>
              <w:bottom w:val="single" w:sz="4" w:space="0" w:color="auto"/>
            </w:tcBorders>
            <w:vAlign w:val="center"/>
          </w:tcPr>
          <w:p w14:paraId="07FD3A79" w14:textId="77777777" w:rsidR="00CD37FA" w:rsidRPr="00CD37FA" w:rsidRDefault="00CD37FA" w:rsidP="00CD37FA">
            <w:pPr>
              <w:overflowPunct/>
              <w:adjustRightInd/>
              <w:textAlignment w:val="auto"/>
              <w:rPr>
                <w:rFonts w:ascii="Verdana" w:hAnsi="Verdana" w:cs="Courier New"/>
                <w:lang w:val="bg-BG" w:eastAsia="bg-BG"/>
              </w:rPr>
            </w:pPr>
            <w:r w:rsidRPr="00CD37FA">
              <w:rPr>
                <w:rFonts w:ascii="Verdana" w:hAnsi="Verdana" w:cs="Courier New"/>
                <w:lang w:val="bg-BG" w:eastAsia="bg-BG"/>
              </w:rPr>
              <w:t xml:space="preserve">БДС EN12697-6 </w:t>
            </w:r>
          </w:p>
          <w:p w14:paraId="18B8FBC7" w14:textId="77777777" w:rsidR="00CD37FA" w:rsidRPr="00CD37FA" w:rsidRDefault="00CD37FA" w:rsidP="00CD37FA">
            <w:pPr>
              <w:overflowPunct/>
              <w:adjustRightInd/>
              <w:textAlignment w:val="auto"/>
              <w:rPr>
                <w:rFonts w:ascii="Verdana" w:hAnsi="Verdana"/>
                <w:lang w:val="bg-BG" w:eastAsia="bg-BG"/>
              </w:rPr>
            </w:pPr>
            <w:r w:rsidRPr="00CD37FA">
              <w:rPr>
                <w:rFonts w:ascii="Verdana" w:hAnsi="Verdana" w:cs="Courier New"/>
                <w:lang w:val="bg-BG" w:eastAsia="bg-BG"/>
              </w:rPr>
              <w:t>Процедури А, B и D</w:t>
            </w:r>
          </w:p>
        </w:tc>
      </w:tr>
      <w:tr w:rsidR="00CD37FA" w:rsidRPr="00CD37FA" w14:paraId="0B1CEBD4" w14:textId="77777777" w:rsidTr="00E2562D">
        <w:trPr>
          <w:trHeight w:val="144"/>
        </w:trPr>
        <w:tc>
          <w:tcPr>
            <w:tcW w:w="993" w:type="dxa"/>
            <w:vMerge/>
            <w:tcBorders>
              <w:left w:val="single" w:sz="4" w:space="0" w:color="auto"/>
              <w:right w:val="single" w:sz="4" w:space="0" w:color="auto"/>
            </w:tcBorders>
            <w:vAlign w:val="center"/>
          </w:tcPr>
          <w:p w14:paraId="0C5D8358" w14:textId="77777777" w:rsidR="00CD37FA" w:rsidRPr="00CD37FA" w:rsidRDefault="00CD37FA" w:rsidP="00CD37FA">
            <w:pPr>
              <w:overflowPunct/>
              <w:adjustRightInd/>
              <w:ind w:right="-41"/>
              <w:textAlignment w:val="auto"/>
              <w:rPr>
                <w:rFonts w:ascii="Verdana" w:hAnsi="Verdana"/>
                <w:lang w:val="bg-BG" w:eastAsia="bg-BG"/>
              </w:rPr>
            </w:pPr>
          </w:p>
        </w:tc>
        <w:tc>
          <w:tcPr>
            <w:tcW w:w="2551" w:type="dxa"/>
            <w:vMerge/>
            <w:tcBorders>
              <w:left w:val="single" w:sz="4" w:space="0" w:color="auto"/>
              <w:right w:val="single" w:sz="4" w:space="0" w:color="auto"/>
            </w:tcBorders>
            <w:vAlign w:val="center"/>
          </w:tcPr>
          <w:p w14:paraId="7A8487D1" w14:textId="77777777" w:rsidR="00CD37FA" w:rsidRPr="00CD37FA" w:rsidRDefault="00CD37FA" w:rsidP="00CD37FA">
            <w:pPr>
              <w:overflowPunct/>
              <w:adjustRightInd/>
              <w:ind w:right="-41"/>
              <w:textAlignment w:val="auto"/>
              <w:rPr>
                <w:rFonts w:ascii="Verdana" w:hAnsi="Verdana"/>
                <w:lang w:val="bg-BG" w:eastAsia="bg-BG"/>
              </w:rPr>
            </w:pPr>
          </w:p>
        </w:tc>
        <w:tc>
          <w:tcPr>
            <w:tcW w:w="3261" w:type="dxa"/>
            <w:vAlign w:val="center"/>
          </w:tcPr>
          <w:p w14:paraId="495B5200" w14:textId="77777777" w:rsidR="00CD37FA" w:rsidRPr="00CD37FA" w:rsidRDefault="00CD37FA" w:rsidP="00CD37FA">
            <w:pPr>
              <w:numPr>
                <w:ilvl w:val="1"/>
                <w:numId w:val="13"/>
              </w:numPr>
              <w:overflowPunct/>
              <w:autoSpaceDE/>
              <w:autoSpaceDN/>
              <w:adjustRightInd/>
              <w:textAlignment w:val="auto"/>
              <w:rPr>
                <w:rFonts w:ascii="Verdana" w:hAnsi="Verdana"/>
                <w:lang w:val="bg-BG" w:eastAsia="bg-BG"/>
              </w:rPr>
            </w:pPr>
            <w:r w:rsidRPr="00CD37FA">
              <w:rPr>
                <w:rFonts w:ascii="Verdana" w:hAnsi="Verdana" w:cs="Courier New"/>
                <w:lang w:val="bg-BG" w:eastAsia="bg-BG"/>
              </w:rPr>
              <w:t>Съдържание на въздушни пори</w:t>
            </w:r>
          </w:p>
        </w:tc>
        <w:tc>
          <w:tcPr>
            <w:tcW w:w="2835" w:type="dxa"/>
            <w:tcBorders>
              <w:bottom w:val="single" w:sz="4" w:space="0" w:color="auto"/>
            </w:tcBorders>
            <w:vAlign w:val="center"/>
          </w:tcPr>
          <w:p w14:paraId="4F65AFFA" w14:textId="77777777" w:rsidR="00CD37FA" w:rsidRPr="00CD37FA" w:rsidRDefault="00CD37FA" w:rsidP="00CD37FA">
            <w:pPr>
              <w:overflowPunct/>
              <w:adjustRightInd/>
              <w:ind w:right="-41"/>
              <w:textAlignment w:val="auto"/>
              <w:rPr>
                <w:rFonts w:ascii="Verdana" w:hAnsi="Verdana"/>
                <w:lang w:val="bg-BG" w:eastAsia="bg-BG"/>
              </w:rPr>
            </w:pPr>
            <w:r w:rsidRPr="00CD37FA">
              <w:rPr>
                <w:rFonts w:ascii="Verdana" w:hAnsi="Verdana" w:cs="Courier New"/>
                <w:lang w:val="bg-BG" w:eastAsia="bg-BG"/>
              </w:rPr>
              <w:t>БДС EN 12697-8, т.4</w:t>
            </w:r>
          </w:p>
        </w:tc>
      </w:tr>
      <w:tr w:rsidR="00CD37FA" w:rsidRPr="00CD37FA" w14:paraId="344304EB" w14:textId="77777777" w:rsidTr="00E2562D">
        <w:trPr>
          <w:trHeight w:val="144"/>
        </w:trPr>
        <w:tc>
          <w:tcPr>
            <w:tcW w:w="993" w:type="dxa"/>
            <w:vMerge/>
            <w:tcBorders>
              <w:left w:val="single" w:sz="4" w:space="0" w:color="auto"/>
              <w:right w:val="single" w:sz="4" w:space="0" w:color="auto"/>
            </w:tcBorders>
            <w:vAlign w:val="center"/>
          </w:tcPr>
          <w:p w14:paraId="6F8FEDF8" w14:textId="77777777" w:rsidR="00CD37FA" w:rsidRPr="00CD37FA" w:rsidRDefault="00CD37FA" w:rsidP="00CD37FA">
            <w:pPr>
              <w:overflowPunct/>
              <w:adjustRightInd/>
              <w:ind w:right="-41"/>
              <w:textAlignment w:val="auto"/>
              <w:rPr>
                <w:rFonts w:ascii="Verdana" w:hAnsi="Verdana"/>
                <w:lang w:val="bg-BG" w:eastAsia="bg-BG"/>
              </w:rPr>
            </w:pPr>
          </w:p>
        </w:tc>
        <w:tc>
          <w:tcPr>
            <w:tcW w:w="2551" w:type="dxa"/>
            <w:vMerge/>
            <w:tcBorders>
              <w:left w:val="single" w:sz="4" w:space="0" w:color="auto"/>
              <w:right w:val="single" w:sz="4" w:space="0" w:color="auto"/>
            </w:tcBorders>
            <w:vAlign w:val="center"/>
          </w:tcPr>
          <w:p w14:paraId="7FA927A5" w14:textId="77777777" w:rsidR="00CD37FA" w:rsidRPr="00CD37FA" w:rsidRDefault="00CD37FA" w:rsidP="00CD37FA">
            <w:pPr>
              <w:overflowPunct/>
              <w:adjustRightInd/>
              <w:ind w:right="-41"/>
              <w:textAlignment w:val="auto"/>
              <w:rPr>
                <w:rFonts w:ascii="Verdana" w:hAnsi="Verdana"/>
                <w:lang w:val="bg-BG" w:eastAsia="bg-BG"/>
              </w:rPr>
            </w:pPr>
          </w:p>
        </w:tc>
        <w:tc>
          <w:tcPr>
            <w:tcW w:w="3261" w:type="dxa"/>
            <w:vAlign w:val="center"/>
          </w:tcPr>
          <w:p w14:paraId="1762DC28" w14:textId="77777777" w:rsidR="00CD37FA" w:rsidRPr="00CD37FA" w:rsidRDefault="00CD37FA" w:rsidP="00CD37FA">
            <w:pPr>
              <w:numPr>
                <w:ilvl w:val="1"/>
                <w:numId w:val="13"/>
              </w:numPr>
              <w:overflowPunct/>
              <w:autoSpaceDE/>
              <w:autoSpaceDN/>
              <w:adjustRightInd/>
              <w:textAlignment w:val="auto"/>
              <w:rPr>
                <w:rFonts w:ascii="Verdana" w:hAnsi="Verdana"/>
                <w:lang w:val="bg-BG" w:eastAsia="bg-BG"/>
              </w:rPr>
            </w:pPr>
            <w:r w:rsidRPr="00CD37FA">
              <w:rPr>
                <w:rFonts w:ascii="Verdana" w:hAnsi="Verdana" w:cs="Courier New"/>
                <w:lang w:val="bg-BG" w:eastAsia="bg-BG"/>
              </w:rPr>
              <w:t>Степен на уплътняване</w:t>
            </w:r>
          </w:p>
        </w:tc>
        <w:tc>
          <w:tcPr>
            <w:tcW w:w="2835" w:type="dxa"/>
            <w:tcBorders>
              <w:bottom w:val="single" w:sz="4" w:space="0" w:color="auto"/>
            </w:tcBorders>
            <w:vAlign w:val="center"/>
          </w:tcPr>
          <w:p w14:paraId="46A49DB5" w14:textId="77777777" w:rsidR="00CD37FA" w:rsidRPr="00CD37FA" w:rsidRDefault="00CD37FA" w:rsidP="00CD37FA">
            <w:pPr>
              <w:overflowPunct/>
              <w:adjustRightInd/>
              <w:ind w:right="-41"/>
              <w:textAlignment w:val="auto"/>
              <w:rPr>
                <w:rFonts w:ascii="Verdana" w:hAnsi="Verdana"/>
                <w:lang w:val="bg-BG" w:eastAsia="bg-BG"/>
              </w:rPr>
            </w:pPr>
            <w:r w:rsidRPr="00CD37FA">
              <w:rPr>
                <w:rFonts w:ascii="Verdana" w:hAnsi="Verdana"/>
                <w:rtl/>
                <w:lang w:val="bg-BG" w:eastAsia="bg-BG"/>
              </w:rPr>
              <w:t>**</w:t>
            </w:r>
            <w:r w:rsidRPr="00CD37FA">
              <w:rPr>
                <w:rFonts w:ascii="Verdana" w:hAnsi="Verdana"/>
                <w:lang w:val="bg-BG" w:eastAsia="bg-BG"/>
              </w:rPr>
              <w:t xml:space="preserve"> </w:t>
            </w:r>
            <w:r w:rsidRPr="00CD37FA">
              <w:rPr>
                <w:rFonts w:ascii="Verdana" w:hAnsi="Verdana" w:cs="Courier New"/>
                <w:lang w:val="bg-BG" w:eastAsia="bg-BG"/>
              </w:rPr>
              <w:t>БДС EN 12697-9</w:t>
            </w:r>
          </w:p>
        </w:tc>
      </w:tr>
      <w:tr w:rsidR="00CD37FA" w:rsidRPr="00CD37FA" w14:paraId="18F50DF5" w14:textId="77777777" w:rsidTr="00E2562D">
        <w:trPr>
          <w:trHeight w:val="144"/>
        </w:trPr>
        <w:tc>
          <w:tcPr>
            <w:tcW w:w="993" w:type="dxa"/>
            <w:vMerge/>
            <w:tcBorders>
              <w:left w:val="single" w:sz="4" w:space="0" w:color="auto"/>
              <w:right w:val="single" w:sz="4" w:space="0" w:color="auto"/>
            </w:tcBorders>
            <w:vAlign w:val="center"/>
          </w:tcPr>
          <w:p w14:paraId="0A206EE3" w14:textId="77777777" w:rsidR="00CD37FA" w:rsidRPr="00CD37FA" w:rsidRDefault="00CD37FA" w:rsidP="00CD37FA">
            <w:pPr>
              <w:overflowPunct/>
              <w:adjustRightInd/>
              <w:ind w:right="-41"/>
              <w:textAlignment w:val="auto"/>
              <w:rPr>
                <w:rFonts w:ascii="Verdana" w:hAnsi="Verdana"/>
                <w:lang w:val="bg-BG" w:eastAsia="bg-BG"/>
              </w:rPr>
            </w:pPr>
          </w:p>
        </w:tc>
        <w:tc>
          <w:tcPr>
            <w:tcW w:w="2551" w:type="dxa"/>
            <w:vMerge/>
            <w:tcBorders>
              <w:left w:val="single" w:sz="4" w:space="0" w:color="auto"/>
              <w:right w:val="single" w:sz="4" w:space="0" w:color="auto"/>
            </w:tcBorders>
            <w:vAlign w:val="center"/>
          </w:tcPr>
          <w:p w14:paraId="194AA0D5" w14:textId="77777777" w:rsidR="00CD37FA" w:rsidRPr="00CD37FA" w:rsidRDefault="00CD37FA" w:rsidP="00CD37FA">
            <w:pPr>
              <w:overflowPunct/>
              <w:adjustRightInd/>
              <w:ind w:right="-41"/>
              <w:textAlignment w:val="auto"/>
              <w:rPr>
                <w:rFonts w:ascii="Verdana" w:hAnsi="Verdana"/>
                <w:lang w:val="bg-BG" w:eastAsia="bg-BG"/>
              </w:rPr>
            </w:pPr>
          </w:p>
        </w:tc>
        <w:tc>
          <w:tcPr>
            <w:tcW w:w="3261" w:type="dxa"/>
            <w:vAlign w:val="center"/>
          </w:tcPr>
          <w:p w14:paraId="5F08BEDA" w14:textId="77777777" w:rsidR="00CD37FA" w:rsidRPr="00CD37FA" w:rsidRDefault="00CD37FA" w:rsidP="00CD37FA">
            <w:pPr>
              <w:numPr>
                <w:ilvl w:val="1"/>
                <w:numId w:val="14"/>
              </w:numPr>
              <w:overflowPunct/>
              <w:autoSpaceDE/>
              <w:autoSpaceDN/>
              <w:adjustRightInd/>
              <w:textAlignment w:val="auto"/>
              <w:rPr>
                <w:rFonts w:ascii="Verdana" w:hAnsi="Verdana"/>
                <w:lang w:val="bg-BG"/>
              </w:rPr>
            </w:pPr>
            <w:r w:rsidRPr="00CD37FA">
              <w:rPr>
                <w:rFonts w:ascii="Verdana" w:hAnsi="Verdana"/>
                <w:lang w:val="bg-BG"/>
              </w:rPr>
              <w:t xml:space="preserve">Изпитване по </w:t>
            </w:r>
            <w:proofErr w:type="spellStart"/>
            <w:r w:rsidRPr="00CD37FA">
              <w:rPr>
                <w:rFonts w:ascii="Verdana" w:hAnsi="Verdana"/>
                <w:lang w:val="bg-BG"/>
              </w:rPr>
              <w:t>Maршал</w:t>
            </w:r>
            <w:proofErr w:type="spellEnd"/>
          </w:p>
          <w:p w14:paraId="6D8EA93A" w14:textId="77777777" w:rsidR="00CD37FA" w:rsidRPr="00CD37FA" w:rsidRDefault="00CD37FA" w:rsidP="00CD37FA">
            <w:pPr>
              <w:overflowPunct/>
              <w:autoSpaceDE/>
              <w:autoSpaceDN/>
              <w:adjustRightInd/>
              <w:textAlignment w:val="auto"/>
              <w:rPr>
                <w:rFonts w:ascii="Verdana" w:hAnsi="Verdana"/>
                <w:lang w:val="bg-BG" w:eastAsia="bg-BG"/>
              </w:rPr>
            </w:pPr>
            <w:r w:rsidRPr="00CD37FA">
              <w:rPr>
                <w:rFonts w:ascii="Verdana" w:hAnsi="Verdana"/>
                <w:lang w:val="bg-BG"/>
              </w:rPr>
              <w:t>(устойчивост;</w:t>
            </w:r>
            <w:r w:rsidRPr="00CD37FA">
              <w:rPr>
                <w:rFonts w:ascii="Verdana" w:hAnsi="Verdana"/>
                <w:lang w:val="bg-BG" w:eastAsia="bg-BG"/>
              </w:rPr>
              <w:t xml:space="preserve"> условна пластичност)</w:t>
            </w:r>
          </w:p>
        </w:tc>
        <w:tc>
          <w:tcPr>
            <w:tcW w:w="2835" w:type="dxa"/>
            <w:tcBorders>
              <w:bottom w:val="single" w:sz="4" w:space="0" w:color="auto"/>
            </w:tcBorders>
            <w:vAlign w:val="center"/>
          </w:tcPr>
          <w:p w14:paraId="14FF15D3" w14:textId="77777777" w:rsidR="00CD37FA" w:rsidRPr="00CD37FA" w:rsidRDefault="00CD37FA" w:rsidP="00CD37FA">
            <w:pPr>
              <w:overflowPunct/>
              <w:adjustRightInd/>
              <w:ind w:right="-41"/>
              <w:textAlignment w:val="auto"/>
              <w:rPr>
                <w:rFonts w:ascii="Verdana" w:hAnsi="Verdana"/>
                <w:lang w:val="bg-BG" w:eastAsia="bg-BG"/>
              </w:rPr>
            </w:pPr>
            <w:r w:rsidRPr="00CD37FA">
              <w:rPr>
                <w:rFonts w:ascii="Verdana" w:hAnsi="Verdana" w:cs="Courier New"/>
                <w:shd w:val="clear" w:color="auto" w:fill="FFFFFF"/>
                <w:lang w:val="bg-BG" w:eastAsia="bg-BG"/>
              </w:rPr>
              <w:t xml:space="preserve">БДС EN </w:t>
            </w:r>
            <w:r w:rsidRPr="00CD37FA">
              <w:rPr>
                <w:rFonts w:ascii="Verdana" w:hAnsi="Verdana" w:cs="Courier New"/>
                <w:lang w:val="bg-BG" w:eastAsia="bg-BG"/>
              </w:rPr>
              <w:t>12697</w:t>
            </w:r>
            <w:r w:rsidRPr="00CD37FA">
              <w:rPr>
                <w:rFonts w:ascii="Verdana" w:hAnsi="Verdana" w:cs="Courier New"/>
                <w:shd w:val="clear" w:color="auto" w:fill="FFFFFF"/>
                <w:lang w:val="bg-BG" w:eastAsia="bg-BG"/>
              </w:rPr>
              <w:t>-34</w:t>
            </w:r>
          </w:p>
        </w:tc>
      </w:tr>
      <w:tr w:rsidR="00CD37FA" w:rsidRPr="00CD37FA" w14:paraId="3B1CD710" w14:textId="77777777" w:rsidTr="00E2562D">
        <w:trPr>
          <w:trHeight w:val="144"/>
        </w:trPr>
        <w:tc>
          <w:tcPr>
            <w:tcW w:w="993" w:type="dxa"/>
            <w:vMerge/>
            <w:tcBorders>
              <w:left w:val="single" w:sz="4" w:space="0" w:color="auto"/>
              <w:right w:val="single" w:sz="4" w:space="0" w:color="auto"/>
            </w:tcBorders>
            <w:vAlign w:val="center"/>
          </w:tcPr>
          <w:p w14:paraId="0C251C5D" w14:textId="77777777" w:rsidR="00CD37FA" w:rsidRPr="00CD37FA" w:rsidRDefault="00CD37FA" w:rsidP="00CD37FA">
            <w:pPr>
              <w:overflowPunct/>
              <w:adjustRightInd/>
              <w:ind w:right="-41"/>
              <w:textAlignment w:val="auto"/>
              <w:rPr>
                <w:rFonts w:ascii="Verdana" w:hAnsi="Verdana"/>
                <w:lang w:val="bg-BG" w:eastAsia="bg-BG"/>
              </w:rPr>
            </w:pPr>
          </w:p>
        </w:tc>
        <w:tc>
          <w:tcPr>
            <w:tcW w:w="2551" w:type="dxa"/>
            <w:vMerge/>
            <w:tcBorders>
              <w:left w:val="single" w:sz="4" w:space="0" w:color="auto"/>
              <w:right w:val="single" w:sz="4" w:space="0" w:color="auto"/>
            </w:tcBorders>
            <w:vAlign w:val="center"/>
          </w:tcPr>
          <w:p w14:paraId="06BDE3A5" w14:textId="77777777" w:rsidR="00CD37FA" w:rsidRPr="00CD37FA" w:rsidRDefault="00CD37FA" w:rsidP="00CD37FA">
            <w:pPr>
              <w:overflowPunct/>
              <w:adjustRightInd/>
              <w:ind w:right="-41"/>
              <w:textAlignment w:val="auto"/>
              <w:rPr>
                <w:rFonts w:ascii="Verdana" w:hAnsi="Verdana"/>
                <w:lang w:val="bg-BG" w:eastAsia="bg-BG"/>
              </w:rPr>
            </w:pPr>
          </w:p>
        </w:tc>
        <w:tc>
          <w:tcPr>
            <w:tcW w:w="3261" w:type="dxa"/>
            <w:vAlign w:val="center"/>
          </w:tcPr>
          <w:p w14:paraId="3DD2EBD6" w14:textId="77777777" w:rsidR="00CD37FA" w:rsidRPr="00CD37FA" w:rsidRDefault="00CD37FA" w:rsidP="00CD37FA">
            <w:pPr>
              <w:numPr>
                <w:ilvl w:val="1"/>
                <w:numId w:val="14"/>
              </w:numPr>
              <w:overflowPunct/>
              <w:autoSpaceDE/>
              <w:autoSpaceDN/>
              <w:adjustRightInd/>
              <w:textAlignment w:val="auto"/>
              <w:rPr>
                <w:rFonts w:ascii="Verdana" w:hAnsi="Verdana"/>
                <w:lang w:val="bg-BG" w:eastAsia="bg-BG"/>
              </w:rPr>
            </w:pPr>
            <w:r w:rsidRPr="00CD37FA">
              <w:rPr>
                <w:rFonts w:ascii="Verdana" w:hAnsi="Verdana" w:cs="Tahoma"/>
                <w:lang w:val="bg-BG" w:eastAsia="bg-BG"/>
              </w:rPr>
              <w:t>Размери на асфалтово пробно тяло</w:t>
            </w:r>
          </w:p>
        </w:tc>
        <w:tc>
          <w:tcPr>
            <w:tcW w:w="2835" w:type="dxa"/>
            <w:tcBorders>
              <w:bottom w:val="single" w:sz="4" w:space="0" w:color="auto"/>
            </w:tcBorders>
            <w:vAlign w:val="center"/>
          </w:tcPr>
          <w:p w14:paraId="5FAE41BD" w14:textId="77777777" w:rsidR="00CD37FA" w:rsidRPr="00CD37FA" w:rsidRDefault="00CD37FA" w:rsidP="00CD37FA">
            <w:pPr>
              <w:overflowPunct/>
              <w:adjustRightInd/>
              <w:ind w:right="-41"/>
              <w:textAlignment w:val="auto"/>
              <w:rPr>
                <w:rFonts w:ascii="Verdana" w:hAnsi="Verdana"/>
                <w:lang w:val="bg-BG" w:eastAsia="bg-BG"/>
              </w:rPr>
            </w:pPr>
            <w:r w:rsidRPr="00CD37FA">
              <w:rPr>
                <w:rFonts w:ascii="Verdana" w:hAnsi="Verdana" w:cs="Courier New"/>
                <w:lang w:val="bg-BG" w:eastAsia="bg-BG"/>
              </w:rPr>
              <w:t>БДС EN 12697-29</w:t>
            </w:r>
          </w:p>
        </w:tc>
      </w:tr>
      <w:bookmarkEnd w:id="1"/>
      <w:tr w:rsidR="00CD37FA" w:rsidRPr="00CD37FA" w14:paraId="0A8691B5" w14:textId="77777777" w:rsidTr="00E2562D">
        <w:trPr>
          <w:trHeight w:val="144"/>
        </w:trPr>
        <w:tc>
          <w:tcPr>
            <w:tcW w:w="993" w:type="dxa"/>
            <w:vMerge/>
            <w:tcBorders>
              <w:left w:val="single" w:sz="4" w:space="0" w:color="auto"/>
              <w:bottom w:val="single" w:sz="4" w:space="0" w:color="auto"/>
              <w:right w:val="single" w:sz="4" w:space="0" w:color="auto"/>
            </w:tcBorders>
            <w:vAlign w:val="center"/>
          </w:tcPr>
          <w:p w14:paraId="5C734DC3" w14:textId="77777777" w:rsidR="00CD37FA" w:rsidRPr="00CD37FA" w:rsidRDefault="00CD37FA" w:rsidP="00CD37FA">
            <w:pPr>
              <w:overflowPunct/>
              <w:adjustRightInd/>
              <w:ind w:right="-41"/>
              <w:textAlignment w:val="auto"/>
              <w:rPr>
                <w:rFonts w:ascii="Verdana" w:hAnsi="Verdana"/>
                <w:lang w:val="bg-BG" w:eastAsia="bg-BG"/>
              </w:rPr>
            </w:pPr>
          </w:p>
        </w:tc>
        <w:tc>
          <w:tcPr>
            <w:tcW w:w="2551" w:type="dxa"/>
            <w:vMerge/>
            <w:tcBorders>
              <w:left w:val="single" w:sz="4" w:space="0" w:color="auto"/>
              <w:bottom w:val="single" w:sz="4" w:space="0" w:color="auto"/>
              <w:right w:val="single" w:sz="4" w:space="0" w:color="auto"/>
            </w:tcBorders>
            <w:vAlign w:val="center"/>
          </w:tcPr>
          <w:p w14:paraId="4E7B2095" w14:textId="77777777" w:rsidR="00CD37FA" w:rsidRPr="00CD37FA" w:rsidRDefault="00CD37FA" w:rsidP="00CD37FA">
            <w:pPr>
              <w:overflowPunct/>
              <w:adjustRightInd/>
              <w:ind w:right="-41"/>
              <w:textAlignment w:val="auto"/>
              <w:rPr>
                <w:rFonts w:ascii="Verdana" w:hAnsi="Verdana"/>
                <w:lang w:val="bg-BG" w:eastAsia="bg-BG"/>
              </w:rPr>
            </w:pPr>
          </w:p>
        </w:tc>
        <w:tc>
          <w:tcPr>
            <w:tcW w:w="3261" w:type="dxa"/>
            <w:vAlign w:val="center"/>
          </w:tcPr>
          <w:p w14:paraId="649DDFCD" w14:textId="77777777" w:rsidR="00CD37FA" w:rsidRPr="00CD37FA" w:rsidRDefault="00CD37FA" w:rsidP="00CD37FA">
            <w:pPr>
              <w:numPr>
                <w:ilvl w:val="1"/>
                <w:numId w:val="14"/>
              </w:numPr>
              <w:overflowPunct/>
              <w:autoSpaceDE/>
              <w:autoSpaceDN/>
              <w:adjustRightInd/>
              <w:textAlignment w:val="auto"/>
              <w:rPr>
                <w:rFonts w:ascii="Verdana" w:hAnsi="Verdana" w:cs="Tahoma"/>
                <w:lang w:val="bg-BG" w:eastAsia="bg-BG"/>
              </w:rPr>
            </w:pPr>
            <w:r w:rsidRPr="00CD37FA">
              <w:rPr>
                <w:rFonts w:ascii="Verdana" w:hAnsi="Verdana" w:cs="Tahoma"/>
                <w:lang w:val="bg-BG" w:eastAsia="bg-BG"/>
              </w:rPr>
              <w:t>Сцепление с битум</w:t>
            </w:r>
          </w:p>
          <w:p w14:paraId="179F95FD" w14:textId="77777777" w:rsidR="00CD37FA" w:rsidRPr="00CD37FA" w:rsidRDefault="00CD37FA" w:rsidP="00CD37FA">
            <w:pPr>
              <w:overflowPunct/>
              <w:autoSpaceDE/>
              <w:autoSpaceDN/>
              <w:adjustRightInd/>
              <w:textAlignment w:val="auto"/>
              <w:rPr>
                <w:rFonts w:ascii="Verdana" w:hAnsi="Verdana" w:cs="Tahoma"/>
                <w:lang w:val="bg-BG" w:eastAsia="bg-BG"/>
              </w:rPr>
            </w:pPr>
            <w:r w:rsidRPr="00CD37FA">
              <w:rPr>
                <w:rFonts w:ascii="Verdana" w:hAnsi="Verdana" w:cs="Tahoma"/>
                <w:lang w:val="bg-BG" w:eastAsia="bg-BG"/>
              </w:rPr>
              <w:t xml:space="preserve"> (степен на запазване на битумното покритие)</w:t>
            </w:r>
          </w:p>
        </w:tc>
        <w:tc>
          <w:tcPr>
            <w:tcW w:w="2835" w:type="dxa"/>
            <w:tcBorders>
              <w:bottom w:val="single" w:sz="4" w:space="0" w:color="auto"/>
            </w:tcBorders>
            <w:vAlign w:val="center"/>
          </w:tcPr>
          <w:p w14:paraId="6049CE92" w14:textId="77777777" w:rsidR="00CD37FA" w:rsidRPr="00CD37FA" w:rsidRDefault="00CD37FA" w:rsidP="00CD37FA">
            <w:pPr>
              <w:overflowPunct/>
              <w:adjustRightInd/>
              <w:ind w:right="-41"/>
              <w:textAlignment w:val="auto"/>
              <w:rPr>
                <w:rFonts w:ascii="Verdana" w:hAnsi="Verdana" w:cs="Courier New"/>
                <w:lang w:val="bg-BG" w:eastAsia="bg-BG"/>
              </w:rPr>
            </w:pPr>
            <w:r w:rsidRPr="00CD37FA">
              <w:rPr>
                <w:rFonts w:ascii="Verdana" w:hAnsi="Verdana" w:cs="Courier New"/>
                <w:lang w:val="bg-BG" w:eastAsia="bg-BG"/>
              </w:rPr>
              <w:t>БДС EN 12697-11, т.7</w:t>
            </w:r>
          </w:p>
        </w:tc>
      </w:tr>
      <w:tr w:rsidR="00CD37FA" w:rsidRPr="00CD37FA" w14:paraId="24A83147" w14:textId="77777777" w:rsidTr="00E2562D">
        <w:trPr>
          <w:trHeight w:val="144"/>
        </w:trPr>
        <w:tc>
          <w:tcPr>
            <w:tcW w:w="993" w:type="dxa"/>
            <w:vMerge w:val="restart"/>
            <w:tcBorders>
              <w:top w:val="single" w:sz="4" w:space="0" w:color="auto"/>
              <w:left w:val="single" w:sz="4" w:space="0" w:color="auto"/>
              <w:right w:val="single" w:sz="4" w:space="0" w:color="auto"/>
            </w:tcBorders>
            <w:vAlign w:val="center"/>
          </w:tcPr>
          <w:p w14:paraId="679077FC" w14:textId="77777777" w:rsidR="00CD37FA" w:rsidRPr="00CD37FA" w:rsidRDefault="00CD37FA" w:rsidP="00CD37FA">
            <w:pPr>
              <w:overflowPunct/>
              <w:adjustRightInd/>
              <w:ind w:right="-41"/>
              <w:jc w:val="center"/>
              <w:textAlignment w:val="auto"/>
              <w:rPr>
                <w:rFonts w:ascii="Verdana" w:hAnsi="Verdana"/>
                <w:lang w:val="bg-BG" w:eastAsia="bg-BG"/>
              </w:rPr>
            </w:pPr>
            <w:r w:rsidRPr="00CD37FA">
              <w:rPr>
                <w:rFonts w:ascii="Verdana" w:hAnsi="Verdana"/>
                <w:lang w:val="bg-BG" w:eastAsia="bg-BG"/>
              </w:rPr>
              <w:t>2.</w:t>
            </w:r>
          </w:p>
        </w:tc>
        <w:tc>
          <w:tcPr>
            <w:tcW w:w="2551" w:type="dxa"/>
            <w:vMerge w:val="restart"/>
            <w:vAlign w:val="center"/>
          </w:tcPr>
          <w:p w14:paraId="2C57F755" w14:textId="77777777" w:rsidR="00CD37FA" w:rsidRPr="00CD37FA" w:rsidRDefault="00CD37FA" w:rsidP="00CD37FA">
            <w:pPr>
              <w:overflowPunct/>
              <w:adjustRightInd/>
              <w:ind w:right="-41"/>
              <w:textAlignment w:val="auto"/>
              <w:rPr>
                <w:rFonts w:ascii="Verdana" w:hAnsi="Verdana"/>
                <w:lang w:val="bg-BG" w:eastAsia="bg-BG"/>
              </w:rPr>
            </w:pPr>
            <w:r w:rsidRPr="00CD37FA">
              <w:rPr>
                <w:rFonts w:ascii="Verdana" w:hAnsi="Verdana" w:cs="Courier New"/>
                <w:lang w:val="bg-BG" w:eastAsia="bg-BG"/>
              </w:rPr>
              <w:t>Битуми</w:t>
            </w:r>
          </w:p>
        </w:tc>
        <w:tc>
          <w:tcPr>
            <w:tcW w:w="3261" w:type="dxa"/>
            <w:tcBorders>
              <w:bottom w:val="single" w:sz="4" w:space="0" w:color="auto"/>
            </w:tcBorders>
          </w:tcPr>
          <w:p w14:paraId="45B84A3A" w14:textId="77777777" w:rsidR="00CD37FA" w:rsidRPr="00CD37FA" w:rsidRDefault="00CD37FA" w:rsidP="00CD37FA">
            <w:pPr>
              <w:overflowPunct/>
              <w:adjustRightInd/>
              <w:textAlignment w:val="auto"/>
              <w:rPr>
                <w:rFonts w:ascii="Verdana" w:hAnsi="Verdana"/>
                <w:lang w:val="bg-BG" w:eastAsia="bg-BG"/>
              </w:rPr>
            </w:pPr>
            <w:r w:rsidRPr="00CD37FA">
              <w:rPr>
                <w:rFonts w:ascii="Verdana" w:hAnsi="Verdana" w:cs="Courier New"/>
                <w:lang w:val="bg-BG" w:eastAsia="bg-BG"/>
              </w:rPr>
              <w:t xml:space="preserve">2.1 </w:t>
            </w:r>
            <w:proofErr w:type="spellStart"/>
            <w:r w:rsidRPr="00CD37FA">
              <w:rPr>
                <w:rFonts w:ascii="Verdana" w:hAnsi="Verdana" w:cs="Courier New"/>
                <w:lang w:val="bg-BG" w:eastAsia="bg-BG"/>
              </w:rPr>
              <w:t>Пенетрация</w:t>
            </w:r>
            <w:proofErr w:type="spellEnd"/>
            <w:r w:rsidRPr="00CD37FA">
              <w:rPr>
                <w:rFonts w:ascii="Verdana" w:hAnsi="Verdana" w:cs="Courier New"/>
                <w:lang w:val="bg-BG" w:eastAsia="bg-BG"/>
              </w:rPr>
              <w:t xml:space="preserve"> при 25°С</w:t>
            </w:r>
          </w:p>
        </w:tc>
        <w:tc>
          <w:tcPr>
            <w:tcW w:w="2835" w:type="dxa"/>
            <w:tcBorders>
              <w:bottom w:val="single" w:sz="4" w:space="0" w:color="auto"/>
            </w:tcBorders>
          </w:tcPr>
          <w:p w14:paraId="4A045E73" w14:textId="77777777" w:rsidR="00CD37FA" w:rsidRPr="00CD37FA" w:rsidRDefault="00CD37FA" w:rsidP="00CD37FA">
            <w:pPr>
              <w:overflowPunct/>
              <w:adjustRightInd/>
              <w:ind w:right="-41"/>
              <w:textAlignment w:val="auto"/>
              <w:rPr>
                <w:rFonts w:ascii="Verdana" w:hAnsi="Verdana"/>
                <w:lang w:val="bg-BG" w:eastAsia="bg-BG"/>
              </w:rPr>
            </w:pPr>
            <w:r w:rsidRPr="00CD37FA">
              <w:rPr>
                <w:rFonts w:ascii="Verdana" w:hAnsi="Verdana" w:cs="Courier New"/>
                <w:lang w:val="bg-BG" w:eastAsia="bg-BG"/>
              </w:rPr>
              <w:t>БДС EN 1426</w:t>
            </w:r>
          </w:p>
        </w:tc>
      </w:tr>
      <w:tr w:rsidR="00CD37FA" w:rsidRPr="00CD37FA" w14:paraId="752CDCED" w14:textId="77777777" w:rsidTr="00E2562D">
        <w:trPr>
          <w:trHeight w:val="144"/>
        </w:trPr>
        <w:tc>
          <w:tcPr>
            <w:tcW w:w="993" w:type="dxa"/>
            <w:vMerge/>
            <w:tcBorders>
              <w:left w:val="single" w:sz="4" w:space="0" w:color="auto"/>
              <w:bottom w:val="single" w:sz="4" w:space="0" w:color="auto"/>
            </w:tcBorders>
            <w:vAlign w:val="center"/>
          </w:tcPr>
          <w:p w14:paraId="63773FEA" w14:textId="77777777" w:rsidR="00CD37FA" w:rsidRPr="00CD37FA" w:rsidRDefault="00CD37FA" w:rsidP="00CD37FA">
            <w:pPr>
              <w:overflowPunct/>
              <w:adjustRightInd/>
              <w:ind w:right="-41"/>
              <w:textAlignment w:val="auto"/>
              <w:rPr>
                <w:rFonts w:ascii="Verdana" w:hAnsi="Verdana"/>
                <w:lang w:val="bg-BG" w:eastAsia="bg-BG"/>
              </w:rPr>
            </w:pPr>
          </w:p>
        </w:tc>
        <w:tc>
          <w:tcPr>
            <w:tcW w:w="2551" w:type="dxa"/>
            <w:vMerge/>
            <w:tcBorders>
              <w:bottom w:val="single" w:sz="4" w:space="0" w:color="auto"/>
            </w:tcBorders>
            <w:vAlign w:val="center"/>
          </w:tcPr>
          <w:p w14:paraId="70DBED04" w14:textId="77777777" w:rsidR="00CD37FA" w:rsidRPr="00CD37FA" w:rsidRDefault="00CD37FA" w:rsidP="00CD37FA">
            <w:pPr>
              <w:overflowPunct/>
              <w:adjustRightInd/>
              <w:ind w:right="-41"/>
              <w:textAlignment w:val="auto"/>
              <w:rPr>
                <w:rFonts w:ascii="Verdana" w:hAnsi="Verdana"/>
                <w:lang w:val="bg-BG" w:eastAsia="bg-BG"/>
              </w:rPr>
            </w:pPr>
          </w:p>
        </w:tc>
        <w:tc>
          <w:tcPr>
            <w:tcW w:w="3261" w:type="dxa"/>
            <w:tcBorders>
              <w:bottom w:val="single" w:sz="4" w:space="0" w:color="auto"/>
            </w:tcBorders>
          </w:tcPr>
          <w:p w14:paraId="402099B4" w14:textId="77777777" w:rsidR="00CD37FA" w:rsidRPr="00CD37FA" w:rsidRDefault="00CD37FA" w:rsidP="00CD37FA">
            <w:pPr>
              <w:overflowPunct/>
              <w:adjustRightInd/>
              <w:textAlignment w:val="auto"/>
              <w:rPr>
                <w:rFonts w:ascii="Verdana" w:hAnsi="Verdana"/>
                <w:lang w:val="bg-BG" w:eastAsia="bg-BG"/>
              </w:rPr>
            </w:pPr>
            <w:r w:rsidRPr="00CD37FA">
              <w:rPr>
                <w:rFonts w:ascii="Verdana" w:hAnsi="Verdana" w:cs="Courier New"/>
                <w:lang w:val="bg-BG" w:eastAsia="bg-BG"/>
              </w:rPr>
              <w:t>2.2 Температура на омекване по метод “пръстен-топче“</w:t>
            </w:r>
          </w:p>
        </w:tc>
        <w:tc>
          <w:tcPr>
            <w:tcW w:w="2835" w:type="dxa"/>
            <w:tcBorders>
              <w:bottom w:val="single" w:sz="4" w:space="0" w:color="auto"/>
            </w:tcBorders>
            <w:vAlign w:val="center"/>
          </w:tcPr>
          <w:p w14:paraId="3DB573EB" w14:textId="77777777" w:rsidR="00CD37FA" w:rsidRPr="00CD37FA" w:rsidRDefault="00CD37FA" w:rsidP="00CD37FA">
            <w:pPr>
              <w:overflowPunct/>
              <w:adjustRightInd/>
              <w:ind w:right="-41"/>
              <w:textAlignment w:val="auto"/>
              <w:rPr>
                <w:rFonts w:ascii="Verdana" w:hAnsi="Verdana"/>
                <w:lang w:val="bg-BG" w:eastAsia="bg-BG"/>
              </w:rPr>
            </w:pPr>
            <w:r w:rsidRPr="00CD37FA">
              <w:rPr>
                <w:rFonts w:ascii="Verdana" w:hAnsi="Verdana" w:cs="Courier New"/>
                <w:lang w:val="bg-BG" w:eastAsia="bg-BG"/>
              </w:rPr>
              <w:t>БДС EN 1427</w:t>
            </w:r>
          </w:p>
        </w:tc>
      </w:tr>
      <w:tr w:rsidR="00CD37FA" w:rsidRPr="00CD37FA" w14:paraId="1C5CF5EB" w14:textId="77777777" w:rsidTr="00E2562D">
        <w:trPr>
          <w:trHeight w:val="144"/>
        </w:trPr>
        <w:tc>
          <w:tcPr>
            <w:tcW w:w="993" w:type="dxa"/>
            <w:vMerge w:val="restart"/>
            <w:tcBorders>
              <w:top w:val="single" w:sz="4" w:space="0" w:color="auto"/>
              <w:left w:val="single" w:sz="4" w:space="0" w:color="auto"/>
              <w:right w:val="single" w:sz="4" w:space="0" w:color="auto"/>
            </w:tcBorders>
            <w:vAlign w:val="center"/>
          </w:tcPr>
          <w:p w14:paraId="55247924" w14:textId="77777777" w:rsidR="00CD37FA" w:rsidRPr="00CD37FA" w:rsidRDefault="00CD37FA" w:rsidP="00CD37FA">
            <w:pPr>
              <w:overflowPunct/>
              <w:adjustRightInd/>
              <w:ind w:right="-41"/>
              <w:jc w:val="center"/>
              <w:textAlignment w:val="auto"/>
              <w:rPr>
                <w:rFonts w:ascii="Verdana" w:hAnsi="Verdana"/>
                <w:lang w:val="bg-BG" w:eastAsia="bg-BG"/>
              </w:rPr>
            </w:pPr>
            <w:r w:rsidRPr="00CD37FA">
              <w:rPr>
                <w:rFonts w:ascii="Verdana" w:hAnsi="Verdana"/>
                <w:lang w:val="bg-BG" w:eastAsia="bg-BG"/>
              </w:rPr>
              <w:t>3.</w:t>
            </w:r>
          </w:p>
          <w:p w14:paraId="73483C75" w14:textId="77777777" w:rsidR="00CD37FA" w:rsidRPr="00CD37FA" w:rsidRDefault="00CD37FA" w:rsidP="00CD37FA">
            <w:pPr>
              <w:overflowPunct/>
              <w:adjustRightInd/>
              <w:ind w:right="-41"/>
              <w:textAlignment w:val="auto"/>
              <w:rPr>
                <w:rFonts w:ascii="Verdana" w:hAnsi="Verdana"/>
                <w:lang w:val="bg-BG" w:eastAsia="bg-BG"/>
              </w:rPr>
            </w:pPr>
          </w:p>
        </w:tc>
        <w:tc>
          <w:tcPr>
            <w:tcW w:w="2551" w:type="dxa"/>
            <w:vMerge w:val="restart"/>
            <w:tcBorders>
              <w:top w:val="single" w:sz="4" w:space="0" w:color="auto"/>
              <w:left w:val="single" w:sz="4" w:space="0" w:color="auto"/>
              <w:right w:val="single" w:sz="4" w:space="0" w:color="auto"/>
            </w:tcBorders>
            <w:vAlign w:val="center"/>
          </w:tcPr>
          <w:p w14:paraId="3544414D" w14:textId="77777777" w:rsidR="00CD37FA" w:rsidRPr="00CD37FA" w:rsidRDefault="00CD37FA" w:rsidP="00CD37FA">
            <w:pPr>
              <w:overflowPunct/>
              <w:adjustRightInd/>
              <w:ind w:right="-41"/>
              <w:textAlignment w:val="auto"/>
              <w:rPr>
                <w:rFonts w:ascii="Verdana" w:hAnsi="Verdana" w:cs="Courier New"/>
                <w:vertAlign w:val="superscript"/>
                <w:lang w:val="bg-BG" w:eastAsia="bg-BG"/>
              </w:rPr>
            </w:pPr>
            <w:r w:rsidRPr="00CD37FA">
              <w:rPr>
                <w:rFonts w:ascii="Verdana" w:hAnsi="Verdana" w:cs="Courier New"/>
                <w:lang w:val="bg-BG" w:eastAsia="bg-BG"/>
              </w:rPr>
              <w:t xml:space="preserve">Почви строителни </w:t>
            </w:r>
            <w:r w:rsidRPr="00CD37FA">
              <w:rPr>
                <w:rFonts w:ascii="Verdana" w:hAnsi="Verdana" w:cs="Courier New"/>
                <w:vertAlign w:val="superscript"/>
                <w:lang w:val="bg-BG" w:eastAsia="bg-BG"/>
              </w:rPr>
              <w:t>(1)</w:t>
            </w:r>
            <w:r w:rsidRPr="00CD37FA">
              <w:rPr>
                <w:rFonts w:ascii="Verdana" w:hAnsi="Verdana" w:cs="Courier New"/>
                <w:lang w:val="bg-BG" w:eastAsia="bg-BG"/>
              </w:rPr>
              <w:t xml:space="preserve"> /Скални материали </w:t>
            </w:r>
            <w:r w:rsidRPr="00CD37FA">
              <w:rPr>
                <w:rFonts w:ascii="Verdana" w:hAnsi="Verdana" w:cs="Courier New"/>
                <w:vertAlign w:val="superscript"/>
                <w:lang w:val="bg-BG" w:eastAsia="bg-BG"/>
              </w:rPr>
              <w:t>(2)</w:t>
            </w:r>
            <w:r w:rsidRPr="00CD37FA">
              <w:rPr>
                <w:rFonts w:ascii="Verdana" w:hAnsi="Verdana" w:cs="Courier New"/>
                <w:lang w:val="bg-BG" w:eastAsia="bg-BG"/>
              </w:rPr>
              <w:t xml:space="preserve"> / Несвързани и хидравлично свързани смеси </w:t>
            </w:r>
            <w:r w:rsidRPr="00CD37FA">
              <w:rPr>
                <w:rFonts w:ascii="Verdana" w:hAnsi="Verdana" w:cs="Courier New"/>
                <w:vertAlign w:val="superscript"/>
                <w:lang w:val="bg-BG" w:eastAsia="bg-BG"/>
              </w:rPr>
              <w:t>(3)</w:t>
            </w:r>
          </w:p>
          <w:p w14:paraId="1689F6ED" w14:textId="77777777" w:rsidR="00CD37FA" w:rsidRPr="00CD37FA" w:rsidRDefault="00CD37FA" w:rsidP="00CD37FA">
            <w:pPr>
              <w:overflowPunct/>
              <w:adjustRightInd/>
              <w:ind w:right="-41"/>
              <w:textAlignment w:val="auto"/>
              <w:rPr>
                <w:rFonts w:ascii="Verdana" w:hAnsi="Verdana"/>
                <w:lang w:val="bg-BG" w:eastAsia="bg-BG"/>
              </w:rPr>
            </w:pPr>
          </w:p>
        </w:tc>
        <w:tc>
          <w:tcPr>
            <w:tcW w:w="3261" w:type="dxa"/>
            <w:tcBorders>
              <w:bottom w:val="single" w:sz="4" w:space="0" w:color="auto"/>
            </w:tcBorders>
            <w:vAlign w:val="center"/>
          </w:tcPr>
          <w:p w14:paraId="45D28E4E" w14:textId="77777777" w:rsidR="00CD37FA" w:rsidRPr="00CD37FA" w:rsidRDefault="00CD37FA" w:rsidP="00CD37FA">
            <w:pPr>
              <w:overflowPunct/>
              <w:adjustRightInd/>
              <w:textAlignment w:val="auto"/>
              <w:rPr>
                <w:rFonts w:ascii="Verdana" w:hAnsi="Verdana"/>
                <w:lang w:val="bg-BG" w:eastAsia="bg-BG"/>
              </w:rPr>
            </w:pPr>
            <w:r w:rsidRPr="00CD37FA">
              <w:rPr>
                <w:rFonts w:ascii="Verdana" w:hAnsi="Verdana" w:cs="Courier New"/>
                <w:lang w:val="bg-BG" w:eastAsia="bg-BG"/>
              </w:rPr>
              <w:t xml:space="preserve">3.1 Зърнометричен състав </w:t>
            </w:r>
          </w:p>
        </w:tc>
        <w:tc>
          <w:tcPr>
            <w:tcW w:w="2835" w:type="dxa"/>
            <w:tcBorders>
              <w:bottom w:val="single" w:sz="4" w:space="0" w:color="auto"/>
            </w:tcBorders>
            <w:vAlign w:val="center"/>
          </w:tcPr>
          <w:p w14:paraId="39AA269F" w14:textId="77777777" w:rsidR="00CD37FA" w:rsidRPr="00CD37FA" w:rsidRDefault="00CD37FA" w:rsidP="00CD37FA">
            <w:pPr>
              <w:overflowPunct/>
              <w:adjustRightInd/>
              <w:textAlignment w:val="auto"/>
              <w:rPr>
                <w:rFonts w:ascii="Verdana" w:hAnsi="Verdana" w:cs="Courier New"/>
                <w:lang w:val="bg-BG" w:eastAsia="bg-BG"/>
              </w:rPr>
            </w:pPr>
            <w:r w:rsidRPr="00CD37FA">
              <w:rPr>
                <w:rFonts w:ascii="Verdana" w:hAnsi="Verdana" w:cs="Courier New"/>
                <w:lang w:val="bg-BG" w:eastAsia="bg-BG"/>
              </w:rPr>
              <w:t xml:space="preserve">БДС EN 933-1 </w:t>
            </w:r>
            <w:r w:rsidRPr="00CD37FA">
              <w:rPr>
                <w:rFonts w:ascii="Verdana" w:hAnsi="Verdana" w:cs="Courier New"/>
                <w:vertAlign w:val="superscript"/>
                <w:lang w:val="bg-BG" w:eastAsia="bg-BG"/>
              </w:rPr>
              <w:t>(2), (3)</w:t>
            </w:r>
            <w:r w:rsidRPr="00CD37FA">
              <w:rPr>
                <w:rFonts w:ascii="Verdana" w:hAnsi="Verdana" w:cs="Courier New"/>
                <w:lang w:val="bg-BG" w:eastAsia="bg-BG"/>
              </w:rPr>
              <w:t>;</w:t>
            </w:r>
          </w:p>
          <w:p w14:paraId="4F9864E6" w14:textId="77777777" w:rsidR="00CD37FA" w:rsidRPr="00CD37FA" w:rsidRDefault="00CD37FA" w:rsidP="00CD37FA">
            <w:pPr>
              <w:overflowPunct/>
              <w:adjustRightInd/>
              <w:ind w:right="-41"/>
              <w:textAlignment w:val="auto"/>
              <w:rPr>
                <w:rFonts w:ascii="Verdana" w:hAnsi="Verdana" w:cs="Courier New"/>
                <w:lang w:val="bg-BG" w:eastAsia="bg-BG"/>
              </w:rPr>
            </w:pPr>
            <w:r w:rsidRPr="00CD37FA">
              <w:rPr>
                <w:rFonts w:ascii="Verdana" w:hAnsi="Verdana" w:cs="Courier New"/>
                <w:lang w:val="bg-BG" w:eastAsia="bg-BG"/>
              </w:rPr>
              <w:t xml:space="preserve">БДС EN ISO 17892-4, </w:t>
            </w:r>
          </w:p>
          <w:p w14:paraId="24639BCE" w14:textId="77777777" w:rsidR="00CD37FA" w:rsidRPr="00CD37FA" w:rsidRDefault="00CD37FA" w:rsidP="00CD37FA">
            <w:pPr>
              <w:overflowPunct/>
              <w:adjustRightInd/>
              <w:ind w:right="-41"/>
              <w:textAlignment w:val="auto"/>
              <w:rPr>
                <w:rFonts w:ascii="Verdana" w:hAnsi="Verdana"/>
                <w:lang w:val="bg-BG" w:eastAsia="bg-BG"/>
              </w:rPr>
            </w:pPr>
            <w:r w:rsidRPr="00CD37FA">
              <w:rPr>
                <w:rFonts w:ascii="Verdana" w:hAnsi="Verdana" w:cs="Courier New"/>
                <w:lang w:val="bg-BG" w:eastAsia="bg-BG"/>
              </w:rPr>
              <w:t xml:space="preserve">т.5.2 </w:t>
            </w:r>
            <w:r w:rsidRPr="00CD37FA">
              <w:rPr>
                <w:rFonts w:ascii="Verdana" w:hAnsi="Verdana" w:cs="Courier New"/>
                <w:vertAlign w:val="superscript"/>
                <w:lang w:val="bg-BG" w:eastAsia="bg-BG"/>
              </w:rPr>
              <w:t>(2), (3)</w:t>
            </w:r>
          </w:p>
        </w:tc>
      </w:tr>
      <w:tr w:rsidR="00CD37FA" w:rsidRPr="00CD37FA" w14:paraId="0F092B7E" w14:textId="77777777" w:rsidTr="00E2562D">
        <w:trPr>
          <w:trHeight w:val="144"/>
        </w:trPr>
        <w:tc>
          <w:tcPr>
            <w:tcW w:w="993" w:type="dxa"/>
            <w:vMerge/>
            <w:tcBorders>
              <w:left w:val="single" w:sz="4" w:space="0" w:color="auto"/>
              <w:right w:val="single" w:sz="4" w:space="0" w:color="auto"/>
            </w:tcBorders>
            <w:vAlign w:val="center"/>
          </w:tcPr>
          <w:p w14:paraId="3553082C" w14:textId="77777777" w:rsidR="00CD37FA" w:rsidRPr="00CD37FA" w:rsidRDefault="00CD37FA" w:rsidP="00CD37FA">
            <w:pPr>
              <w:overflowPunct/>
              <w:adjustRightInd/>
              <w:ind w:right="-41"/>
              <w:textAlignment w:val="auto"/>
              <w:rPr>
                <w:rFonts w:ascii="Verdana" w:hAnsi="Verdana"/>
                <w:lang w:val="bg-BG" w:eastAsia="bg-BG"/>
              </w:rPr>
            </w:pPr>
          </w:p>
        </w:tc>
        <w:tc>
          <w:tcPr>
            <w:tcW w:w="2551" w:type="dxa"/>
            <w:vMerge/>
            <w:tcBorders>
              <w:left w:val="single" w:sz="4" w:space="0" w:color="auto"/>
              <w:right w:val="single" w:sz="4" w:space="0" w:color="auto"/>
            </w:tcBorders>
            <w:vAlign w:val="center"/>
          </w:tcPr>
          <w:p w14:paraId="4D6D449E" w14:textId="77777777" w:rsidR="00CD37FA" w:rsidRPr="00CD37FA" w:rsidRDefault="00CD37FA" w:rsidP="00CD37FA">
            <w:pPr>
              <w:overflowPunct/>
              <w:adjustRightInd/>
              <w:ind w:right="-41"/>
              <w:textAlignment w:val="auto"/>
              <w:rPr>
                <w:rFonts w:ascii="Verdana" w:hAnsi="Verdana"/>
                <w:lang w:val="bg-BG" w:eastAsia="bg-BG"/>
              </w:rPr>
            </w:pPr>
          </w:p>
        </w:tc>
        <w:tc>
          <w:tcPr>
            <w:tcW w:w="3261" w:type="dxa"/>
            <w:tcBorders>
              <w:bottom w:val="single" w:sz="4" w:space="0" w:color="auto"/>
            </w:tcBorders>
            <w:vAlign w:val="center"/>
          </w:tcPr>
          <w:p w14:paraId="73EE49EC" w14:textId="77777777" w:rsidR="00CD37FA" w:rsidRPr="00CD37FA" w:rsidRDefault="00CD37FA" w:rsidP="00CD37FA">
            <w:pPr>
              <w:overflowPunct/>
              <w:adjustRightInd/>
              <w:textAlignment w:val="auto"/>
              <w:rPr>
                <w:rFonts w:ascii="Verdana" w:hAnsi="Verdana"/>
                <w:lang w:val="bg-BG" w:eastAsia="bg-BG"/>
              </w:rPr>
            </w:pPr>
            <w:r w:rsidRPr="00CD37FA">
              <w:rPr>
                <w:rFonts w:ascii="Verdana" w:hAnsi="Verdana" w:cs="Courier New"/>
                <w:lang w:val="bg-BG" w:eastAsia="bg-BG"/>
              </w:rPr>
              <w:t>3.2 Фина фракция преминаваща през 0,063 mm сито</w:t>
            </w:r>
          </w:p>
        </w:tc>
        <w:tc>
          <w:tcPr>
            <w:tcW w:w="2835" w:type="dxa"/>
            <w:tcBorders>
              <w:bottom w:val="single" w:sz="4" w:space="0" w:color="auto"/>
            </w:tcBorders>
            <w:vAlign w:val="center"/>
          </w:tcPr>
          <w:p w14:paraId="1796CB7D" w14:textId="77777777" w:rsidR="00CD37FA" w:rsidRPr="00CD37FA" w:rsidRDefault="00CD37FA" w:rsidP="00CD37FA">
            <w:pPr>
              <w:overflowPunct/>
              <w:adjustRightInd/>
              <w:ind w:right="-41"/>
              <w:textAlignment w:val="auto"/>
              <w:rPr>
                <w:rFonts w:ascii="Verdana" w:hAnsi="Verdana"/>
                <w:lang w:val="bg-BG" w:eastAsia="bg-BG"/>
              </w:rPr>
            </w:pPr>
            <w:r w:rsidRPr="00CD37FA">
              <w:rPr>
                <w:rFonts w:ascii="Verdana" w:hAnsi="Verdana" w:cs="Courier New"/>
                <w:lang w:val="bg-BG" w:eastAsia="bg-BG"/>
              </w:rPr>
              <w:t xml:space="preserve">БДС EN 933-1 </w:t>
            </w:r>
            <w:r w:rsidRPr="00CD37FA">
              <w:rPr>
                <w:rFonts w:ascii="Verdana" w:hAnsi="Verdana" w:cs="Courier New"/>
                <w:vertAlign w:val="superscript"/>
                <w:lang w:val="bg-BG" w:eastAsia="bg-BG"/>
              </w:rPr>
              <w:t>(2), (3)</w:t>
            </w:r>
          </w:p>
        </w:tc>
      </w:tr>
      <w:tr w:rsidR="00CD37FA" w:rsidRPr="00CD37FA" w14:paraId="3B56310B" w14:textId="77777777" w:rsidTr="00E2562D">
        <w:trPr>
          <w:trHeight w:val="144"/>
        </w:trPr>
        <w:tc>
          <w:tcPr>
            <w:tcW w:w="993" w:type="dxa"/>
            <w:vMerge/>
            <w:tcBorders>
              <w:left w:val="single" w:sz="4" w:space="0" w:color="auto"/>
              <w:right w:val="single" w:sz="4" w:space="0" w:color="auto"/>
            </w:tcBorders>
            <w:vAlign w:val="center"/>
          </w:tcPr>
          <w:p w14:paraId="6DD63346" w14:textId="77777777" w:rsidR="00CD37FA" w:rsidRPr="00CD37FA" w:rsidRDefault="00CD37FA" w:rsidP="00CD37FA">
            <w:pPr>
              <w:overflowPunct/>
              <w:adjustRightInd/>
              <w:ind w:right="-41"/>
              <w:textAlignment w:val="auto"/>
              <w:rPr>
                <w:rFonts w:ascii="Verdana" w:hAnsi="Verdana"/>
                <w:lang w:val="bg-BG" w:eastAsia="bg-BG"/>
              </w:rPr>
            </w:pPr>
          </w:p>
        </w:tc>
        <w:tc>
          <w:tcPr>
            <w:tcW w:w="2551" w:type="dxa"/>
            <w:vMerge/>
            <w:tcBorders>
              <w:left w:val="single" w:sz="4" w:space="0" w:color="auto"/>
              <w:right w:val="single" w:sz="4" w:space="0" w:color="auto"/>
            </w:tcBorders>
            <w:vAlign w:val="center"/>
          </w:tcPr>
          <w:p w14:paraId="4D79EE9A" w14:textId="77777777" w:rsidR="00CD37FA" w:rsidRPr="00CD37FA" w:rsidRDefault="00CD37FA" w:rsidP="00CD37FA">
            <w:pPr>
              <w:overflowPunct/>
              <w:adjustRightInd/>
              <w:ind w:right="-41"/>
              <w:textAlignment w:val="auto"/>
              <w:rPr>
                <w:rFonts w:ascii="Verdana" w:hAnsi="Verdana"/>
                <w:lang w:val="bg-BG" w:eastAsia="bg-BG"/>
              </w:rPr>
            </w:pPr>
          </w:p>
        </w:tc>
        <w:tc>
          <w:tcPr>
            <w:tcW w:w="3261" w:type="dxa"/>
            <w:tcBorders>
              <w:bottom w:val="single" w:sz="4" w:space="0" w:color="auto"/>
            </w:tcBorders>
            <w:vAlign w:val="center"/>
          </w:tcPr>
          <w:p w14:paraId="59C3729E" w14:textId="77777777" w:rsidR="00CD37FA" w:rsidRPr="00CD37FA" w:rsidRDefault="00CD37FA" w:rsidP="00CD37FA">
            <w:pPr>
              <w:overflowPunct/>
              <w:adjustRightInd/>
              <w:textAlignment w:val="auto"/>
              <w:rPr>
                <w:rFonts w:ascii="Verdana" w:hAnsi="Verdana"/>
                <w:lang w:val="bg-BG" w:eastAsia="bg-BG"/>
              </w:rPr>
            </w:pPr>
            <w:r w:rsidRPr="00CD37FA">
              <w:rPr>
                <w:rFonts w:ascii="Verdana" w:hAnsi="Verdana" w:cs="Courier New"/>
                <w:lang w:val="bg-BG" w:eastAsia="bg-BG"/>
              </w:rPr>
              <w:t>3.3 Индекс на плоски зърна</w:t>
            </w:r>
          </w:p>
        </w:tc>
        <w:tc>
          <w:tcPr>
            <w:tcW w:w="2835" w:type="dxa"/>
            <w:tcBorders>
              <w:bottom w:val="single" w:sz="4" w:space="0" w:color="auto"/>
            </w:tcBorders>
            <w:vAlign w:val="center"/>
          </w:tcPr>
          <w:p w14:paraId="3A110E16" w14:textId="77777777" w:rsidR="00CD37FA" w:rsidRPr="00CD37FA" w:rsidRDefault="00CD37FA" w:rsidP="00CD37FA">
            <w:pPr>
              <w:overflowPunct/>
              <w:adjustRightInd/>
              <w:ind w:right="-41"/>
              <w:textAlignment w:val="auto"/>
              <w:rPr>
                <w:rFonts w:ascii="Verdana" w:hAnsi="Verdana"/>
                <w:lang w:val="bg-BG" w:eastAsia="bg-BG"/>
              </w:rPr>
            </w:pPr>
            <w:r w:rsidRPr="00CD37FA">
              <w:rPr>
                <w:rFonts w:ascii="Verdana" w:hAnsi="Verdana" w:cs="Courier New"/>
                <w:lang w:val="bg-BG" w:eastAsia="bg-BG"/>
              </w:rPr>
              <w:t xml:space="preserve">БДС EN 933-3 </w:t>
            </w:r>
            <w:r w:rsidRPr="00CD37FA">
              <w:rPr>
                <w:rFonts w:ascii="Verdana" w:hAnsi="Verdana" w:cs="Courier New"/>
                <w:vertAlign w:val="superscript"/>
                <w:lang w:val="bg-BG" w:eastAsia="bg-BG"/>
              </w:rPr>
              <w:t>(2), (3)</w:t>
            </w:r>
          </w:p>
        </w:tc>
      </w:tr>
      <w:tr w:rsidR="00CD37FA" w:rsidRPr="00CD37FA" w14:paraId="14A88C90" w14:textId="77777777" w:rsidTr="00E2562D">
        <w:trPr>
          <w:trHeight w:val="144"/>
        </w:trPr>
        <w:tc>
          <w:tcPr>
            <w:tcW w:w="993" w:type="dxa"/>
            <w:vMerge/>
            <w:tcBorders>
              <w:left w:val="single" w:sz="4" w:space="0" w:color="auto"/>
              <w:right w:val="single" w:sz="4" w:space="0" w:color="auto"/>
            </w:tcBorders>
            <w:vAlign w:val="center"/>
          </w:tcPr>
          <w:p w14:paraId="74A43EAC" w14:textId="77777777" w:rsidR="00CD37FA" w:rsidRPr="00CD37FA" w:rsidRDefault="00CD37FA" w:rsidP="00CD37FA">
            <w:pPr>
              <w:overflowPunct/>
              <w:adjustRightInd/>
              <w:ind w:right="-41"/>
              <w:textAlignment w:val="auto"/>
              <w:rPr>
                <w:rFonts w:ascii="Verdana" w:hAnsi="Verdana"/>
                <w:lang w:val="bg-BG" w:eastAsia="bg-BG"/>
              </w:rPr>
            </w:pPr>
          </w:p>
        </w:tc>
        <w:tc>
          <w:tcPr>
            <w:tcW w:w="2551" w:type="dxa"/>
            <w:vMerge/>
            <w:tcBorders>
              <w:left w:val="single" w:sz="4" w:space="0" w:color="auto"/>
              <w:right w:val="single" w:sz="4" w:space="0" w:color="auto"/>
            </w:tcBorders>
            <w:vAlign w:val="center"/>
          </w:tcPr>
          <w:p w14:paraId="5C0537DB" w14:textId="77777777" w:rsidR="00CD37FA" w:rsidRPr="00CD37FA" w:rsidRDefault="00CD37FA" w:rsidP="00CD37FA">
            <w:pPr>
              <w:overflowPunct/>
              <w:adjustRightInd/>
              <w:ind w:right="-41"/>
              <w:textAlignment w:val="auto"/>
              <w:rPr>
                <w:rFonts w:ascii="Verdana" w:hAnsi="Verdana"/>
                <w:lang w:val="bg-BG" w:eastAsia="bg-BG"/>
              </w:rPr>
            </w:pPr>
          </w:p>
        </w:tc>
        <w:tc>
          <w:tcPr>
            <w:tcW w:w="3261" w:type="dxa"/>
            <w:tcBorders>
              <w:bottom w:val="single" w:sz="4" w:space="0" w:color="auto"/>
            </w:tcBorders>
            <w:vAlign w:val="center"/>
          </w:tcPr>
          <w:p w14:paraId="4F3CB1A3" w14:textId="77777777" w:rsidR="00CD37FA" w:rsidRPr="00CD37FA" w:rsidRDefault="00CD37FA" w:rsidP="00CD37FA">
            <w:pPr>
              <w:overflowPunct/>
              <w:adjustRightInd/>
              <w:textAlignment w:val="auto"/>
              <w:rPr>
                <w:rFonts w:ascii="Verdana" w:hAnsi="Verdana"/>
                <w:lang w:val="bg-BG" w:eastAsia="bg-BG"/>
              </w:rPr>
            </w:pPr>
            <w:r w:rsidRPr="00CD37FA">
              <w:rPr>
                <w:rFonts w:ascii="Verdana" w:hAnsi="Verdana" w:cs="Courier New"/>
                <w:shd w:val="clear" w:color="auto" w:fill="FFFFFF"/>
                <w:lang w:val="bg-BG" w:eastAsia="bg-BG"/>
              </w:rPr>
              <w:t>3.4 Коефициент на формата</w:t>
            </w:r>
          </w:p>
        </w:tc>
        <w:tc>
          <w:tcPr>
            <w:tcW w:w="2835" w:type="dxa"/>
            <w:tcBorders>
              <w:bottom w:val="single" w:sz="4" w:space="0" w:color="auto"/>
            </w:tcBorders>
            <w:vAlign w:val="center"/>
          </w:tcPr>
          <w:p w14:paraId="66779553" w14:textId="77777777" w:rsidR="00CD37FA" w:rsidRPr="00CD37FA" w:rsidRDefault="00CD37FA" w:rsidP="00CD37FA">
            <w:pPr>
              <w:overflowPunct/>
              <w:adjustRightInd/>
              <w:ind w:right="-41"/>
              <w:textAlignment w:val="auto"/>
              <w:rPr>
                <w:rFonts w:ascii="Verdana" w:hAnsi="Verdana"/>
                <w:lang w:val="bg-BG" w:eastAsia="bg-BG"/>
              </w:rPr>
            </w:pPr>
            <w:r w:rsidRPr="00CD37FA">
              <w:rPr>
                <w:rFonts w:ascii="Verdana" w:hAnsi="Verdana" w:cs="Courier New"/>
                <w:shd w:val="clear" w:color="auto" w:fill="FFFFFF"/>
                <w:lang w:val="bg-BG" w:eastAsia="bg-BG"/>
              </w:rPr>
              <w:t xml:space="preserve">БДС EN 933-4 </w:t>
            </w:r>
            <w:r w:rsidRPr="00CD37FA">
              <w:rPr>
                <w:rFonts w:ascii="Verdana" w:hAnsi="Verdana" w:cs="Courier New"/>
                <w:vertAlign w:val="superscript"/>
                <w:lang w:val="bg-BG" w:eastAsia="bg-BG"/>
              </w:rPr>
              <w:t>(2), (3)</w:t>
            </w:r>
          </w:p>
        </w:tc>
      </w:tr>
      <w:tr w:rsidR="00CD37FA" w:rsidRPr="00CD37FA" w14:paraId="69F137AE" w14:textId="77777777" w:rsidTr="00E2562D">
        <w:trPr>
          <w:trHeight w:val="144"/>
        </w:trPr>
        <w:tc>
          <w:tcPr>
            <w:tcW w:w="993" w:type="dxa"/>
            <w:vMerge/>
            <w:tcBorders>
              <w:left w:val="single" w:sz="4" w:space="0" w:color="auto"/>
              <w:right w:val="single" w:sz="4" w:space="0" w:color="auto"/>
            </w:tcBorders>
            <w:vAlign w:val="center"/>
          </w:tcPr>
          <w:p w14:paraId="21252A02" w14:textId="77777777" w:rsidR="00CD37FA" w:rsidRPr="00CD37FA" w:rsidRDefault="00CD37FA" w:rsidP="00CD37FA">
            <w:pPr>
              <w:overflowPunct/>
              <w:adjustRightInd/>
              <w:ind w:right="-41"/>
              <w:textAlignment w:val="auto"/>
              <w:rPr>
                <w:rFonts w:ascii="Verdana" w:hAnsi="Verdana"/>
                <w:lang w:val="bg-BG" w:eastAsia="bg-BG"/>
              </w:rPr>
            </w:pPr>
          </w:p>
        </w:tc>
        <w:tc>
          <w:tcPr>
            <w:tcW w:w="2551" w:type="dxa"/>
            <w:vMerge/>
            <w:tcBorders>
              <w:left w:val="single" w:sz="4" w:space="0" w:color="auto"/>
              <w:right w:val="single" w:sz="4" w:space="0" w:color="auto"/>
            </w:tcBorders>
            <w:vAlign w:val="center"/>
          </w:tcPr>
          <w:p w14:paraId="29C96353" w14:textId="77777777" w:rsidR="00CD37FA" w:rsidRPr="00CD37FA" w:rsidRDefault="00CD37FA" w:rsidP="00CD37FA">
            <w:pPr>
              <w:overflowPunct/>
              <w:adjustRightInd/>
              <w:ind w:right="-41"/>
              <w:textAlignment w:val="auto"/>
              <w:rPr>
                <w:rFonts w:ascii="Verdana" w:hAnsi="Verdana"/>
                <w:lang w:val="bg-BG" w:eastAsia="bg-BG"/>
              </w:rPr>
            </w:pPr>
          </w:p>
        </w:tc>
        <w:tc>
          <w:tcPr>
            <w:tcW w:w="3261" w:type="dxa"/>
            <w:tcBorders>
              <w:bottom w:val="single" w:sz="4" w:space="0" w:color="auto"/>
            </w:tcBorders>
            <w:vAlign w:val="center"/>
          </w:tcPr>
          <w:p w14:paraId="2DF41D67" w14:textId="77777777" w:rsidR="00CD37FA" w:rsidRPr="00CD37FA" w:rsidRDefault="00CD37FA" w:rsidP="00CD37FA">
            <w:pPr>
              <w:overflowPunct/>
              <w:adjustRightInd/>
              <w:textAlignment w:val="auto"/>
              <w:rPr>
                <w:rFonts w:ascii="Verdana" w:hAnsi="Verdana" w:cs="Courier New"/>
                <w:shd w:val="clear" w:color="auto" w:fill="FFFFFF"/>
                <w:lang w:val="bg-BG" w:eastAsia="bg-BG"/>
              </w:rPr>
            </w:pPr>
            <w:r w:rsidRPr="00CD37FA">
              <w:rPr>
                <w:rFonts w:ascii="Verdana" w:hAnsi="Verdana" w:cs="Courier New"/>
                <w:shd w:val="clear" w:color="auto" w:fill="FFFFFF"/>
                <w:lang w:val="bg-BG" w:eastAsia="bg-BG"/>
              </w:rPr>
              <w:t>3.5 Съдържание на:</w:t>
            </w:r>
          </w:p>
          <w:p w14:paraId="0918BF61" w14:textId="77777777" w:rsidR="00CD37FA" w:rsidRPr="00CD37FA" w:rsidRDefault="00CD37FA" w:rsidP="00CD37FA">
            <w:pPr>
              <w:overflowPunct/>
              <w:adjustRightInd/>
              <w:ind w:left="180"/>
              <w:textAlignment w:val="auto"/>
              <w:rPr>
                <w:rFonts w:ascii="Verdana" w:hAnsi="Verdana" w:cs="Courier New"/>
                <w:shd w:val="clear" w:color="auto" w:fill="FFFFFF"/>
                <w:lang w:val="bg-BG" w:eastAsia="bg-BG"/>
              </w:rPr>
            </w:pPr>
            <w:r w:rsidRPr="00CD37FA">
              <w:rPr>
                <w:rFonts w:ascii="Verdana" w:hAnsi="Verdana" w:cs="Courier New"/>
                <w:shd w:val="clear" w:color="auto" w:fill="FFFFFF"/>
                <w:lang w:val="bg-BG" w:eastAsia="bg-BG"/>
              </w:rPr>
              <w:t>- изцяло натрошени зърна,</w:t>
            </w:r>
          </w:p>
          <w:p w14:paraId="1572A03E" w14:textId="77777777" w:rsidR="00CD37FA" w:rsidRPr="00CD37FA" w:rsidRDefault="00CD37FA" w:rsidP="00CD37FA">
            <w:pPr>
              <w:overflowPunct/>
              <w:adjustRightInd/>
              <w:ind w:left="180"/>
              <w:textAlignment w:val="auto"/>
              <w:rPr>
                <w:rFonts w:ascii="Verdana" w:hAnsi="Verdana" w:cs="Courier New"/>
                <w:shd w:val="clear" w:color="auto" w:fill="FFFFFF"/>
                <w:lang w:val="bg-BG" w:eastAsia="bg-BG"/>
              </w:rPr>
            </w:pPr>
            <w:r w:rsidRPr="00CD37FA">
              <w:rPr>
                <w:rFonts w:ascii="Verdana" w:hAnsi="Verdana" w:cs="Courier New"/>
                <w:shd w:val="clear" w:color="auto" w:fill="FFFFFF"/>
                <w:lang w:val="bg-BG" w:eastAsia="bg-BG"/>
              </w:rPr>
              <w:t>- натрошени зърна,</w:t>
            </w:r>
          </w:p>
          <w:p w14:paraId="697A203F" w14:textId="77777777" w:rsidR="00CD37FA" w:rsidRPr="00CD37FA" w:rsidRDefault="00CD37FA" w:rsidP="00CD37FA">
            <w:pPr>
              <w:overflowPunct/>
              <w:adjustRightInd/>
              <w:ind w:left="180"/>
              <w:textAlignment w:val="auto"/>
              <w:rPr>
                <w:rFonts w:ascii="Verdana" w:hAnsi="Verdana"/>
                <w:lang w:val="bg-BG" w:eastAsia="bg-BG"/>
              </w:rPr>
            </w:pPr>
            <w:r w:rsidRPr="00CD37FA">
              <w:rPr>
                <w:rFonts w:ascii="Verdana" w:hAnsi="Verdana" w:cs="Courier New"/>
                <w:shd w:val="clear" w:color="auto" w:fill="FFFFFF"/>
                <w:lang w:val="bg-BG" w:eastAsia="bg-BG"/>
              </w:rPr>
              <w:t>- изцяло заоблени зърна</w:t>
            </w:r>
          </w:p>
        </w:tc>
        <w:tc>
          <w:tcPr>
            <w:tcW w:w="2835" w:type="dxa"/>
            <w:tcBorders>
              <w:bottom w:val="single" w:sz="4" w:space="0" w:color="auto"/>
            </w:tcBorders>
          </w:tcPr>
          <w:p w14:paraId="0D33F3CC" w14:textId="77777777" w:rsidR="00CD37FA" w:rsidRPr="00CD37FA" w:rsidRDefault="00CD37FA" w:rsidP="00CD37FA">
            <w:pPr>
              <w:overflowPunct/>
              <w:adjustRightInd/>
              <w:textAlignment w:val="auto"/>
              <w:rPr>
                <w:rFonts w:ascii="Verdana" w:hAnsi="Verdana" w:cs="Courier New"/>
                <w:shd w:val="clear" w:color="auto" w:fill="FFFFFF"/>
                <w:lang w:val="bg-BG" w:eastAsia="bg-BG"/>
              </w:rPr>
            </w:pPr>
          </w:p>
          <w:p w14:paraId="1D1C8399" w14:textId="77777777" w:rsidR="00CD37FA" w:rsidRPr="00CD37FA" w:rsidRDefault="00CD37FA" w:rsidP="00CD37FA">
            <w:pPr>
              <w:overflowPunct/>
              <w:adjustRightInd/>
              <w:ind w:right="-41"/>
              <w:textAlignment w:val="auto"/>
              <w:rPr>
                <w:rFonts w:ascii="Verdana" w:hAnsi="Verdana"/>
                <w:lang w:val="bg-BG" w:eastAsia="bg-BG"/>
              </w:rPr>
            </w:pPr>
            <w:r w:rsidRPr="00CD37FA">
              <w:rPr>
                <w:rFonts w:ascii="Verdana" w:hAnsi="Verdana" w:cs="Courier New"/>
                <w:shd w:val="clear" w:color="auto" w:fill="FFFFFF"/>
                <w:lang w:val="bg-BG" w:eastAsia="bg-BG"/>
              </w:rPr>
              <w:t xml:space="preserve">БДС EN 933-5 </w:t>
            </w:r>
            <w:r w:rsidRPr="00CD37FA">
              <w:rPr>
                <w:rFonts w:ascii="Verdana" w:hAnsi="Verdana" w:cs="Courier New"/>
                <w:vertAlign w:val="superscript"/>
                <w:lang w:val="bg-BG" w:eastAsia="bg-BG"/>
              </w:rPr>
              <w:t>(2)</w:t>
            </w:r>
            <w:r w:rsidRPr="00CD37FA">
              <w:rPr>
                <w:rFonts w:ascii="Verdana" w:hAnsi="Verdana" w:cs="Courier New"/>
                <w:shd w:val="clear" w:color="auto" w:fill="FFFFFF"/>
                <w:lang w:val="bg-BG" w:eastAsia="bg-BG"/>
              </w:rPr>
              <w:t xml:space="preserve"> </w:t>
            </w:r>
          </w:p>
        </w:tc>
      </w:tr>
      <w:tr w:rsidR="00CD37FA" w:rsidRPr="00CD37FA" w14:paraId="160A905D" w14:textId="77777777" w:rsidTr="00E2562D">
        <w:trPr>
          <w:trHeight w:val="144"/>
        </w:trPr>
        <w:tc>
          <w:tcPr>
            <w:tcW w:w="993" w:type="dxa"/>
            <w:vMerge/>
            <w:tcBorders>
              <w:left w:val="single" w:sz="4" w:space="0" w:color="auto"/>
              <w:right w:val="single" w:sz="4" w:space="0" w:color="auto"/>
            </w:tcBorders>
            <w:vAlign w:val="center"/>
          </w:tcPr>
          <w:p w14:paraId="65F209C4" w14:textId="77777777" w:rsidR="00CD37FA" w:rsidRPr="00CD37FA" w:rsidRDefault="00CD37FA" w:rsidP="00CD37FA">
            <w:pPr>
              <w:overflowPunct/>
              <w:adjustRightInd/>
              <w:ind w:right="-41"/>
              <w:textAlignment w:val="auto"/>
              <w:rPr>
                <w:rFonts w:ascii="Verdana" w:hAnsi="Verdana"/>
                <w:lang w:val="bg-BG" w:eastAsia="bg-BG"/>
              </w:rPr>
            </w:pPr>
          </w:p>
        </w:tc>
        <w:tc>
          <w:tcPr>
            <w:tcW w:w="2551" w:type="dxa"/>
            <w:vMerge/>
            <w:tcBorders>
              <w:left w:val="single" w:sz="4" w:space="0" w:color="auto"/>
              <w:right w:val="single" w:sz="4" w:space="0" w:color="auto"/>
            </w:tcBorders>
            <w:vAlign w:val="center"/>
          </w:tcPr>
          <w:p w14:paraId="116D9233" w14:textId="77777777" w:rsidR="00CD37FA" w:rsidRPr="00CD37FA" w:rsidRDefault="00CD37FA" w:rsidP="00CD37FA">
            <w:pPr>
              <w:overflowPunct/>
              <w:adjustRightInd/>
              <w:ind w:right="-41"/>
              <w:textAlignment w:val="auto"/>
              <w:rPr>
                <w:rFonts w:ascii="Verdana" w:hAnsi="Verdana"/>
                <w:lang w:val="bg-BG" w:eastAsia="bg-BG"/>
              </w:rPr>
            </w:pPr>
          </w:p>
        </w:tc>
        <w:tc>
          <w:tcPr>
            <w:tcW w:w="3261" w:type="dxa"/>
            <w:tcBorders>
              <w:bottom w:val="single" w:sz="4" w:space="0" w:color="auto"/>
            </w:tcBorders>
          </w:tcPr>
          <w:p w14:paraId="338E7AE1" w14:textId="77777777" w:rsidR="00CD37FA" w:rsidRPr="00CD37FA" w:rsidRDefault="00CD37FA" w:rsidP="00CD37FA">
            <w:pPr>
              <w:overflowPunct/>
              <w:adjustRightInd/>
              <w:textAlignment w:val="auto"/>
              <w:rPr>
                <w:rFonts w:ascii="Verdana" w:hAnsi="Verdana"/>
                <w:lang w:val="bg-BG" w:eastAsia="bg-BG"/>
              </w:rPr>
            </w:pPr>
            <w:r w:rsidRPr="00CD37FA">
              <w:rPr>
                <w:rFonts w:ascii="Verdana" w:hAnsi="Verdana" w:cs="Courier New"/>
                <w:lang w:val="bg-BG" w:eastAsia="bg-BG"/>
              </w:rPr>
              <w:t>3.6 Стойност на пясъчен еквивалент</w:t>
            </w:r>
          </w:p>
        </w:tc>
        <w:tc>
          <w:tcPr>
            <w:tcW w:w="2835" w:type="dxa"/>
            <w:tcBorders>
              <w:bottom w:val="single" w:sz="4" w:space="0" w:color="auto"/>
            </w:tcBorders>
          </w:tcPr>
          <w:p w14:paraId="7C0CE718" w14:textId="77777777" w:rsidR="00CD37FA" w:rsidRPr="00CD37FA" w:rsidRDefault="00CD37FA" w:rsidP="00CD37FA">
            <w:pPr>
              <w:overflowPunct/>
              <w:adjustRightInd/>
              <w:ind w:right="-41"/>
              <w:textAlignment w:val="auto"/>
              <w:rPr>
                <w:rFonts w:ascii="Verdana" w:hAnsi="Verdana"/>
                <w:lang w:val="bg-BG" w:eastAsia="bg-BG"/>
              </w:rPr>
            </w:pPr>
            <w:r w:rsidRPr="00CD37FA">
              <w:rPr>
                <w:rFonts w:ascii="Verdana" w:hAnsi="Verdana" w:cs="Courier New"/>
                <w:lang w:val="bg-BG" w:eastAsia="bg-BG"/>
              </w:rPr>
              <w:t xml:space="preserve">БДС EN 933-8 + А1 </w:t>
            </w:r>
            <w:r w:rsidRPr="00CD37FA">
              <w:rPr>
                <w:rFonts w:ascii="Verdana" w:hAnsi="Verdana" w:cs="Courier New"/>
                <w:vertAlign w:val="superscript"/>
                <w:lang w:val="bg-BG" w:eastAsia="bg-BG"/>
              </w:rPr>
              <w:t>(2), (3)</w:t>
            </w:r>
          </w:p>
        </w:tc>
      </w:tr>
      <w:tr w:rsidR="00CD37FA" w:rsidRPr="00CD37FA" w14:paraId="0D548034" w14:textId="77777777" w:rsidTr="00E2562D">
        <w:trPr>
          <w:trHeight w:val="144"/>
        </w:trPr>
        <w:tc>
          <w:tcPr>
            <w:tcW w:w="993" w:type="dxa"/>
            <w:vMerge/>
            <w:tcBorders>
              <w:left w:val="single" w:sz="4" w:space="0" w:color="auto"/>
              <w:right w:val="single" w:sz="4" w:space="0" w:color="auto"/>
            </w:tcBorders>
            <w:vAlign w:val="center"/>
          </w:tcPr>
          <w:p w14:paraId="2E50F104" w14:textId="77777777" w:rsidR="00CD37FA" w:rsidRPr="00CD37FA" w:rsidRDefault="00CD37FA" w:rsidP="00CD37FA">
            <w:pPr>
              <w:overflowPunct/>
              <w:adjustRightInd/>
              <w:ind w:right="-41"/>
              <w:textAlignment w:val="auto"/>
              <w:rPr>
                <w:rFonts w:ascii="Verdana" w:hAnsi="Verdana"/>
                <w:lang w:val="bg-BG" w:eastAsia="bg-BG"/>
              </w:rPr>
            </w:pPr>
          </w:p>
        </w:tc>
        <w:tc>
          <w:tcPr>
            <w:tcW w:w="2551" w:type="dxa"/>
            <w:vMerge/>
            <w:tcBorders>
              <w:left w:val="single" w:sz="4" w:space="0" w:color="auto"/>
              <w:right w:val="single" w:sz="4" w:space="0" w:color="auto"/>
            </w:tcBorders>
            <w:vAlign w:val="center"/>
          </w:tcPr>
          <w:p w14:paraId="723AE6E4" w14:textId="77777777" w:rsidR="00CD37FA" w:rsidRPr="00CD37FA" w:rsidRDefault="00CD37FA" w:rsidP="00CD37FA">
            <w:pPr>
              <w:overflowPunct/>
              <w:adjustRightInd/>
              <w:ind w:right="-41"/>
              <w:textAlignment w:val="auto"/>
              <w:rPr>
                <w:rFonts w:ascii="Verdana" w:hAnsi="Verdana"/>
                <w:lang w:val="bg-BG" w:eastAsia="bg-BG"/>
              </w:rPr>
            </w:pPr>
          </w:p>
        </w:tc>
        <w:tc>
          <w:tcPr>
            <w:tcW w:w="3261" w:type="dxa"/>
            <w:tcBorders>
              <w:bottom w:val="single" w:sz="4" w:space="0" w:color="auto"/>
            </w:tcBorders>
          </w:tcPr>
          <w:p w14:paraId="58B89AC2" w14:textId="77777777" w:rsidR="00CD37FA" w:rsidRPr="00CD37FA" w:rsidRDefault="00CD37FA" w:rsidP="00CD37FA">
            <w:pPr>
              <w:overflowPunct/>
              <w:adjustRightInd/>
              <w:textAlignment w:val="auto"/>
              <w:rPr>
                <w:rFonts w:ascii="Verdana" w:hAnsi="Verdana"/>
                <w:lang w:val="bg-BG" w:eastAsia="bg-BG"/>
              </w:rPr>
            </w:pPr>
            <w:r w:rsidRPr="00CD37FA">
              <w:rPr>
                <w:rFonts w:ascii="Verdana" w:hAnsi="Verdana" w:cs="Courier New"/>
                <w:lang w:val="bg-BG" w:eastAsia="bg-BG"/>
              </w:rPr>
              <w:t xml:space="preserve">3.7 Стойност на </w:t>
            </w:r>
            <w:proofErr w:type="spellStart"/>
            <w:r w:rsidRPr="00CD37FA">
              <w:rPr>
                <w:rFonts w:ascii="Verdana" w:hAnsi="Verdana" w:cs="Courier New"/>
                <w:lang w:val="bg-BG" w:eastAsia="bg-BG"/>
              </w:rPr>
              <w:t>метиленово</w:t>
            </w:r>
            <w:proofErr w:type="spellEnd"/>
            <w:r w:rsidRPr="00CD37FA">
              <w:rPr>
                <w:rFonts w:ascii="Verdana" w:hAnsi="Verdana" w:cs="Courier New"/>
                <w:lang w:val="bg-BG" w:eastAsia="bg-BG"/>
              </w:rPr>
              <w:t xml:space="preserve"> синьо</w:t>
            </w:r>
          </w:p>
        </w:tc>
        <w:tc>
          <w:tcPr>
            <w:tcW w:w="2835" w:type="dxa"/>
            <w:tcBorders>
              <w:bottom w:val="single" w:sz="4" w:space="0" w:color="auto"/>
            </w:tcBorders>
          </w:tcPr>
          <w:p w14:paraId="3D15EDE7" w14:textId="77777777" w:rsidR="00CD37FA" w:rsidRPr="00CD37FA" w:rsidRDefault="00CD37FA" w:rsidP="00CD37FA">
            <w:pPr>
              <w:overflowPunct/>
              <w:adjustRightInd/>
              <w:ind w:right="-41"/>
              <w:textAlignment w:val="auto"/>
              <w:rPr>
                <w:rFonts w:ascii="Verdana" w:hAnsi="Verdana"/>
                <w:lang w:val="bg-BG" w:eastAsia="bg-BG"/>
              </w:rPr>
            </w:pPr>
            <w:r w:rsidRPr="00CD37FA">
              <w:rPr>
                <w:rFonts w:ascii="Verdana" w:hAnsi="Verdana" w:cs="Courier New"/>
                <w:lang w:val="bg-BG" w:eastAsia="bg-BG"/>
              </w:rPr>
              <w:t xml:space="preserve">БДС EN 933-9 </w:t>
            </w:r>
            <w:r w:rsidRPr="00CD37FA">
              <w:rPr>
                <w:rFonts w:ascii="Verdana" w:hAnsi="Verdana" w:cs="Courier New"/>
                <w:vertAlign w:val="superscript"/>
                <w:lang w:val="bg-BG" w:eastAsia="bg-BG"/>
              </w:rPr>
              <w:t>(2), (3)</w:t>
            </w:r>
          </w:p>
        </w:tc>
      </w:tr>
      <w:tr w:rsidR="00CD37FA" w:rsidRPr="00CD37FA" w14:paraId="7488AE48" w14:textId="77777777" w:rsidTr="00E2562D">
        <w:trPr>
          <w:trHeight w:val="144"/>
        </w:trPr>
        <w:tc>
          <w:tcPr>
            <w:tcW w:w="993" w:type="dxa"/>
            <w:vMerge/>
            <w:tcBorders>
              <w:left w:val="single" w:sz="4" w:space="0" w:color="auto"/>
              <w:right w:val="single" w:sz="4" w:space="0" w:color="auto"/>
            </w:tcBorders>
            <w:vAlign w:val="center"/>
          </w:tcPr>
          <w:p w14:paraId="7DC6F0BA" w14:textId="77777777" w:rsidR="00CD37FA" w:rsidRPr="00CD37FA" w:rsidRDefault="00CD37FA" w:rsidP="00CD37FA">
            <w:pPr>
              <w:overflowPunct/>
              <w:adjustRightInd/>
              <w:ind w:right="-41"/>
              <w:textAlignment w:val="auto"/>
              <w:rPr>
                <w:rFonts w:ascii="Verdana" w:hAnsi="Verdana"/>
                <w:lang w:val="bg-BG" w:eastAsia="bg-BG"/>
              </w:rPr>
            </w:pPr>
          </w:p>
        </w:tc>
        <w:tc>
          <w:tcPr>
            <w:tcW w:w="2551" w:type="dxa"/>
            <w:vMerge/>
            <w:tcBorders>
              <w:left w:val="single" w:sz="4" w:space="0" w:color="auto"/>
              <w:right w:val="single" w:sz="4" w:space="0" w:color="auto"/>
            </w:tcBorders>
            <w:vAlign w:val="center"/>
          </w:tcPr>
          <w:p w14:paraId="540E055B" w14:textId="77777777" w:rsidR="00CD37FA" w:rsidRPr="00CD37FA" w:rsidRDefault="00CD37FA" w:rsidP="00CD37FA">
            <w:pPr>
              <w:overflowPunct/>
              <w:adjustRightInd/>
              <w:ind w:right="-41"/>
              <w:textAlignment w:val="auto"/>
              <w:rPr>
                <w:rFonts w:ascii="Verdana" w:hAnsi="Verdana"/>
                <w:lang w:val="bg-BG" w:eastAsia="bg-BG"/>
              </w:rPr>
            </w:pPr>
          </w:p>
        </w:tc>
        <w:tc>
          <w:tcPr>
            <w:tcW w:w="3261" w:type="dxa"/>
            <w:tcBorders>
              <w:bottom w:val="single" w:sz="4" w:space="0" w:color="auto"/>
            </w:tcBorders>
          </w:tcPr>
          <w:p w14:paraId="38F06294" w14:textId="77777777" w:rsidR="00CD37FA" w:rsidRPr="00CD37FA" w:rsidRDefault="00CD37FA" w:rsidP="00CD37FA">
            <w:pPr>
              <w:overflowPunct/>
              <w:adjustRightInd/>
              <w:textAlignment w:val="auto"/>
              <w:rPr>
                <w:rFonts w:ascii="Verdana" w:hAnsi="Verdana"/>
                <w:lang w:val="bg-BG" w:eastAsia="bg-BG"/>
              </w:rPr>
            </w:pPr>
            <w:r w:rsidRPr="00CD37FA">
              <w:rPr>
                <w:rFonts w:ascii="Verdana" w:hAnsi="Verdana" w:cs="Courier New"/>
                <w:lang w:val="bg-BG" w:eastAsia="bg-BG"/>
              </w:rPr>
              <w:t>3.8 Плътност в свободно насипно състояние</w:t>
            </w:r>
          </w:p>
        </w:tc>
        <w:tc>
          <w:tcPr>
            <w:tcW w:w="2835" w:type="dxa"/>
            <w:tcBorders>
              <w:bottom w:val="single" w:sz="4" w:space="0" w:color="auto"/>
            </w:tcBorders>
          </w:tcPr>
          <w:p w14:paraId="79029E88" w14:textId="77777777" w:rsidR="00CD37FA" w:rsidRPr="00CD37FA" w:rsidRDefault="00CD37FA" w:rsidP="00CD37FA">
            <w:pPr>
              <w:overflowPunct/>
              <w:adjustRightInd/>
              <w:textAlignment w:val="auto"/>
              <w:rPr>
                <w:rFonts w:ascii="Verdana" w:hAnsi="Verdana"/>
                <w:lang w:val="bg-BG" w:eastAsia="bg-BG"/>
              </w:rPr>
            </w:pPr>
            <w:r w:rsidRPr="00CD37FA">
              <w:rPr>
                <w:rFonts w:ascii="Verdana" w:hAnsi="Verdana" w:cs="Courier New"/>
                <w:lang w:val="bg-BG" w:eastAsia="bg-BG"/>
              </w:rPr>
              <w:t xml:space="preserve">БДС EN 1097-3  </w:t>
            </w:r>
            <w:r w:rsidRPr="00CD37FA">
              <w:rPr>
                <w:rFonts w:ascii="Verdana" w:hAnsi="Verdana" w:cs="Courier New"/>
                <w:vertAlign w:val="superscript"/>
                <w:lang w:val="bg-BG" w:eastAsia="bg-BG"/>
              </w:rPr>
              <w:t>(2), (3)</w:t>
            </w:r>
            <w:r w:rsidRPr="00CD37FA">
              <w:rPr>
                <w:rFonts w:ascii="Verdana" w:hAnsi="Verdana" w:cs="Courier New"/>
                <w:lang w:val="bg-BG" w:eastAsia="bg-BG"/>
              </w:rPr>
              <w:t xml:space="preserve"> </w:t>
            </w:r>
          </w:p>
        </w:tc>
      </w:tr>
      <w:tr w:rsidR="00CD37FA" w:rsidRPr="00CD37FA" w14:paraId="010AAC8E" w14:textId="77777777" w:rsidTr="00E2562D">
        <w:trPr>
          <w:trHeight w:val="144"/>
        </w:trPr>
        <w:tc>
          <w:tcPr>
            <w:tcW w:w="993" w:type="dxa"/>
            <w:vMerge/>
            <w:tcBorders>
              <w:left w:val="single" w:sz="4" w:space="0" w:color="auto"/>
              <w:right w:val="single" w:sz="4" w:space="0" w:color="auto"/>
            </w:tcBorders>
            <w:vAlign w:val="center"/>
          </w:tcPr>
          <w:p w14:paraId="3A92E922" w14:textId="77777777" w:rsidR="00CD37FA" w:rsidRPr="00CD37FA" w:rsidRDefault="00CD37FA" w:rsidP="00CD37FA">
            <w:pPr>
              <w:overflowPunct/>
              <w:adjustRightInd/>
              <w:ind w:right="-41"/>
              <w:textAlignment w:val="auto"/>
              <w:rPr>
                <w:rFonts w:ascii="Verdana" w:hAnsi="Verdana"/>
                <w:lang w:val="bg-BG" w:eastAsia="bg-BG"/>
              </w:rPr>
            </w:pPr>
          </w:p>
        </w:tc>
        <w:tc>
          <w:tcPr>
            <w:tcW w:w="2551" w:type="dxa"/>
            <w:vMerge/>
            <w:tcBorders>
              <w:left w:val="single" w:sz="4" w:space="0" w:color="auto"/>
              <w:right w:val="single" w:sz="4" w:space="0" w:color="auto"/>
            </w:tcBorders>
            <w:vAlign w:val="center"/>
          </w:tcPr>
          <w:p w14:paraId="31068343" w14:textId="77777777" w:rsidR="00CD37FA" w:rsidRPr="00CD37FA" w:rsidRDefault="00CD37FA" w:rsidP="00CD37FA">
            <w:pPr>
              <w:overflowPunct/>
              <w:adjustRightInd/>
              <w:ind w:right="-41"/>
              <w:textAlignment w:val="auto"/>
              <w:rPr>
                <w:rFonts w:ascii="Verdana" w:hAnsi="Verdana"/>
                <w:lang w:val="bg-BG" w:eastAsia="bg-BG"/>
              </w:rPr>
            </w:pPr>
          </w:p>
        </w:tc>
        <w:tc>
          <w:tcPr>
            <w:tcW w:w="3261" w:type="dxa"/>
            <w:tcBorders>
              <w:bottom w:val="single" w:sz="4" w:space="0" w:color="auto"/>
            </w:tcBorders>
            <w:vAlign w:val="center"/>
          </w:tcPr>
          <w:p w14:paraId="61E666DF" w14:textId="77777777" w:rsidR="00CD37FA" w:rsidRPr="00CD37FA" w:rsidRDefault="00CD37FA" w:rsidP="00CD37FA">
            <w:pPr>
              <w:overflowPunct/>
              <w:adjustRightInd/>
              <w:textAlignment w:val="auto"/>
              <w:rPr>
                <w:rFonts w:ascii="Verdana" w:hAnsi="Verdana"/>
                <w:lang w:val="bg-BG" w:eastAsia="bg-BG"/>
              </w:rPr>
            </w:pPr>
            <w:r w:rsidRPr="00CD37FA">
              <w:rPr>
                <w:rFonts w:ascii="Verdana" w:hAnsi="Verdana" w:cs="Courier New"/>
                <w:lang w:val="bg-BG" w:eastAsia="bg-BG"/>
              </w:rPr>
              <w:t>3.9 Съдържание на вода</w:t>
            </w:r>
          </w:p>
        </w:tc>
        <w:tc>
          <w:tcPr>
            <w:tcW w:w="2835" w:type="dxa"/>
            <w:tcBorders>
              <w:bottom w:val="single" w:sz="4" w:space="0" w:color="auto"/>
            </w:tcBorders>
            <w:vAlign w:val="center"/>
          </w:tcPr>
          <w:p w14:paraId="5F05686E" w14:textId="77777777" w:rsidR="00CD37FA" w:rsidRPr="00CD37FA" w:rsidRDefault="00CD37FA" w:rsidP="00CD37FA">
            <w:pPr>
              <w:overflowPunct/>
              <w:adjustRightInd/>
              <w:textAlignment w:val="auto"/>
              <w:rPr>
                <w:rFonts w:ascii="Verdana" w:hAnsi="Verdana" w:cs="Courier New"/>
                <w:lang w:val="bg-BG" w:eastAsia="bg-BG"/>
              </w:rPr>
            </w:pPr>
            <w:r w:rsidRPr="00CD37FA">
              <w:rPr>
                <w:rFonts w:ascii="Verdana" w:hAnsi="Verdana" w:cs="Courier New"/>
                <w:lang w:val="bg-BG" w:eastAsia="bg-BG"/>
              </w:rPr>
              <w:t xml:space="preserve">БДС EN 1097-5 </w:t>
            </w:r>
            <w:r w:rsidRPr="00CD37FA">
              <w:rPr>
                <w:rFonts w:ascii="Verdana" w:hAnsi="Verdana" w:cs="Courier New"/>
                <w:vertAlign w:val="superscript"/>
                <w:lang w:val="bg-BG" w:eastAsia="bg-BG"/>
              </w:rPr>
              <w:t>(2), (3)</w:t>
            </w:r>
            <w:r w:rsidRPr="00CD37FA">
              <w:rPr>
                <w:rFonts w:ascii="Verdana" w:hAnsi="Verdana" w:cs="Courier New"/>
                <w:lang w:val="bg-BG" w:eastAsia="bg-BG"/>
              </w:rPr>
              <w:t>;</w:t>
            </w:r>
          </w:p>
          <w:p w14:paraId="6D84219E" w14:textId="77777777" w:rsidR="00CD37FA" w:rsidRPr="00CD37FA" w:rsidRDefault="00CD37FA" w:rsidP="00CD37FA">
            <w:pPr>
              <w:overflowPunct/>
              <w:adjustRightInd/>
              <w:ind w:right="-41"/>
              <w:textAlignment w:val="auto"/>
              <w:rPr>
                <w:rFonts w:ascii="Verdana" w:hAnsi="Verdana"/>
                <w:lang w:val="bg-BG" w:eastAsia="bg-BG"/>
              </w:rPr>
            </w:pPr>
            <w:r w:rsidRPr="00CD37FA">
              <w:rPr>
                <w:rFonts w:ascii="Verdana" w:hAnsi="Verdana" w:cs="Courier New"/>
                <w:lang w:val="bg-BG" w:eastAsia="bg-BG"/>
              </w:rPr>
              <w:t xml:space="preserve">БДС EN ISO 17892-1+A1 </w:t>
            </w:r>
            <w:r w:rsidRPr="00CD37FA">
              <w:rPr>
                <w:rFonts w:ascii="Verdana" w:hAnsi="Verdana" w:cs="Courier New"/>
                <w:vertAlign w:val="superscript"/>
                <w:lang w:val="bg-BG" w:eastAsia="bg-BG"/>
              </w:rPr>
              <w:t>(1)</w:t>
            </w:r>
          </w:p>
        </w:tc>
      </w:tr>
      <w:tr w:rsidR="00CD37FA" w:rsidRPr="00CD37FA" w14:paraId="2FDBDFB0" w14:textId="77777777" w:rsidTr="00E2562D">
        <w:trPr>
          <w:trHeight w:val="144"/>
        </w:trPr>
        <w:tc>
          <w:tcPr>
            <w:tcW w:w="993" w:type="dxa"/>
            <w:vMerge/>
            <w:tcBorders>
              <w:left w:val="single" w:sz="4" w:space="0" w:color="auto"/>
              <w:right w:val="single" w:sz="4" w:space="0" w:color="auto"/>
            </w:tcBorders>
            <w:vAlign w:val="center"/>
          </w:tcPr>
          <w:p w14:paraId="118A6455" w14:textId="77777777" w:rsidR="00CD37FA" w:rsidRPr="00CD37FA" w:rsidRDefault="00CD37FA" w:rsidP="00CD37FA">
            <w:pPr>
              <w:overflowPunct/>
              <w:adjustRightInd/>
              <w:ind w:right="-41"/>
              <w:textAlignment w:val="auto"/>
              <w:rPr>
                <w:rFonts w:ascii="Verdana" w:hAnsi="Verdana"/>
                <w:lang w:val="bg-BG" w:eastAsia="bg-BG"/>
              </w:rPr>
            </w:pPr>
          </w:p>
        </w:tc>
        <w:tc>
          <w:tcPr>
            <w:tcW w:w="2551" w:type="dxa"/>
            <w:vMerge/>
            <w:tcBorders>
              <w:left w:val="single" w:sz="4" w:space="0" w:color="auto"/>
              <w:right w:val="single" w:sz="4" w:space="0" w:color="auto"/>
            </w:tcBorders>
            <w:vAlign w:val="center"/>
          </w:tcPr>
          <w:p w14:paraId="0537D2D2" w14:textId="77777777" w:rsidR="00CD37FA" w:rsidRPr="00CD37FA" w:rsidRDefault="00CD37FA" w:rsidP="00CD37FA">
            <w:pPr>
              <w:overflowPunct/>
              <w:adjustRightInd/>
              <w:ind w:right="-41"/>
              <w:textAlignment w:val="auto"/>
              <w:rPr>
                <w:rFonts w:ascii="Verdana" w:hAnsi="Verdana"/>
                <w:lang w:val="bg-BG" w:eastAsia="bg-BG"/>
              </w:rPr>
            </w:pPr>
          </w:p>
        </w:tc>
        <w:tc>
          <w:tcPr>
            <w:tcW w:w="3261" w:type="dxa"/>
            <w:tcBorders>
              <w:bottom w:val="single" w:sz="4" w:space="0" w:color="auto"/>
            </w:tcBorders>
          </w:tcPr>
          <w:p w14:paraId="499F7B46" w14:textId="77777777" w:rsidR="00CD37FA" w:rsidRPr="00CD37FA" w:rsidRDefault="00CD37FA" w:rsidP="00CD37FA">
            <w:pPr>
              <w:overflowPunct/>
              <w:adjustRightInd/>
              <w:textAlignment w:val="auto"/>
              <w:rPr>
                <w:rFonts w:ascii="Verdana" w:hAnsi="Verdana" w:cs="Courier New"/>
                <w:lang w:val="bg-BG" w:eastAsia="bg-BG"/>
              </w:rPr>
            </w:pPr>
            <w:r w:rsidRPr="00CD37FA">
              <w:rPr>
                <w:rFonts w:ascii="Verdana" w:hAnsi="Verdana" w:cs="Courier New"/>
                <w:lang w:val="bg-BG" w:eastAsia="bg-BG"/>
              </w:rPr>
              <w:t>3.10 Плътност на зърната:</w:t>
            </w:r>
          </w:p>
          <w:p w14:paraId="0648F860" w14:textId="77777777" w:rsidR="00CD37FA" w:rsidRPr="00CD37FA" w:rsidRDefault="00CD37FA" w:rsidP="00CD37FA">
            <w:pPr>
              <w:overflowPunct/>
              <w:adjustRightInd/>
              <w:ind w:firstLine="180"/>
              <w:textAlignment w:val="auto"/>
              <w:rPr>
                <w:rFonts w:ascii="Verdana" w:hAnsi="Verdana" w:cs="Courier New"/>
                <w:lang w:val="bg-BG" w:eastAsia="bg-BG"/>
              </w:rPr>
            </w:pPr>
            <w:r w:rsidRPr="00CD37FA">
              <w:rPr>
                <w:rFonts w:ascii="Verdana" w:hAnsi="Verdana" w:cs="Courier New"/>
                <w:lang w:val="bg-BG" w:eastAsia="bg-BG"/>
              </w:rPr>
              <w:t>- специфична плътност на зърната,</w:t>
            </w:r>
          </w:p>
          <w:p w14:paraId="386D1EB1" w14:textId="77777777" w:rsidR="00CD37FA" w:rsidRPr="00CD37FA" w:rsidRDefault="00CD37FA" w:rsidP="00CD37FA">
            <w:pPr>
              <w:overflowPunct/>
              <w:adjustRightInd/>
              <w:ind w:firstLine="180"/>
              <w:textAlignment w:val="auto"/>
              <w:rPr>
                <w:rFonts w:ascii="Verdana" w:hAnsi="Verdana" w:cs="Courier New"/>
                <w:lang w:val="bg-BG" w:eastAsia="bg-BG"/>
              </w:rPr>
            </w:pPr>
            <w:r w:rsidRPr="00CD37FA">
              <w:rPr>
                <w:rFonts w:ascii="Verdana" w:hAnsi="Verdana" w:cs="Courier New"/>
                <w:lang w:val="bg-BG" w:eastAsia="bg-BG"/>
              </w:rPr>
              <w:t>- обемна плътност на зърната в сухо състояние,</w:t>
            </w:r>
          </w:p>
          <w:p w14:paraId="4D3F3F65" w14:textId="77777777" w:rsidR="00CD37FA" w:rsidRPr="00CD37FA" w:rsidRDefault="00CD37FA" w:rsidP="00CD37FA">
            <w:pPr>
              <w:overflowPunct/>
              <w:adjustRightInd/>
              <w:ind w:firstLine="180"/>
              <w:textAlignment w:val="auto"/>
              <w:rPr>
                <w:rFonts w:ascii="Verdana" w:hAnsi="Verdana" w:cs="Courier New"/>
                <w:lang w:val="bg-BG" w:eastAsia="bg-BG"/>
              </w:rPr>
            </w:pPr>
            <w:r w:rsidRPr="00CD37FA">
              <w:rPr>
                <w:rFonts w:ascii="Verdana" w:hAnsi="Verdana" w:cs="Courier New"/>
                <w:lang w:val="bg-BG" w:eastAsia="bg-BG"/>
              </w:rPr>
              <w:t>- обемна плътност на зърната във водонаситено-повърхностно сухо състояние,</w:t>
            </w:r>
          </w:p>
          <w:p w14:paraId="0E6FF065" w14:textId="77777777" w:rsidR="00CD37FA" w:rsidRPr="00CD37FA" w:rsidRDefault="00CD37FA" w:rsidP="00CD37FA">
            <w:pPr>
              <w:overflowPunct/>
              <w:adjustRightInd/>
              <w:ind w:firstLine="180"/>
              <w:textAlignment w:val="auto"/>
              <w:rPr>
                <w:rFonts w:ascii="Verdana" w:hAnsi="Verdana" w:cs="Courier New"/>
                <w:lang w:val="bg-BG" w:eastAsia="bg-BG"/>
              </w:rPr>
            </w:pPr>
            <w:r w:rsidRPr="00CD37FA">
              <w:rPr>
                <w:rFonts w:ascii="Verdana" w:hAnsi="Verdana" w:cs="Courier New"/>
                <w:lang w:val="bg-BG" w:eastAsia="bg-BG"/>
              </w:rPr>
              <w:t>- специфична плътност на предварително изсушените зърна,</w:t>
            </w:r>
          </w:p>
          <w:p w14:paraId="7765F8FA" w14:textId="77777777" w:rsidR="00CD37FA" w:rsidRPr="00CD37FA" w:rsidRDefault="00CD37FA" w:rsidP="00CD37FA">
            <w:pPr>
              <w:overflowPunct/>
              <w:adjustRightInd/>
              <w:ind w:firstLine="180"/>
              <w:textAlignment w:val="auto"/>
              <w:rPr>
                <w:rFonts w:ascii="Verdana" w:hAnsi="Verdana"/>
                <w:lang w:val="bg-BG" w:eastAsia="bg-BG"/>
              </w:rPr>
            </w:pPr>
            <w:r w:rsidRPr="00CD37FA">
              <w:rPr>
                <w:rFonts w:ascii="Verdana" w:hAnsi="Verdana" w:cs="Courier New"/>
                <w:lang w:val="bg-BG" w:eastAsia="bg-BG"/>
              </w:rPr>
              <w:t>- обемна плътност на зърната водонаситени до постоянна маса</w:t>
            </w:r>
          </w:p>
        </w:tc>
        <w:tc>
          <w:tcPr>
            <w:tcW w:w="2835" w:type="dxa"/>
            <w:tcBorders>
              <w:bottom w:val="single" w:sz="4" w:space="0" w:color="auto"/>
            </w:tcBorders>
          </w:tcPr>
          <w:p w14:paraId="1E0D880F" w14:textId="77777777" w:rsidR="00CD37FA" w:rsidRPr="00CD37FA" w:rsidRDefault="00CD37FA" w:rsidP="00CD37FA">
            <w:pPr>
              <w:overflowPunct/>
              <w:adjustRightInd/>
              <w:textAlignment w:val="auto"/>
              <w:rPr>
                <w:rFonts w:ascii="Verdana" w:hAnsi="Verdana" w:cs="Courier New"/>
                <w:lang w:val="bg-BG" w:eastAsia="bg-BG"/>
              </w:rPr>
            </w:pPr>
            <w:r w:rsidRPr="00CD37FA">
              <w:rPr>
                <w:rFonts w:ascii="Verdana" w:hAnsi="Verdana" w:cs="Courier New"/>
                <w:lang w:val="bg-BG" w:eastAsia="bg-BG"/>
              </w:rPr>
              <w:t xml:space="preserve">БДС EN 1097-6 </w:t>
            </w:r>
            <w:r w:rsidRPr="00CD37FA">
              <w:rPr>
                <w:rFonts w:ascii="Verdana" w:hAnsi="Verdana" w:cs="Courier New"/>
                <w:vertAlign w:val="superscript"/>
                <w:lang w:val="bg-BG" w:eastAsia="bg-BG"/>
              </w:rPr>
              <w:t xml:space="preserve">(2)  </w:t>
            </w:r>
            <w:r w:rsidRPr="00CD37FA">
              <w:rPr>
                <w:rFonts w:ascii="Verdana" w:hAnsi="Verdana" w:cs="Courier New"/>
                <w:lang w:val="bg-BG" w:eastAsia="bg-BG"/>
              </w:rPr>
              <w:t>т.7; т.8; т.9</w:t>
            </w:r>
          </w:p>
          <w:p w14:paraId="08295708" w14:textId="77777777" w:rsidR="00CD37FA" w:rsidRPr="00CD37FA" w:rsidRDefault="00CD37FA" w:rsidP="00CD37FA">
            <w:pPr>
              <w:overflowPunct/>
              <w:adjustRightInd/>
              <w:textAlignment w:val="auto"/>
              <w:rPr>
                <w:rFonts w:ascii="Verdana" w:hAnsi="Verdana" w:cs="Courier New"/>
                <w:vertAlign w:val="superscript"/>
                <w:lang w:val="bg-BG" w:eastAsia="bg-BG"/>
              </w:rPr>
            </w:pPr>
            <w:r w:rsidRPr="00CD37FA">
              <w:rPr>
                <w:rFonts w:ascii="Verdana" w:hAnsi="Verdana" w:cs="Courier New"/>
                <w:lang w:val="bg-BG" w:eastAsia="bg-BG"/>
              </w:rPr>
              <w:t xml:space="preserve">Приложение А </w:t>
            </w:r>
            <w:r w:rsidRPr="00CD37FA">
              <w:rPr>
                <w:rFonts w:ascii="Verdana" w:hAnsi="Verdana" w:cs="Courier New"/>
                <w:vertAlign w:val="superscript"/>
                <w:lang w:val="bg-BG" w:eastAsia="bg-BG"/>
              </w:rPr>
              <w:t>(2)</w:t>
            </w:r>
          </w:p>
          <w:p w14:paraId="34FC8E7F" w14:textId="77777777" w:rsidR="00CD37FA" w:rsidRPr="00CD37FA" w:rsidRDefault="00CD37FA" w:rsidP="00CD37FA">
            <w:pPr>
              <w:overflowPunct/>
              <w:adjustRightInd/>
              <w:textAlignment w:val="auto"/>
              <w:rPr>
                <w:rFonts w:ascii="Verdana" w:hAnsi="Verdana" w:cs="Courier New"/>
                <w:vertAlign w:val="superscript"/>
                <w:lang w:val="bg-BG" w:eastAsia="bg-BG"/>
              </w:rPr>
            </w:pPr>
            <w:r w:rsidRPr="00CD37FA">
              <w:rPr>
                <w:rFonts w:ascii="Verdana" w:hAnsi="Verdana" w:cs="Courier New"/>
                <w:lang w:val="bg-BG" w:eastAsia="bg-BG"/>
              </w:rPr>
              <w:t xml:space="preserve">т.А.3 Приложение А </w:t>
            </w:r>
            <w:r w:rsidRPr="00CD37FA">
              <w:rPr>
                <w:rFonts w:ascii="Verdana" w:hAnsi="Verdana" w:cs="Courier New"/>
                <w:vertAlign w:val="superscript"/>
                <w:lang w:val="bg-BG" w:eastAsia="bg-BG"/>
              </w:rPr>
              <w:t>(2)</w:t>
            </w:r>
          </w:p>
          <w:p w14:paraId="57F367A4" w14:textId="77777777" w:rsidR="00CD37FA" w:rsidRPr="00CD37FA" w:rsidRDefault="00CD37FA" w:rsidP="00CD37FA">
            <w:pPr>
              <w:overflowPunct/>
              <w:adjustRightInd/>
              <w:textAlignment w:val="auto"/>
              <w:rPr>
                <w:rFonts w:ascii="Verdana" w:hAnsi="Verdana"/>
                <w:lang w:val="bg-BG" w:eastAsia="bg-BG"/>
              </w:rPr>
            </w:pPr>
            <w:r w:rsidRPr="00CD37FA">
              <w:rPr>
                <w:rFonts w:ascii="Verdana" w:hAnsi="Verdana" w:cs="Courier New"/>
                <w:lang w:val="bg-BG" w:eastAsia="bg-BG"/>
              </w:rPr>
              <w:t xml:space="preserve">т.А.4 Приложение В </w:t>
            </w:r>
            <w:r w:rsidRPr="00CD37FA">
              <w:rPr>
                <w:rFonts w:ascii="Verdana" w:hAnsi="Verdana" w:cs="Courier New"/>
                <w:vertAlign w:val="superscript"/>
                <w:lang w:val="bg-BG" w:eastAsia="bg-BG"/>
              </w:rPr>
              <w:t>(2)</w:t>
            </w:r>
          </w:p>
        </w:tc>
      </w:tr>
      <w:tr w:rsidR="00CD37FA" w:rsidRPr="00CD37FA" w14:paraId="4E95E9C0" w14:textId="77777777" w:rsidTr="00E2562D">
        <w:trPr>
          <w:trHeight w:val="144"/>
        </w:trPr>
        <w:tc>
          <w:tcPr>
            <w:tcW w:w="993" w:type="dxa"/>
            <w:vMerge/>
            <w:tcBorders>
              <w:left w:val="single" w:sz="4" w:space="0" w:color="auto"/>
              <w:right w:val="single" w:sz="4" w:space="0" w:color="auto"/>
            </w:tcBorders>
            <w:vAlign w:val="center"/>
          </w:tcPr>
          <w:p w14:paraId="21212600" w14:textId="77777777" w:rsidR="00CD37FA" w:rsidRPr="00CD37FA" w:rsidRDefault="00CD37FA" w:rsidP="00CD37FA">
            <w:pPr>
              <w:overflowPunct/>
              <w:adjustRightInd/>
              <w:ind w:right="-41"/>
              <w:textAlignment w:val="auto"/>
              <w:rPr>
                <w:rFonts w:ascii="Verdana" w:hAnsi="Verdana"/>
                <w:lang w:val="bg-BG" w:eastAsia="bg-BG"/>
              </w:rPr>
            </w:pPr>
          </w:p>
        </w:tc>
        <w:tc>
          <w:tcPr>
            <w:tcW w:w="2551" w:type="dxa"/>
            <w:vMerge/>
            <w:tcBorders>
              <w:left w:val="single" w:sz="4" w:space="0" w:color="auto"/>
              <w:right w:val="single" w:sz="4" w:space="0" w:color="auto"/>
            </w:tcBorders>
            <w:vAlign w:val="center"/>
          </w:tcPr>
          <w:p w14:paraId="0FBB9748" w14:textId="77777777" w:rsidR="00CD37FA" w:rsidRPr="00CD37FA" w:rsidRDefault="00CD37FA" w:rsidP="00CD37FA">
            <w:pPr>
              <w:overflowPunct/>
              <w:adjustRightInd/>
              <w:ind w:right="-41"/>
              <w:textAlignment w:val="auto"/>
              <w:rPr>
                <w:rFonts w:ascii="Verdana" w:hAnsi="Verdana"/>
                <w:lang w:val="bg-BG" w:eastAsia="bg-BG"/>
              </w:rPr>
            </w:pPr>
          </w:p>
        </w:tc>
        <w:tc>
          <w:tcPr>
            <w:tcW w:w="3261" w:type="dxa"/>
            <w:tcBorders>
              <w:bottom w:val="single" w:sz="4" w:space="0" w:color="auto"/>
            </w:tcBorders>
            <w:vAlign w:val="center"/>
          </w:tcPr>
          <w:p w14:paraId="2AA7715C" w14:textId="77777777" w:rsidR="00CD37FA" w:rsidRPr="00CD37FA" w:rsidRDefault="00CD37FA" w:rsidP="00CD37FA">
            <w:pPr>
              <w:overflowPunct/>
              <w:adjustRightInd/>
              <w:ind w:right="-41"/>
              <w:textAlignment w:val="auto"/>
              <w:rPr>
                <w:rFonts w:ascii="Verdana" w:hAnsi="Verdana"/>
                <w:lang w:val="bg-BG" w:eastAsia="bg-BG"/>
              </w:rPr>
            </w:pPr>
            <w:r w:rsidRPr="00CD37FA">
              <w:rPr>
                <w:rFonts w:ascii="Verdana" w:hAnsi="Verdana" w:cs="Courier New"/>
                <w:lang w:val="bg-BG" w:eastAsia="bg-BG"/>
              </w:rPr>
              <w:t>3.11 Абсорбция на вода</w:t>
            </w:r>
          </w:p>
        </w:tc>
        <w:tc>
          <w:tcPr>
            <w:tcW w:w="2835" w:type="dxa"/>
            <w:vAlign w:val="center"/>
          </w:tcPr>
          <w:p w14:paraId="74B4A5D8" w14:textId="77777777" w:rsidR="00CD37FA" w:rsidRPr="00CD37FA" w:rsidRDefault="00CD37FA" w:rsidP="00CD37FA">
            <w:pPr>
              <w:overflowPunct/>
              <w:adjustRightInd/>
              <w:textAlignment w:val="auto"/>
              <w:rPr>
                <w:rFonts w:ascii="Verdana" w:hAnsi="Verdana" w:cs="Courier New"/>
                <w:lang w:val="bg-BG" w:eastAsia="bg-BG"/>
              </w:rPr>
            </w:pPr>
            <w:r w:rsidRPr="00CD37FA">
              <w:rPr>
                <w:rFonts w:ascii="Verdana" w:hAnsi="Verdana"/>
                <w:lang w:val="bg-BG" w:eastAsia="bg-BG"/>
              </w:rPr>
              <w:t xml:space="preserve">БДС EN 1097-6 </w:t>
            </w:r>
            <w:r w:rsidRPr="00CD37FA">
              <w:rPr>
                <w:rFonts w:ascii="Verdana" w:hAnsi="Verdana" w:cs="Courier New"/>
                <w:lang w:val="bg-BG" w:eastAsia="bg-BG"/>
              </w:rPr>
              <w:t>т.7; т.8; т.9</w:t>
            </w:r>
          </w:p>
          <w:p w14:paraId="514B3DFD" w14:textId="77777777" w:rsidR="00CD37FA" w:rsidRPr="00CD37FA" w:rsidRDefault="00CD37FA" w:rsidP="00CD37FA">
            <w:pPr>
              <w:overflowPunct/>
              <w:adjustRightInd/>
              <w:ind w:right="-41"/>
              <w:textAlignment w:val="auto"/>
              <w:rPr>
                <w:rFonts w:ascii="Verdana" w:hAnsi="Verdana"/>
                <w:lang w:val="bg-BG" w:eastAsia="bg-BG"/>
              </w:rPr>
            </w:pPr>
            <w:r w:rsidRPr="00CD37FA">
              <w:rPr>
                <w:rFonts w:ascii="Verdana" w:hAnsi="Verdana" w:cs="Courier New"/>
                <w:lang w:val="bg-BG" w:eastAsia="bg-BG"/>
              </w:rPr>
              <w:t xml:space="preserve">Приложение В </w:t>
            </w:r>
            <w:r w:rsidRPr="00CD37FA">
              <w:rPr>
                <w:rFonts w:ascii="Verdana" w:hAnsi="Verdana" w:cs="Courier New"/>
                <w:vertAlign w:val="superscript"/>
                <w:lang w:val="bg-BG" w:eastAsia="bg-BG"/>
              </w:rPr>
              <w:t>(2)</w:t>
            </w:r>
          </w:p>
        </w:tc>
      </w:tr>
      <w:tr w:rsidR="00CD37FA" w:rsidRPr="00CD37FA" w14:paraId="128AAE80" w14:textId="77777777" w:rsidTr="00E2562D">
        <w:trPr>
          <w:trHeight w:val="144"/>
        </w:trPr>
        <w:tc>
          <w:tcPr>
            <w:tcW w:w="993" w:type="dxa"/>
            <w:vMerge/>
            <w:tcBorders>
              <w:left w:val="single" w:sz="4" w:space="0" w:color="auto"/>
              <w:right w:val="single" w:sz="4" w:space="0" w:color="auto"/>
            </w:tcBorders>
            <w:vAlign w:val="center"/>
          </w:tcPr>
          <w:p w14:paraId="68355898" w14:textId="77777777" w:rsidR="00CD37FA" w:rsidRPr="00CD37FA" w:rsidRDefault="00CD37FA" w:rsidP="00CD37FA">
            <w:pPr>
              <w:overflowPunct/>
              <w:adjustRightInd/>
              <w:ind w:right="-41"/>
              <w:textAlignment w:val="auto"/>
              <w:rPr>
                <w:rFonts w:ascii="Verdana" w:hAnsi="Verdana"/>
                <w:lang w:val="bg-BG" w:eastAsia="bg-BG"/>
              </w:rPr>
            </w:pPr>
          </w:p>
        </w:tc>
        <w:tc>
          <w:tcPr>
            <w:tcW w:w="2551" w:type="dxa"/>
            <w:vMerge/>
            <w:tcBorders>
              <w:left w:val="single" w:sz="4" w:space="0" w:color="auto"/>
              <w:right w:val="single" w:sz="4" w:space="0" w:color="auto"/>
            </w:tcBorders>
            <w:vAlign w:val="center"/>
          </w:tcPr>
          <w:p w14:paraId="6194A3FF" w14:textId="77777777" w:rsidR="00CD37FA" w:rsidRPr="00CD37FA" w:rsidRDefault="00CD37FA" w:rsidP="00CD37FA">
            <w:pPr>
              <w:overflowPunct/>
              <w:adjustRightInd/>
              <w:ind w:right="-41"/>
              <w:textAlignment w:val="auto"/>
              <w:rPr>
                <w:rFonts w:ascii="Verdana" w:hAnsi="Verdana"/>
                <w:lang w:val="bg-BG" w:eastAsia="bg-BG"/>
              </w:rPr>
            </w:pPr>
          </w:p>
        </w:tc>
        <w:tc>
          <w:tcPr>
            <w:tcW w:w="3261" w:type="dxa"/>
            <w:tcBorders>
              <w:bottom w:val="single" w:sz="4" w:space="0" w:color="auto"/>
            </w:tcBorders>
            <w:vAlign w:val="center"/>
          </w:tcPr>
          <w:p w14:paraId="1E64533E" w14:textId="77777777" w:rsidR="00CD37FA" w:rsidRPr="00CD37FA" w:rsidRDefault="00CD37FA" w:rsidP="00CD37FA">
            <w:pPr>
              <w:overflowPunct/>
              <w:adjustRightInd/>
              <w:textAlignment w:val="auto"/>
              <w:rPr>
                <w:rFonts w:ascii="Verdana" w:hAnsi="Verdana"/>
                <w:lang w:val="bg-BG" w:eastAsia="bg-BG"/>
              </w:rPr>
            </w:pPr>
            <w:r w:rsidRPr="00CD37FA">
              <w:rPr>
                <w:rFonts w:ascii="Verdana" w:hAnsi="Verdana" w:cs="Courier New"/>
                <w:lang w:val="bg-BG" w:eastAsia="bg-BG"/>
              </w:rPr>
              <w:t>3.12 Устойчивост в разтвор на Mg</w:t>
            </w:r>
            <w:r w:rsidRPr="00CD37FA">
              <w:rPr>
                <w:rFonts w:ascii="Verdana" w:hAnsi="Verdana" w:cs="Courier New"/>
                <w:vertAlign w:val="subscript"/>
                <w:lang w:val="bg-BG" w:eastAsia="bg-BG"/>
              </w:rPr>
              <w:t>2</w:t>
            </w:r>
            <w:r w:rsidRPr="00CD37FA">
              <w:rPr>
                <w:rFonts w:ascii="Verdana" w:hAnsi="Verdana" w:cs="Courier New"/>
                <w:lang w:val="bg-BG" w:eastAsia="bg-BG"/>
              </w:rPr>
              <w:t>SO</w:t>
            </w:r>
            <w:r w:rsidRPr="00CD37FA">
              <w:rPr>
                <w:rFonts w:ascii="Verdana" w:hAnsi="Verdana" w:cs="Courier New"/>
                <w:vertAlign w:val="subscript"/>
                <w:lang w:val="bg-BG" w:eastAsia="bg-BG"/>
              </w:rPr>
              <w:t>4</w:t>
            </w:r>
          </w:p>
        </w:tc>
        <w:tc>
          <w:tcPr>
            <w:tcW w:w="2835" w:type="dxa"/>
            <w:vAlign w:val="center"/>
          </w:tcPr>
          <w:p w14:paraId="09DA30B1" w14:textId="77777777" w:rsidR="00CD37FA" w:rsidRPr="00CD37FA" w:rsidRDefault="00CD37FA" w:rsidP="00CD37FA">
            <w:pPr>
              <w:overflowPunct/>
              <w:adjustRightInd/>
              <w:textAlignment w:val="auto"/>
              <w:rPr>
                <w:rFonts w:ascii="Verdana" w:hAnsi="Verdana"/>
                <w:lang w:val="bg-BG" w:eastAsia="bg-BG"/>
              </w:rPr>
            </w:pPr>
            <w:r w:rsidRPr="00CD37FA">
              <w:rPr>
                <w:rFonts w:ascii="Verdana" w:hAnsi="Verdana"/>
                <w:lang w:val="bg-BG" w:eastAsia="bg-BG"/>
              </w:rPr>
              <w:t>БДС EN 1367-2</w:t>
            </w:r>
            <w:r w:rsidRPr="00CD37FA">
              <w:rPr>
                <w:rFonts w:ascii="Verdana" w:hAnsi="Verdana" w:cs="Tahoma"/>
                <w:lang w:val="bg-BG" w:eastAsia="bg-BG"/>
              </w:rPr>
              <w:t xml:space="preserve"> </w:t>
            </w:r>
            <w:r w:rsidRPr="00CD37FA">
              <w:rPr>
                <w:rFonts w:ascii="Verdana" w:hAnsi="Verdana" w:cs="Tahoma"/>
                <w:vertAlign w:val="superscript"/>
                <w:lang w:val="bg-BG" w:eastAsia="bg-BG"/>
              </w:rPr>
              <w:t>(2)</w:t>
            </w:r>
          </w:p>
        </w:tc>
      </w:tr>
      <w:tr w:rsidR="00CD37FA" w:rsidRPr="00CD37FA" w14:paraId="19D89D37" w14:textId="77777777" w:rsidTr="00E2562D">
        <w:trPr>
          <w:trHeight w:val="144"/>
        </w:trPr>
        <w:tc>
          <w:tcPr>
            <w:tcW w:w="993" w:type="dxa"/>
            <w:vMerge/>
            <w:tcBorders>
              <w:left w:val="single" w:sz="4" w:space="0" w:color="auto"/>
              <w:right w:val="single" w:sz="4" w:space="0" w:color="auto"/>
            </w:tcBorders>
            <w:vAlign w:val="center"/>
          </w:tcPr>
          <w:p w14:paraId="6D5520D1" w14:textId="77777777" w:rsidR="00CD37FA" w:rsidRPr="00CD37FA" w:rsidRDefault="00CD37FA" w:rsidP="00CD37FA">
            <w:pPr>
              <w:overflowPunct/>
              <w:adjustRightInd/>
              <w:ind w:right="-41"/>
              <w:textAlignment w:val="auto"/>
              <w:rPr>
                <w:rFonts w:ascii="Verdana" w:hAnsi="Verdana"/>
                <w:lang w:val="bg-BG" w:eastAsia="bg-BG"/>
              </w:rPr>
            </w:pPr>
          </w:p>
        </w:tc>
        <w:tc>
          <w:tcPr>
            <w:tcW w:w="2551" w:type="dxa"/>
            <w:vMerge/>
            <w:tcBorders>
              <w:left w:val="single" w:sz="4" w:space="0" w:color="auto"/>
              <w:right w:val="single" w:sz="4" w:space="0" w:color="auto"/>
            </w:tcBorders>
            <w:vAlign w:val="center"/>
          </w:tcPr>
          <w:p w14:paraId="75D8D43B" w14:textId="77777777" w:rsidR="00CD37FA" w:rsidRPr="00CD37FA" w:rsidRDefault="00CD37FA" w:rsidP="00CD37FA">
            <w:pPr>
              <w:overflowPunct/>
              <w:adjustRightInd/>
              <w:ind w:right="-41"/>
              <w:textAlignment w:val="auto"/>
              <w:rPr>
                <w:rFonts w:ascii="Verdana" w:hAnsi="Verdana"/>
                <w:lang w:val="bg-BG" w:eastAsia="bg-BG"/>
              </w:rPr>
            </w:pPr>
          </w:p>
        </w:tc>
        <w:tc>
          <w:tcPr>
            <w:tcW w:w="3261" w:type="dxa"/>
          </w:tcPr>
          <w:p w14:paraId="1A52C144" w14:textId="77777777" w:rsidR="00CD37FA" w:rsidRPr="00CD37FA" w:rsidRDefault="00CD37FA" w:rsidP="00CD37FA">
            <w:pPr>
              <w:overflowPunct/>
              <w:adjustRightInd/>
              <w:textAlignment w:val="auto"/>
              <w:rPr>
                <w:rFonts w:ascii="Verdana" w:hAnsi="Verdana"/>
                <w:lang w:val="bg-BG" w:eastAsia="bg-BG"/>
              </w:rPr>
            </w:pPr>
            <w:r w:rsidRPr="00CD37FA">
              <w:rPr>
                <w:rFonts w:ascii="Verdana" w:hAnsi="Verdana" w:cs="Courier New"/>
                <w:lang w:val="bg-BG" w:eastAsia="bg-BG"/>
              </w:rPr>
              <w:t>3.13 Съдържание на хумус</w:t>
            </w:r>
          </w:p>
        </w:tc>
        <w:tc>
          <w:tcPr>
            <w:tcW w:w="2835" w:type="dxa"/>
            <w:vAlign w:val="center"/>
          </w:tcPr>
          <w:p w14:paraId="73CCFB7B" w14:textId="77777777" w:rsidR="00CD37FA" w:rsidRPr="00CD37FA" w:rsidRDefault="00CD37FA" w:rsidP="00CD37FA">
            <w:pPr>
              <w:overflowPunct/>
              <w:adjustRightInd/>
              <w:ind w:right="-41"/>
              <w:textAlignment w:val="auto"/>
              <w:rPr>
                <w:rFonts w:ascii="Verdana" w:hAnsi="Verdana"/>
                <w:lang w:val="bg-BG" w:eastAsia="bg-BG"/>
              </w:rPr>
            </w:pPr>
            <w:r w:rsidRPr="00CD37FA">
              <w:rPr>
                <w:rFonts w:ascii="Verdana" w:hAnsi="Verdana"/>
                <w:lang w:val="bg-BG" w:eastAsia="bg-BG"/>
              </w:rPr>
              <w:t>БДС EN 1744-1 +A1, т.15.1</w:t>
            </w:r>
            <w:r w:rsidRPr="00CD37FA">
              <w:rPr>
                <w:rFonts w:ascii="Verdana" w:hAnsi="Verdana" w:cs="Courier New"/>
                <w:vertAlign w:val="superscript"/>
                <w:lang w:val="bg-BG" w:eastAsia="bg-BG"/>
              </w:rPr>
              <w:t>(2)</w:t>
            </w:r>
          </w:p>
        </w:tc>
      </w:tr>
      <w:tr w:rsidR="00CD37FA" w:rsidRPr="00CD37FA" w14:paraId="5A43A7D6" w14:textId="77777777" w:rsidTr="00E2562D">
        <w:trPr>
          <w:trHeight w:val="144"/>
        </w:trPr>
        <w:tc>
          <w:tcPr>
            <w:tcW w:w="993" w:type="dxa"/>
            <w:vMerge/>
            <w:tcBorders>
              <w:left w:val="single" w:sz="4" w:space="0" w:color="auto"/>
              <w:right w:val="single" w:sz="4" w:space="0" w:color="auto"/>
            </w:tcBorders>
            <w:vAlign w:val="center"/>
          </w:tcPr>
          <w:p w14:paraId="26140074" w14:textId="77777777" w:rsidR="00CD37FA" w:rsidRPr="00CD37FA" w:rsidRDefault="00CD37FA" w:rsidP="00CD37FA">
            <w:pPr>
              <w:overflowPunct/>
              <w:adjustRightInd/>
              <w:ind w:right="-41"/>
              <w:textAlignment w:val="auto"/>
              <w:rPr>
                <w:rFonts w:ascii="Verdana" w:hAnsi="Verdana"/>
                <w:lang w:val="bg-BG" w:eastAsia="bg-BG"/>
              </w:rPr>
            </w:pPr>
          </w:p>
        </w:tc>
        <w:tc>
          <w:tcPr>
            <w:tcW w:w="2551" w:type="dxa"/>
            <w:vMerge/>
            <w:tcBorders>
              <w:left w:val="single" w:sz="4" w:space="0" w:color="auto"/>
              <w:right w:val="single" w:sz="4" w:space="0" w:color="auto"/>
            </w:tcBorders>
            <w:vAlign w:val="center"/>
          </w:tcPr>
          <w:p w14:paraId="686221D4" w14:textId="77777777" w:rsidR="00CD37FA" w:rsidRPr="00CD37FA" w:rsidRDefault="00CD37FA" w:rsidP="00CD37FA">
            <w:pPr>
              <w:overflowPunct/>
              <w:adjustRightInd/>
              <w:ind w:right="-41"/>
              <w:textAlignment w:val="auto"/>
              <w:rPr>
                <w:rFonts w:ascii="Verdana" w:hAnsi="Verdana"/>
                <w:lang w:val="bg-BG" w:eastAsia="bg-BG"/>
              </w:rPr>
            </w:pPr>
          </w:p>
        </w:tc>
        <w:tc>
          <w:tcPr>
            <w:tcW w:w="3261" w:type="dxa"/>
          </w:tcPr>
          <w:p w14:paraId="17B8AAFE" w14:textId="77777777" w:rsidR="00CD37FA" w:rsidRPr="00CD37FA" w:rsidRDefault="00CD37FA" w:rsidP="00CD37FA">
            <w:pPr>
              <w:overflowPunct/>
              <w:adjustRightInd/>
              <w:textAlignment w:val="auto"/>
              <w:rPr>
                <w:rFonts w:ascii="Verdana" w:hAnsi="Verdana" w:cs="Courier New"/>
                <w:lang w:val="bg-BG" w:eastAsia="bg-BG"/>
              </w:rPr>
            </w:pPr>
            <w:r w:rsidRPr="00CD37FA">
              <w:rPr>
                <w:rFonts w:ascii="Verdana" w:hAnsi="Verdana" w:cs="Courier New"/>
                <w:lang w:val="bg-BG" w:eastAsia="bg-BG"/>
              </w:rPr>
              <w:t xml:space="preserve">3.14 Еластичен модул при  </w:t>
            </w:r>
          </w:p>
          <w:p w14:paraId="2284981C" w14:textId="77777777" w:rsidR="00CD37FA" w:rsidRPr="00CD37FA" w:rsidRDefault="00CD37FA" w:rsidP="00CD37FA">
            <w:pPr>
              <w:overflowPunct/>
              <w:adjustRightInd/>
              <w:textAlignment w:val="auto"/>
              <w:rPr>
                <w:rFonts w:ascii="Verdana" w:hAnsi="Verdana"/>
                <w:lang w:val="bg-BG" w:eastAsia="bg-BG"/>
              </w:rPr>
            </w:pPr>
            <w:r w:rsidRPr="00CD37FA">
              <w:rPr>
                <w:rFonts w:ascii="Verdana" w:hAnsi="Verdana" w:cs="Courier New"/>
                <w:lang w:val="bg-BG" w:eastAsia="bg-BG"/>
              </w:rPr>
              <w:t>натоварване с кръгла плоча</w:t>
            </w:r>
          </w:p>
        </w:tc>
        <w:tc>
          <w:tcPr>
            <w:tcW w:w="2835" w:type="dxa"/>
            <w:vAlign w:val="center"/>
          </w:tcPr>
          <w:p w14:paraId="53CC28BC" w14:textId="77777777" w:rsidR="00CD37FA" w:rsidRPr="00CD37FA" w:rsidRDefault="00CD37FA" w:rsidP="00CD37FA">
            <w:pPr>
              <w:overflowPunct/>
              <w:adjustRightInd/>
              <w:textAlignment w:val="auto"/>
              <w:rPr>
                <w:rFonts w:ascii="Verdana" w:hAnsi="Verdana"/>
                <w:lang w:val="bg-BG" w:eastAsia="bg-BG"/>
              </w:rPr>
            </w:pPr>
            <w:r w:rsidRPr="00CD37FA">
              <w:rPr>
                <w:rFonts w:ascii="Verdana" w:hAnsi="Verdana"/>
                <w:lang w:val="bg-BG" w:eastAsia="bg-BG"/>
              </w:rPr>
              <w:t xml:space="preserve">БДС 15130 </w:t>
            </w:r>
            <w:r w:rsidRPr="00CD37FA">
              <w:rPr>
                <w:rFonts w:ascii="Verdana" w:hAnsi="Verdana" w:cs="Courier New"/>
                <w:vertAlign w:val="superscript"/>
                <w:lang w:val="bg-BG" w:eastAsia="bg-BG"/>
              </w:rPr>
              <w:t>(1)</w:t>
            </w:r>
          </w:p>
        </w:tc>
      </w:tr>
      <w:tr w:rsidR="00CD37FA" w:rsidRPr="00CD37FA" w14:paraId="0A15E452" w14:textId="77777777" w:rsidTr="00E2562D">
        <w:trPr>
          <w:trHeight w:val="144"/>
        </w:trPr>
        <w:tc>
          <w:tcPr>
            <w:tcW w:w="993" w:type="dxa"/>
            <w:vMerge/>
            <w:tcBorders>
              <w:left w:val="single" w:sz="4" w:space="0" w:color="auto"/>
              <w:right w:val="single" w:sz="4" w:space="0" w:color="auto"/>
            </w:tcBorders>
            <w:vAlign w:val="center"/>
          </w:tcPr>
          <w:p w14:paraId="708A9A06" w14:textId="77777777" w:rsidR="00CD37FA" w:rsidRPr="00CD37FA" w:rsidRDefault="00CD37FA" w:rsidP="00CD37FA">
            <w:pPr>
              <w:overflowPunct/>
              <w:adjustRightInd/>
              <w:ind w:right="-41"/>
              <w:textAlignment w:val="auto"/>
              <w:rPr>
                <w:rFonts w:ascii="Verdana" w:hAnsi="Verdana"/>
                <w:lang w:val="bg-BG" w:eastAsia="bg-BG"/>
              </w:rPr>
            </w:pPr>
          </w:p>
        </w:tc>
        <w:tc>
          <w:tcPr>
            <w:tcW w:w="2551" w:type="dxa"/>
            <w:vMerge/>
            <w:tcBorders>
              <w:left w:val="single" w:sz="4" w:space="0" w:color="auto"/>
              <w:right w:val="single" w:sz="4" w:space="0" w:color="auto"/>
            </w:tcBorders>
            <w:vAlign w:val="center"/>
          </w:tcPr>
          <w:p w14:paraId="1043DDDB" w14:textId="77777777" w:rsidR="00CD37FA" w:rsidRPr="00CD37FA" w:rsidRDefault="00CD37FA" w:rsidP="00CD37FA">
            <w:pPr>
              <w:overflowPunct/>
              <w:adjustRightInd/>
              <w:ind w:right="-41"/>
              <w:textAlignment w:val="auto"/>
              <w:rPr>
                <w:rFonts w:ascii="Verdana" w:hAnsi="Verdana"/>
                <w:lang w:val="bg-BG" w:eastAsia="bg-BG"/>
              </w:rPr>
            </w:pPr>
          </w:p>
        </w:tc>
        <w:tc>
          <w:tcPr>
            <w:tcW w:w="3261" w:type="dxa"/>
          </w:tcPr>
          <w:p w14:paraId="16A2CFD6" w14:textId="77777777" w:rsidR="00CD37FA" w:rsidRPr="00CD37FA" w:rsidRDefault="00CD37FA" w:rsidP="00CD37FA">
            <w:pPr>
              <w:overflowPunct/>
              <w:adjustRightInd/>
              <w:textAlignment w:val="auto"/>
              <w:rPr>
                <w:rFonts w:ascii="Verdana" w:hAnsi="Verdana"/>
                <w:lang w:val="bg-BG" w:eastAsia="bg-BG"/>
              </w:rPr>
            </w:pPr>
            <w:r w:rsidRPr="00CD37FA">
              <w:rPr>
                <w:rFonts w:ascii="Verdana" w:hAnsi="Verdana" w:cs="Courier New"/>
                <w:lang w:val="bg-BG" w:eastAsia="bg-BG"/>
              </w:rPr>
              <w:t>3.15 Деформационен модул при натоварване с кръгла плоча</w:t>
            </w:r>
          </w:p>
        </w:tc>
        <w:tc>
          <w:tcPr>
            <w:tcW w:w="2835" w:type="dxa"/>
            <w:tcBorders>
              <w:bottom w:val="single" w:sz="4" w:space="0" w:color="auto"/>
            </w:tcBorders>
            <w:vAlign w:val="center"/>
          </w:tcPr>
          <w:p w14:paraId="7F0BFDD6" w14:textId="77777777" w:rsidR="00CD37FA" w:rsidRPr="00CD37FA" w:rsidRDefault="00CD37FA" w:rsidP="00CD37FA">
            <w:pPr>
              <w:overflowPunct/>
              <w:adjustRightInd/>
              <w:textAlignment w:val="auto"/>
              <w:rPr>
                <w:rFonts w:ascii="Verdana" w:hAnsi="Verdana"/>
                <w:lang w:val="bg-BG" w:eastAsia="bg-BG"/>
              </w:rPr>
            </w:pPr>
            <w:r w:rsidRPr="00CD37FA">
              <w:rPr>
                <w:rFonts w:ascii="Verdana" w:hAnsi="Verdana"/>
                <w:lang w:val="bg-BG" w:eastAsia="bg-BG"/>
              </w:rPr>
              <w:t xml:space="preserve">БДС 15130 </w:t>
            </w:r>
            <w:r w:rsidRPr="00CD37FA">
              <w:rPr>
                <w:rFonts w:ascii="Verdana" w:hAnsi="Verdana" w:cs="Courier New"/>
                <w:vertAlign w:val="superscript"/>
                <w:lang w:val="bg-BG" w:eastAsia="bg-BG"/>
              </w:rPr>
              <w:t>(1)</w:t>
            </w:r>
          </w:p>
        </w:tc>
      </w:tr>
      <w:tr w:rsidR="00CD37FA" w:rsidRPr="00CD37FA" w14:paraId="601646C4" w14:textId="77777777" w:rsidTr="00E2562D">
        <w:trPr>
          <w:trHeight w:val="144"/>
        </w:trPr>
        <w:tc>
          <w:tcPr>
            <w:tcW w:w="993" w:type="dxa"/>
            <w:vMerge/>
            <w:tcBorders>
              <w:left w:val="single" w:sz="4" w:space="0" w:color="auto"/>
              <w:right w:val="single" w:sz="4" w:space="0" w:color="auto"/>
            </w:tcBorders>
            <w:vAlign w:val="center"/>
          </w:tcPr>
          <w:p w14:paraId="04E4CEB9" w14:textId="77777777" w:rsidR="00CD37FA" w:rsidRPr="00CD37FA" w:rsidRDefault="00CD37FA" w:rsidP="00CD37FA">
            <w:pPr>
              <w:overflowPunct/>
              <w:adjustRightInd/>
              <w:ind w:right="-41"/>
              <w:textAlignment w:val="auto"/>
              <w:rPr>
                <w:rFonts w:ascii="Verdana" w:hAnsi="Verdana"/>
                <w:lang w:val="bg-BG" w:eastAsia="bg-BG"/>
              </w:rPr>
            </w:pPr>
          </w:p>
        </w:tc>
        <w:tc>
          <w:tcPr>
            <w:tcW w:w="2551" w:type="dxa"/>
            <w:vMerge/>
            <w:tcBorders>
              <w:left w:val="single" w:sz="4" w:space="0" w:color="auto"/>
              <w:right w:val="single" w:sz="4" w:space="0" w:color="auto"/>
            </w:tcBorders>
            <w:vAlign w:val="center"/>
          </w:tcPr>
          <w:p w14:paraId="58DB33C5" w14:textId="77777777" w:rsidR="00CD37FA" w:rsidRPr="00CD37FA" w:rsidRDefault="00CD37FA" w:rsidP="00CD37FA">
            <w:pPr>
              <w:overflowPunct/>
              <w:adjustRightInd/>
              <w:ind w:right="-41"/>
              <w:textAlignment w:val="auto"/>
              <w:rPr>
                <w:rFonts w:ascii="Verdana" w:hAnsi="Verdana"/>
                <w:lang w:val="bg-BG" w:eastAsia="bg-BG"/>
              </w:rPr>
            </w:pPr>
          </w:p>
        </w:tc>
        <w:tc>
          <w:tcPr>
            <w:tcW w:w="3261" w:type="dxa"/>
          </w:tcPr>
          <w:p w14:paraId="6C5DFEFB" w14:textId="77777777" w:rsidR="00CD37FA" w:rsidRPr="00CD37FA" w:rsidRDefault="00CD37FA" w:rsidP="00CD37FA">
            <w:pPr>
              <w:overflowPunct/>
              <w:adjustRightInd/>
              <w:textAlignment w:val="auto"/>
              <w:rPr>
                <w:rFonts w:ascii="Verdana" w:hAnsi="Verdana" w:cs="Courier New"/>
                <w:lang w:val="bg-BG" w:eastAsia="bg-BG"/>
              </w:rPr>
            </w:pPr>
            <w:r w:rsidRPr="00CD37FA">
              <w:rPr>
                <w:rFonts w:ascii="Verdana" w:hAnsi="Verdana" w:cs="Courier New"/>
                <w:lang w:val="bg-BG" w:eastAsia="bg-BG"/>
              </w:rPr>
              <w:t>3.16 Отношение на</w:t>
            </w:r>
          </w:p>
          <w:p w14:paraId="6D0BCB08" w14:textId="77777777" w:rsidR="00CD37FA" w:rsidRPr="00CD37FA" w:rsidRDefault="00CD37FA" w:rsidP="00CD37FA">
            <w:pPr>
              <w:overflowPunct/>
              <w:adjustRightInd/>
              <w:textAlignment w:val="auto"/>
              <w:rPr>
                <w:rFonts w:ascii="Verdana" w:hAnsi="Verdana"/>
                <w:lang w:val="bg-BG" w:eastAsia="bg-BG"/>
              </w:rPr>
            </w:pPr>
            <w:r w:rsidRPr="00CD37FA">
              <w:rPr>
                <w:rFonts w:ascii="Verdana" w:hAnsi="Verdana" w:cs="Courier New"/>
                <w:lang w:val="bg-BG" w:eastAsia="bg-BG"/>
              </w:rPr>
              <w:t>деформационни модули Е2:Е1 при натоварване с кръгла плоча</w:t>
            </w:r>
          </w:p>
        </w:tc>
        <w:tc>
          <w:tcPr>
            <w:tcW w:w="2835" w:type="dxa"/>
            <w:tcBorders>
              <w:bottom w:val="single" w:sz="4" w:space="0" w:color="auto"/>
            </w:tcBorders>
            <w:vAlign w:val="center"/>
          </w:tcPr>
          <w:p w14:paraId="7878E8D0" w14:textId="77777777" w:rsidR="00CD37FA" w:rsidRPr="00CD37FA" w:rsidRDefault="00CD37FA" w:rsidP="00CD37FA">
            <w:pPr>
              <w:overflowPunct/>
              <w:adjustRightInd/>
              <w:textAlignment w:val="auto"/>
              <w:rPr>
                <w:rFonts w:ascii="Verdana" w:hAnsi="Verdana"/>
                <w:lang w:val="bg-BG" w:eastAsia="bg-BG"/>
              </w:rPr>
            </w:pPr>
          </w:p>
          <w:p w14:paraId="51887DF4" w14:textId="77777777" w:rsidR="00CD37FA" w:rsidRPr="00CD37FA" w:rsidRDefault="00CD37FA" w:rsidP="00CD37FA">
            <w:pPr>
              <w:overflowPunct/>
              <w:adjustRightInd/>
              <w:textAlignment w:val="auto"/>
              <w:rPr>
                <w:rFonts w:ascii="Verdana" w:hAnsi="Verdana"/>
                <w:lang w:val="bg-BG" w:eastAsia="bg-BG"/>
              </w:rPr>
            </w:pPr>
            <w:r w:rsidRPr="00CD37FA">
              <w:rPr>
                <w:rFonts w:ascii="Verdana" w:hAnsi="Verdana"/>
                <w:lang w:val="bg-BG" w:eastAsia="bg-BG"/>
              </w:rPr>
              <w:t xml:space="preserve">БДС 15130 </w:t>
            </w:r>
            <w:r w:rsidRPr="00CD37FA">
              <w:rPr>
                <w:rFonts w:ascii="Verdana" w:hAnsi="Verdana" w:cs="Courier New"/>
                <w:vertAlign w:val="superscript"/>
                <w:lang w:val="bg-BG" w:eastAsia="bg-BG"/>
              </w:rPr>
              <w:t>(1)</w:t>
            </w:r>
          </w:p>
          <w:p w14:paraId="7C54E65C" w14:textId="77777777" w:rsidR="00CD37FA" w:rsidRPr="00CD37FA" w:rsidRDefault="00CD37FA" w:rsidP="00CD37FA">
            <w:pPr>
              <w:overflowPunct/>
              <w:adjustRightInd/>
              <w:ind w:right="-41"/>
              <w:textAlignment w:val="auto"/>
              <w:rPr>
                <w:rFonts w:ascii="Verdana" w:hAnsi="Verdana"/>
                <w:lang w:val="bg-BG" w:eastAsia="bg-BG"/>
              </w:rPr>
            </w:pPr>
          </w:p>
        </w:tc>
      </w:tr>
      <w:tr w:rsidR="00CD37FA" w:rsidRPr="00CD37FA" w14:paraId="1EE339EF" w14:textId="77777777" w:rsidTr="00E2562D">
        <w:trPr>
          <w:trHeight w:val="144"/>
        </w:trPr>
        <w:tc>
          <w:tcPr>
            <w:tcW w:w="993" w:type="dxa"/>
            <w:vMerge/>
            <w:tcBorders>
              <w:left w:val="single" w:sz="4" w:space="0" w:color="auto"/>
              <w:right w:val="single" w:sz="4" w:space="0" w:color="auto"/>
            </w:tcBorders>
            <w:vAlign w:val="center"/>
          </w:tcPr>
          <w:p w14:paraId="51A5A40B" w14:textId="77777777" w:rsidR="00CD37FA" w:rsidRPr="00CD37FA" w:rsidRDefault="00CD37FA" w:rsidP="00CD37FA">
            <w:pPr>
              <w:overflowPunct/>
              <w:adjustRightInd/>
              <w:ind w:right="-41"/>
              <w:textAlignment w:val="auto"/>
              <w:rPr>
                <w:rFonts w:ascii="Verdana" w:hAnsi="Verdana"/>
                <w:lang w:val="bg-BG" w:eastAsia="bg-BG"/>
              </w:rPr>
            </w:pPr>
          </w:p>
        </w:tc>
        <w:tc>
          <w:tcPr>
            <w:tcW w:w="2551" w:type="dxa"/>
            <w:vMerge/>
            <w:tcBorders>
              <w:left w:val="single" w:sz="4" w:space="0" w:color="auto"/>
              <w:right w:val="single" w:sz="4" w:space="0" w:color="auto"/>
            </w:tcBorders>
            <w:vAlign w:val="center"/>
          </w:tcPr>
          <w:p w14:paraId="5A9327D7" w14:textId="77777777" w:rsidR="00CD37FA" w:rsidRPr="00CD37FA" w:rsidRDefault="00CD37FA" w:rsidP="00CD37FA">
            <w:pPr>
              <w:overflowPunct/>
              <w:adjustRightInd/>
              <w:ind w:right="-41"/>
              <w:textAlignment w:val="auto"/>
              <w:rPr>
                <w:rFonts w:ascii="Verdana" w:hAnsi="Verdana"/>
                <w:lang w:val="bg-BG" w:eastAsia="bg-BG"/>
              </w:rPr>
            </w:pPr>
          </w:p>
        </w:tc>
        <w:tc>
          <w:tcPr>
            <w:tcW w:w="3261" w:type="dxa"/>
          </w:tcPr>
          <w:p w14:paraId="5A6C47E2" w14:textId="77777777" w:rsidR="00CD37FA" w:rsidRPr="00CD37FA" w:rsidRDefault="00CD37FA" w:rsidP="00CD37FA">
            <w:pPr>
              <w:overflowPunct/>
              <w:adjustRightInd/>
              <w:textAlignment w:val="auto"/>
              <w:rPr>
                <w:rFonts w:ascii="Verdana" w:hAnsi="Verdana" w:cs="Courier New"/>
                <w:lang w:val="bg-BG" w:eastAsia="bg-BG"/>
              </w:rPr>
            </w:pPr>
            <w:r w:rsidRPr="00CD37FA">
              <w:rPr>
                <w:rFonts w:ascii="Verdana" w:hAnsi="Verdana" w:cs="Courier New"/>
                <w:lang w:val="bg-BG" w:eastAsia="bg-BG"/>
              </w:rPr>
              <w:t xml:space="preserve">3.17 Максимална плътност на скелета по </w:t>
            </w:r>
            <w:proofErr w:type="spellStart"/>
            <w:r w:rsidRPr="00CD37FA">
              <w:rPr>
                <w:rFonts w:ascii="Verdana" w:hAnsi="Verdana" w:cs="Courier New"/>
                <w:lang w:val="bg-BG" w:eastAsia="bg-BG"/>
              </w:rPr>
              <w:t>Проктор</w:t>
            </w:r>
            <w:proofErr w:type="spellEnd"/>
            <w:r w:rsidRPr="00CD37FA">
              <w:rPr>
                <w:rFonts w:ascii="Verdana" w:hAnsi="Verdana" w:cs="Courier New"/>
                <w:lang w:val="bg-BG" w:eastAsia="bg-BG"/>
              </w:rPr>
              <w:t xml:space="preserve"> </w:t>
            </w:r>
          </w:p>
        </w:tc>
        <w:tc>
          <w:tcPr>
            <w:tcW w:w="2835" w:type="dxa"/>
            <w:tcBorders>
              <w:bottom w:val="single" w:sz="4" w:space="0" w:color="auto"/>
            </w:tcBorders>
            <w:vAlign w:val="center"/>
          </w:tcPr>
          <w:p w14:paraId="070E8EB5" w14:textId="77777777" w:rsidR="00CD37FA" w:rsidRPr="00CD37FA" w:rsidRDefault="00CD37FA" w:rsidP="00CD37FA">
            <w:pPr>
              <w:overflowPunct/>
              <w:adjustRightInd/>
              <w:textAlignment w:val="auto"/>
              <w:rPr>
                <w:rFonts w:ascii="Verdana" w:hAnsi="Verdana"/>
                <w:lang w:val="bg-BG" w:eastAsia="bg-BG"/>
              </w:rPr>
            </w:pPr>
            <w:r w:rsidRPr="00CD37FA">
              <w:rPr>
                <w:rFonts w:ascii="Verdana" w:hAnsi="Verdana"/>
                <w:lang w:val="bg-BG" w:eastAsia="bg-BG"/>
              </w:rPr>
              <w:t xml:space="preserve">БДС EN 13286-2 </w:t>
            </w:r>
            <w:r w:rsidRPr="00CD37FA">
              <w:rPr>
                <w:rFonts w:ascii="Verdana" w:hAnsi="Verdana"/>
                <w:lang w:eastAsia="bg-BG"/>
              </w:rPr>
              <w:t xml:space="preserve"> </w:t>
            </w:r>
            <w:r w:rsidRPr="00CD37FA">
              <w:rPr>
                <w:rFonts w:ascii="Verdana" w:hAnsi="Verdana"/>
                <w:lang w:val="bg-BG" w:eastAsia="bg-BG"/>
              </w:rPr>
              <w:t xml:space="preserve">т.7.1; т.7.2; т.7.4; т.7.5 </w:t>
            </w:r>
            <w:r w:rsidRPr="00CD37FA">
              <w:rPr>
                <w:rFonts w:ascii="Verdana" w:hAnsi="Verdana" w:cs="Courier New"/>
                <w:vertAlign w:val="superscript"/>
                <w:lang w:val="bg-BG" w:eastAsia="bg-BG"/>
              </w:rPr>
              <w:t>(1),  (2),  (3)</w:t>
            </w:r>
            <w:r w:rsidRPr="00CD37FA">
              <w:rPr>
                <w:rFonts w:ascii="Verdana" w:hAnsi="Verdana" w:cs="Courier New"/>
                <w:lang w:val="bg-BG" w:eastAsia="bg-BG"/>
              </w:rPr>
              <w:t>;</w:t>
            </w:r>
          </w:p>
          <w:p w14:paraId="548574EB" w14:textId="77777777" w:rsidR="00CD37FA" w:rsidRPr="00CD37FA" w:rsidRDefault="00CD37FA" w:rsidP="00CD37FA">
            <w:pPr>
              <w:overflowPunct/>
              <w:adjustRightInd/>
              <w:textAlignment w:val="auto"/>
              <w:rPr>
                <w:rFonts w:ascii="Verdana" w:hAnsi="Verdana"/>
                <w:lang w:val="bg-BG" w:eastAsia="bg-BG"/>
              </w:rPr>
            </w:pPr>
            <w:r w:rsidRPr="00CD37FA">
              <w:rPr>
                <w:rFonts w:ascii="Verdana" w:hAnsi="Verdana"/>
                <w:lang w:val="bg-BG" w:eastAsia="bg-BG"/>
              </w:rPr>
              <w:t xml:space="preserve">БДС 17146  т.3.3.1; т.3.3.2 </w:t>
            </w:r>
            <w:r w:rsidRPr="00CD37FA">
              <w:rPr>
                <w:rFonts w:ascii="Verdana" w:hAnsi="Verdana" w:cs="Courier New"/>
                <w:vertAlign w:val="superscript"/>
                <w:lang w:val="bg-BG" w:eastAsia="bg-BG"/>
              </w:rPr>
              <w:t>(1),  (2),  (3)</w:t>
            </w:r>
          </w:p>
        </w:tc>
      </w:tr>
      <w:tr w:rsidR="00CD37FA" w:rsidRPr="00CD37FA" w14:paraId="42686440" w14:textId="77777777" w:rsidTr="00E2562D">
        <w:trPr>
          <w:trHeight w:val="144"/>
        </w:trPr>
        <w:tc>
          <w:tcPr>
            <w:tcW w:w="993" w:type="dxa"/>
            <w:vMerge/>
            <w:tcBorders>
              <w:left w:val="single" w:sz="4" w:space="0" w:color="auto"/>
              <w:right w:val="single" w:sz="4" w:space="0" w:color="auto"/>
            </w:tcBorders>
            <w:vAlign w:val="center"/>
          </w:tcPr>
          <w:p w14:paraId="0E324225" w14:textId="77777777" w:rsidR="00CD37FA" w:rsidRPr="00CD37FA" w:rsidRDefault="00CD37FA" w:rsidP="00CD37FA">
            <w:pPr>
              <w:overflowPunct/>
              <w:adjustRightInd/>
              <w:ind w:right="-41"/>
              <w:textAlignment w:val="auto"/>
              <w:rPr>
                <w:rFonts w:ascii="Verdana" w:hAnsi="Verdana"/>
                <w:lang w:val="bg-BG" w:eastAsia="bg-BG"/>
              </w:rPr>
            </w:pPr>
          </w:p>
        </w:tc>
        <w:tc>
          <w:tcPr>
            <w:tcW w:w="2551" w:type="dxa"/>
            <w:vMerge/>
            <w:tcBorders>
              <w:left w:val="single" w:sz="4" w:space="0" w:color="auto"/>
              <w:right w:val="single" w:sz="4" w:space="0" w:color="auto"/>
            </w:tcBorders>
            <w:vAlign w:val="center"/>
          </w:tcPr>
          <w:p w14:paraId="39204163" w14:textId="77777777" w:rsidR="00CD37FA" w:rsidRPr="00CD37FA" w:rsidRDefault="00CD37FA" w:rsidP="00CD37FA">
            <w:pPr>
              <w:overflowPunct/>
              <w:adjustRightInd/>
              <w:ind w:right="-41"/>
              <w:textAlignment w:val="auto"/>
              <w:rPr>
                <w:rFonts w:ascii="Verdana" w:hAnsi="Verdana"/>
                <w:lang w:val="bg-BG" w:eastAsia="bg-BG"/>
              </w:rPr>
            </w:pPr>
          </w:p>
        </w:tc>
        <w:tc>
          <w:tcPr>
            <w:tcW w:w="3261" w:type="dxa"/>
            <w:vAlign w:val="center"/>
          </w:tcPr>
          <w:p w14:paraId="2579326E" w14:textId="77777777" w:rsidR="00CD37FA" w:rsidRPr="00CD37FA" w:rsidRDefault="00CD37FA" w:rsidP="00CD37FA">
            <w:pPr>
              <w:overflowPunct/>
              <w:adjustRightInd/>
              <w:textAlignment w:val="auto"/>
              <w:rPr>
                <w:rFonts w:ascii="Verdana" w:hAnsi="Verdana" w:cs="Courier New"/>
                <w:lang w:val="bg-BG" w:eastAsia="bg-BG"/>
              </w:rPr>
            </w:pPr>
            <w:r w:rsidRPr="00CD37FA">
              <w:rPr>
                <w:rFonts w:ascii="Verdana" w:hAnsi="Verdana" w:cs="Courier New"/>
                <w:lang w:val="bg-BG" w:eastAsia="bg-BG"/>
              </w:rPr>
              <w:t>3.18 Оптимално водно съдържание</w:t>
            </w:r>
          </w:p>
        </w:tc>
        <w:tc>
          <w:tcPr>
            <w:tcW w:w="2835" w:type="dxa"/>
          </w:tcPr>
          <w:p w14:paraId="35907A08" w14:textId="77777777" w:rsidR="00CD37FA" w:rsidRPr="00CD37FA" w:rsidRDefault="00CD37FA" w:rsidP="00CD37FA">
            <w:pPr>
              <w:overflowPunct/>
              <w:adjustRightInd/>
              <w:textAlignment w:val="auto"/>
              <w:rPr>
                <w:rFonts w:ascii="Verdana" w:hAnsi="Verdana"/>
                <w:lang w:val="bg-BG" w:eastAsia="bg-BG"/>
              </w:rPr>
            </w:pPr>
            <w:r w:rsidRPr="00CD37FA">
              <w:rPr>
                <w:rFonts w:ascii="Verdana" w:hAnsi="Verdana"/>
                <w:lang w:val="bg-BG" w:eastAsia="bg-BG"/>
              </w:rPr>
              <w:t xml:space="preserve">БДС EN 13286-2  т.7.1; т.7.2; т.7.4; т.7.5  </w:t>
            </w:r>
            <w:r w:rsidRPr="00CD37FA">
              <w:rPr>
                <w:rFonts w:ascii="Verdana" w:hAnsi="Verdana" w:cs="Courier New"/>
                <w:vertAlign w:val="superscript"/>
                <w:lang w:val="bg-BG" w:eastAsia="bg-BG"/>
              </w:rPr>
              <w:t>(1),  (2),  (3)</w:t>
            </w:r>
            <w:r w:rsidRPr="00CD37FA">
              <w:rPr>
                <w:rFonts w:ascii="Verdana" w:hAnsi="Verdana"/>
                <w:lang w:val="bg-BG" w:eastAsia="bg-BG"/>
              </w:rPr>
              <w:t>;</w:t>
            </w:r>
          </w:p>
          <w:p w14:paraId="02A6571B" w14:textId="77777777" w:rsidR="00CD37FA" w:rsidRPr="00CD37FA" w:rsidRDefault="00CD37FA" w:rsidP="00CD37FA">
            <w:pPr>
              <w:overflowPunct/>
              <w:adjustRightInd/>
              <w:textAlignment w:val="auto"/>
              <w:rPr>
                <w:rFonts w:ascii="Verdana" w:hAnsi="Verdana"/>
                <w:lang w:val="bg-BG" w:eastAsia="bg-BG"/>
              </w:rPr>
            </w:pPr>
            <w:r w:rsidRPr="00CD37FA">
              <w:rPr>
                <w:rFonts w:ascii="Verdana" w:hAnsi="Verdana"/>
                <w:lang w:val="bg-BG" w:eastAsia="bg-BG"/>
              </w:rPr>
              <w:t xml:space="preserve">БДС 17146  т.3.3.1; т. 3.3.2 </w:t>
            </w:r>
            <w:r w:rsidRPr="00CD37FA">
              <w:rPr>
                <w:rFonts w:ascii="Verdana" w:hAnsi="Verdana" w:cs="Courier New"/>
                <w:vertAlign w:val="superscript"/>
                <w:lang w:val="bg-BG" w:eastAsia="bg-BG"/>
              </w:rPr>
              <w:t>(1),  (2),  (3)</w:t>
            </w:r>
          </w:p>
        </w:tc>
      </w:tr>
      <w:tr w:rsidR="00CD37FA" w:rsidRPr="00CD37FA" w14:paraId="69F64432" w14:textId="77777777" w:rsidTr="00E2562D">
        <w:trPr>
          <w:trHeight w:val="144"/>
        </w:trPr>
        <w:tc>
          <w:tcPr>
            <w:tcW w:w="993" w:type="dxa"/>
            <w:vMerge/>
            <w:tcBorders>
              <w:left w:val="single" w:sz="4" w:space="0" w:color="auto"/>
              <w:right w:val="single" w:sz="4" w:space="0" w:color="auto"/>
            </w:tcBorders>
            <w:vAlign w:val="center"/>
          </w:tcPr>
          <w:p w14:paraId="39DAC2FE" w14:textId="77777777" w:rsidR="00CD37FA" w:rsidRPr="00CD37FA" w:rsidRDefault="00CD37FA" w:rsidP="00CD37FA">
            <w:pPr>
              <w:overflowPunct/>
              <w:adjustRightInd/>
              <w:ind w:right="-41"/>
              <w:textAlignment w:val="auto"/>
              <w:rPr>
                <w:rFonts w:ascii="Verdana" w:hAnsi="Verdana"/>
                <w:lang w:val="bg-BG" w:eastAsia="bg-BG"/>
              </w:rPr>
            </w:pPr>
          </w:p>
        </w:tc>
        <w:tc>
          <w:tcPr>
            <w:tcW w:w="2551" w:type="dxa"/>
            <w:vMerge/>
            <w:tcBorders>
              <w:left w:val="single" w:sz="4" w:space="0" w:color="auto"/>
              <w:right w:val="single" w:sz="4" w:space="0" w:color="auto"/>
            </w:tcBorders>
            <w:vAlign w:val="center"/>
          </w:tcPr>
          <w:p w14:paraId="18776FA7" w14:textId="77777777" w:rsidR="00CD37FA" w:rsidRPr="00CD37FA" w:rsidRDefault="00CD37FA" w:rsidP="00CD37FA">
            <w:pPr>
              <w:overflowPunct/>
              <w:adjustRightInd/>
              <w:ind w:right="-41"/>
              <w:textAlignment w:val="auto"/>
              <w:rPr>
                <w:rFonts w:ascii="Verdana" w:hAnsi="Verdana"/>
                <w:lang w:val="bg-BG" w:eastAsia="bg-BG"/>
              </w:rPr>
            </w:pPr>
          </w:p>
        </w:tc>
        <w:tc>
          <w:tcPr>
            <w:tcW w:w="3261" w:type="dxa"/>
            <w:vAlign w:val="center"/>
          </w:tcPr>
          <w:p w14:paraId="39032A4B" w14:textId="77777777" w:rsidR="00CD37FA" w:rsidRPr="00CD37FA" w:rsidRDefault="00CD37FA" w:rsidP="00CD37FA">
            <w:pPr>
              <w:overflowPunct/>
              <w:adjustRightInd/>
              <w:textAlignment w:val="auto"/>
              <w:rPr>
                <w:rFonts w:ascii="Verdana" w:hAnsi="Verdana"/>
                <w:lang w:val="bg-BG" w:eastAsia="bg-BG"/>
              </w:rPr>
            </w:pPr>
            <w:r w:rsidRPr="00CD37FA">
              <w:rPr>
                <w:rFonts w:ascii="Verdana" w:hAnsi="Verdana" w:cs="Courier New"/>
                <w:lang w:val="bg-BG" w:eastAsia="bg-BG"/>
              </w:rPr>
              <w:t>3.19 Обемна плътност на скелета чрез заместващ пясък</w:t>
            </w:r>
          </w:p>
        </w:tc>
        <w:tc>
          <w:tcPr>
            <w:tcW w:w="2835" w:type="dxa"/>
          </w:tcPr>
          <w:p w14:paraId="497A43CE" w14:textId="77777777" w:rsidR="00CD37FA" w:rsidRPr="00CD37FA" w:rsidRDefault="00CD37FA" w:rsidP="00CD37FA">
            <w:pPr>
              <w:overflowPunct/>
              <w:adjustRightInd/>
              <w:textAlignment w:val="auto"/>
              <w:rPr>
                <w:rFonts w:ascii="Verdana" w:hAnsi="Verdana"/>
                <w:lang w:val="bg-BG" w:eastAsia="bg-BG"/>
              </w:rPr>
            </w:pPr>
            <w:r w:rsidRPr="00CD37FA">
              <w:rPr>
                <w:rFonts w:ascii="Verdana" w:hAnsi="Verdana"/>
                <w:lang w:val="bg-BG" w:eastAsia="bg-BG"/>
              </w:rPr>
              <w:t>Приложение № 18  към чл.168 ал.1 от Наредба № РД-02-20-2,</w:t>
            </w:r>
          </w:p>
          <w:p w14:paraId="72881764" w14:textId="77777777" w:rsidR="00CD37FA" w:rsidRPr="00CD37FA" w:rsidRDefault="00CD37FA" w:rsidP="00CD37FA">
            <w:pPr>
              <w:overflowPunct/>
              <w:adjustRightInd/>
              <w:textAlignment w:val="auto"/>
              <w:rPr>
                <w:rFonts w:ascii="Verdana" w:hAnsi="Verdana"/>
                <w:lang w:val="bg-BG" w:eastAsia="bg-BG"/>
              </w:rPr>
            </w:pPr>
            <w:r w:rsidRPr="00CD37FA">
              <w:rPr>
                <w:rFonts w:ascii="Verdana" w:hAnsi="Verdana"/>
                <w:lang w:val="bg-BG" w:eastAsia="bg-BG"/>
              </w:rPr>
              <w:t xml:space="preserve">ДВ 79/2018 </w:t>
            </w:r>
            <w:r w:rsidRPr="00CD37FA">
              <w:rPr>
                <w:rFonts w:ascii="Verdana" w:hAnsi="Verdana" w:cs="Courier New"/>
                <w:vertAlign w:val="superscript"/>
                <w:lang w:val="bg-BG" w:eastAsia="bg-BG"/>
              </w:rPr>
              <w:t>(1),  (2),  (3)</w:t>
            </w:r>
          </w:p>
        </w:tc>
      </w:tr>
      <w:tr w:rsidR="00CD37FA" w:rsidRPr="00CD37FA" w14:paraId="432A6F53" w14:textId="77777777" w:rsidTr="00E2562D">
        <w:trPr>
          <w:trHeight w:val="144"/>
        </w:trPr>
        <w:tc>
          <w:tcPr>
            <w:tcW w:w="993" w:type="dxa"/>
            <w:vMerge/>
            <w:tcBorders>
              <w:left w:val="single" w:sz="4" w:space="0" w:color="auto"/>
              <w:right w:val="single" w:sz="4" w:space="0" w:color="auto"/>
            </w:tcBorders>
            <w:vAlign w:val="center"/>
          </w:tcPr>
          <w:p w14:paraId="27A32F85" w14:textId="77777777" w:rsidR="00CD37FA" w:rsidRPr="00CD37FA" w:rsidRDefault="00CD37FA" w:rsidP="00CD37FA">
            <w:pPr>
              <w:overflowPunct/>
              <w:adjustRightInd/>
              <w:ind w:right="-41"/>
              <w:textAlignment w:val="auto"/>
              <w:rPr>
                <w:rFonts w:ascii="Verdana" w:hAnsi="Verdana"/>
                <w:lang w:val="bg-BG" w:eastAsia="bg-BG"/>
              </w:rPr>
            </w:pPr>
          </w:p>
        </w:tc>
        <w:tc>
          <w:tcPr>
            <w:tcW w:w="2551" w:type="dxa"/>
            <w:vMerge/>
            <w:tcBorders>
              <w:left w:val="single" w:sz="4" w:space="0" w:color="auto"/>
              <w:right w:val="single" w:sz="4" w:space="0" w:color="auto"/>
            </w:tcBorders>
            <w:vAlign w:val="center"/>
          </w:tcPr>
          <w:p w14:paraId="3A62D6BC" w14:textId="77777777" w:rsidR="00CD37FA" w:rsidRPr="00CD37FA" w:rsidRDefault="00CD37FA" w:rsidP="00CD37FA">
            <w:pPr>
              <w:overflowPunct/>
              <w:adjustRightInd/>
              <w:ind w:right="-41"/>
              <w:textAlignment w:val="auto"/>
              <w:rPr>
                <w:rFonts w:ascii="Verdana" w:hAnsi="Verdana"/>
                <w:lang w:val="bg-BG" w:eastAsia="bg-BG"/>
              </w:rPr>
            </w:pPr>
          </w:p>
        </w:tc>
        <w:tc>
          <w:tcPr>
            <w:tcW w:w="3261" w:type="dxa"/>
            <w:vAlign w:val="center"/>
          </w:tcPr>
          <w:p w14:paraId="7CD4C6D4" w14:textId="77777777" w:rsidR="00CD37FA" w:rsidRPr="00CD37FA" w:rsidRDefault="00CD37FA" w:rsidP="00CD37FA">
            <w:pPr>
              <w:overflowPunct/>
              <w:adjustRightInd/>
              <w:textAlignment w:val="auto"/>
              <w:rPr>
                <w:rFonts w:ascii="Verdana" w:hAnsi="Verdana"/>
                <w:lang w:val="bg-BG" w:eastAsia="bg-BG"/>
              </w:rPr>
            </w:pPr>
            <w:r w:rsidRPr="00CD37FA">
              <w:rPr>
                <w:rFonts w:ascii="Verdana" w:hAnsi="Verdana" w:cs="Courier New"/>
                <w:lang w:val="bg-BG" w:eastAsia="bg-BG"/>
              </w:rPr>
              <w:t>3.20 Степен на уплътнение</w:t>
            </w:r>
          </w:p>
        </w:tc>
        <w:tc>
          <w:tcPr>
            <w:tcW w:w="2835" w:type="dxa"/>
          </w:tcPr>
          <w:p w14:paraId="09DCBFBC" w14:textId="77777777" w:rsidR="00CD37FA" w:rsidRPr="00CD37FA" w:rsidRDefault="00CD37FA" w:rsidP="00CD37FA">
            <w:pPr>
              <w:overflowPunct/>
              <w:adjustRightInd/>
              <w:textAlignment w:val="auto"/>
              <w:rPr>
                <w:rFonts w:ascii="Verdana" w:hAnsi="Verdana"/>
                <w:lang w:val="bg-BG" w:eastAsia="bg-BG"/>
              </w:rPr>
            </w:pPr>
            <w:r w:rsidRPr="00CD37FA">
              <w:rPr>
                <w:rFonts w:ascii="Verdana" w:hAnsi="Verdana"/>
                <w:lang w:val="bg-BG" w:eastAsia="bg-BG"/>
              </w:rPr>
              <w:t>Приложение № 18  към чл.168 ал.1 от Наредба № РД-02-20-2,</w:t>
            </w:r>
          </w:p>
          <w:p w14:paraId="74B44791" w14:textId="77777777" w:rsidR="00CD37FA" w:rsidRPr="00CD37FA" w:rsidRDefault="00CD37FA" w:rsidP="00CD37FA">
            <w:pPr>
              <w:overflowPunct/>
              <w:adjustRightInd/>
              <w:ind w:right="-41"/>
              <w:textAlignment w:val="auto"/>
              <w:rPr>
                <w:rFonts w:ascii="Verdana" w:hAnsi="Verdana"/>
                <w:lang w:val="bg-BG" w:eastAsia="bg-BG"/>
              </w:rPr>
            </w:pPr>
            <w:r w:rsidRPr="00CD37FA">
              <w:rPr>
                <w:rFonts w:ascii="Verdana" w:hAnsi="Verdana"/>
                <w:lang w:val="bg-BG" w:eastAsia="bg-BG"/>
              </w:rPr>
              <w:t xml:space="preserve">ДВ 79/2018 </w:t>
            </w:r>
            <w:r w:rsidRPr="00CD37FA">
              <w:rPr>
                <w:rFonts w:ascii="Verdana" w:hAnsi="Verdana" w:cs="Courier New"/>
                <w:vertAlign w:val="superscript"/>
                <w:lang w:val="bg-BG" w:eastAsia="bg-BG"/>
              </w:rPr>
              <w:t>(1), (2), (3)</w:t>
            </w:r>
          </w:p>
        </w:tc>
      </w:tr>
      <w:tr w:rsidR="00CD37FA" w:rsidRPr="00CD37FA" w14:paraId="52FE2634" w14:textId="77777777" w:rsidTr="00E2562D">
        <w:trPr>
          <w:trHeight w:val="144"/>
        </w:trPr>
        <w:tc>
          <w:tcPr>
            <w:tcW w:w="993" w:type="dxa"/>
            <w:vMerge/>
            <w:tcBorders>
              <w:left w:val="single" w:sz="4" w:space="0" w:color="auto"/>
              <w:right w:val="single" w:sz="4" w:space="0" w:color="auto"/>
            </w:tcBorders>
            <w:vAlign w:val="center"/>
          </w:tcPr>
          <w:p w14:paraId="4DFDA17D" w14:textId="77777777" w:rsidR="00CD37FA" w:rsidRPr="00CD37FA" w:rsidRDefault="00CD37FA" w:rsidP="00CD37FA">
            <w:pPr>
              <w:overflowPunct/>
              <w:adjustRightInd/>
              <w:ind w:right="-41"/>
              <w:textAlignment w:val="auto"/>
              <w:rPr>
                <w:rFonts w:ascii="Verdana" w:hAnsi="Verdana"/>
                <w:lang w:val="bg-BG" w:eastAsia="bg-BG"/>
              </w:rPr>
            </w:pPr>
          </w:p>
        </w:tc>
        <w:tc>
          <w:tcPr>
            <w:tcW w:w="2551" w:type="dxa"/>
            <w:vMerge/>
            <w:tcBorders>
              <w:left w:val="single" w:sz="4" w:space="0" w:color="auto"/>
              <w:right w:val="single" w:sz="4" w:space="0" w:color="auto"/>
            </w:tcBorders>
            <w:vAlign w:val="center"/>
          </w:tcPr>
          <w:p w14:paraId="16290630" w14:textId="77777777" w:rsidR="00CD37FA" w:rsidRPr="00CD37FA" w:rsidRDefault="00CD37FA" w:rsidP="00CD37FA">
            <w:pPr>
              <w:overflowPunct/>
              <w:adjustRightInd/>
              <w:ind w:right="-41"/>
              <w:textAlignment w:val="auto"/>
              <w:rPr>
                <w:rFonts w:ascii="Verdana" w:hAnsi="Verdana"/>
                <w:lang w:val="bg-BG" w:eastAsia="bg-BG"/>
              </w:rPr>
            </w:pPr>
          </w:p>
        </w:tc>
        <w:tc>
          <w:tcPr>
            <w:tcW w:w="3261" w:type="dxa"/>
          </w:tcPr>
          <w:p w14:paraId="3EDF27BE" w14:textId="77777777" w:rsidR="00CD37FA" w:rsidRPr="00CD37FA" w:rsidRDefault="00CD37FA" w:rsidP="00CD37FA">
            <w:pPr>
              <w:overflowPunct/>
              <w:adjustRightInd/>
              <w:ind w:right="-41"/>
              <w:textAlignment w:val="auto"/>
              <w:rPr>
                <w:rFonts w:ascii="Verdana" w:hAnsi="Verdana"/>
                <w:lang w:val="bg-BG" w:eastAsia="bg-BG"/>
              </w:rPr>
            </w:pPr>
            <w:r w:rsidRPr="00CD37FA">
              <w:rPr>
                <w:rFonts w:ascii="Verdana" w:hAnsi="Verdana" w:cs="Courier New"/>
                <w:lang w:val="bg-BG" w:eastAsia="bg-BG"/>
              </w:rPr>
              <w:t>3.21 Якост на натиск</w:t>
            </w:r>
          </w:p>
        </w:tc>
        <w:tc>
          <w:tcPr>
            <w:tcW w:w="2835" w:type="dxa"/>
            <w:vAlign w:val="center"/>
          </w:tcPr>
          <w:p w14:paraId="120488BB" w14:textId="77777777" w:rsidR="00CD37FA" w:rsidRPr="00CD37FA" w:rsidRDefault="00CD37FA" w:rsidP="00CD37FA">
            <w:pPr>
              <w:overflowPunct/>
              <w:adjustRightInd/>
              <w:ind w:right="-41"/>
              <w:jc w:val="both"/>
              <w:textAlignment w:val="auto"/>
              <w:rPr>
                <w:rFonts w:ascii="Verdana" w:hAnsi="Verdana"/>
                <w:lang w:val="bg-BG" w:eastAsia="bg-BG"/>
              </w:rPr>
            </w:pPr>
            <w:r w:rsidRPr="00CD37FA">
              <w:rPr>
                <w:rFonts w:ascii="Verdana" w:hAnsi="Verdana"/>
                <w:lang w:val="bg-BG" w:eastAsia="bg-BG"/>
              </w:rPr>
              <w:t>БДС EN 13286-41</w:t>
            </w:r>
            <w:r w:rsidRPr="00CD37FA">
              <w:rPr>
                <w:rFonts w:ascii="Verdana" w:hAnsi="Verdana" w:cs="Courier New"/>
                <w:vertAlign w:val="superscript"/>
                <w:lang w:val="bg-BG" w:eastAsia="bg-BG"/>
              </w:rPr>
              <w:t xml:space="preserve"> (3)</w:t>
            </w:r>
          </w:p>
        </w:tc>
      </w:tr>
      <w:tr w:rsidR="00CD37FA" w:rsidRPr="00CD37FA" w14:paraId="11D2F598" w14:textId="77777777" w:rsidTr="00E2562D">
        <w:trPr>
          <w:trHeight w:val="144"/>
        </w:trPr>
        <w:tc>
          <w:tcPr>
            <w:tcW w:w="993" w:type="dxa"/>
            <w:vMerge/>
            <w:tcBorders>
              <w:left w:val="single" w:sz="4" w:space="0" w:color="auto"/>
              <w:right w:val="single" w:sz="4" w:space="0" w:color="auto"/>
            </w:tcBorders>
            <w:vAlign w:val="center"/>
          </w:tcPr>
          <w:p w14:paraId="7B0C8289" w14:textId="77777777" w:rsidR="00CD37FA" w:rsidRPr="00CD37FA" w:rsidRDefault="00CD37FA" w:rsidP="00CD37FA">
            <w:pPr>
              <w:overflowPunct/>
              <w:adjustRightInd/>
              <w:ind w:right="-41"/>
              <w:textAlignment w:val="auto"/>
              <w:rPr>
                <w:rFonts w:ascii="Verdana" w:hAnsi="Verdana"/>
                <w:lang w:val="bg-BG" w:eastAsia="bg-BG"/>
              </w:rPr>
            </w:pPr>
          </w:p>
        </w:tc>
        <w:tc>
          <w:tcPr>
            <w:tcW w:w="2551" w:type="dxa"/>
            <w:vMerge/>
            <w:tcBorders>
              <w:left w:val="single" w:sz="4" w:space="0" w:color="auto"/>
              <w:right w:val="single" w:sz="4" w:space="0" w:color="auto"/>
            </w:tcBorders>
            <w:vAlign w:val="center"/>
          </w:tcPr>
          <w:p w14:paraId="29F8C652" w14:textId="77777777" w:rsidR="00CD37FA" w:rsidRPr="00CD37FA" w:rsidRDefault="00CD37FA" w:rsidP="00CD37FA">
            <w:pPr>
              <w:overflowPunct/>
              <w:adjustRightInd/>
              <w:ind w:right="-41"/>
              <w:textAlignment w:val="auto"/>
              <w:rPr>
                <w:rFonts w:ascii="Verdana" w:hAnsi="Verdana"/>
                <w:lang w:val="bg-BG" w:eastAsia="bg-BG"/>
              </w:rPr>
            </w:pPr>
          </w:p>
        </w:tc>
        <w:tc>
          <w:tcPr>
            <w:tcW w:w="3261" w:type="dxa"/>
            <w:tcBorders>
              <w:bottom w:val="single" w:sz="4" w:space="0" w:color="auto"/>
            </w:tcBorders>
            <w:vAlign w:val="center"/>
          </w:tcPr>
          <w:p w14:paraId="47DCF7B4" w14:textId="77777777" w:rsidR="00CD37FA" w:rsidRPr="00CD37FA" w:rsidRDefault="00CD37FA" w:rsidP="00CD37FA">
            <w:pPr>
              <w:overflowPunct/>
              <w:adjustRightInd/>
              <w:textAlignment w:val="auto"/>
              <w:rPr>
                <w:rFonts w:ascii="Verdana" w:hAnsi="Verdana" w:cs="Courier New"/>
                <w:lang w:val="bg-BG" w:eastAsia="bg-BG"/>
              </w:rPr>
            </w:pPr>
            <w:r w:rsidRPr="00CD37FA">
              <w:rPr>
                <w:rFonts w:ascii="Verdana" w:hAnsi="Verdana" w:cs="Courier New"/>
                <w:bCs/>
                <w:lang w:val="bg-BG" w:eastAsia="bg-BG"/>
              </w:rPr>
              <w:t>3.22 Устойчивост на раздробяване (</w:t>
            </w:r>
            <w:proofErr w:type="spellStart"/>
            <w:r w:rsidRPr="00CD37FA">
              <w:rPr>
                <w:rFonts w:ascii="Verdana" w:hAnsi="Verdana" w:cs="Courier New"/>
                <w:bCs/>
                <w:lang w:val="bg-BG" w:eastAsia="bg-BG"/>
              </w:rPr>
              <w:t>дробимост</w:t>
            </w:r>
            <w:proofErr w:type="spellEnd"/>
            <w:r w:rsidRPr="00CD37FA">
              <w:rPr>
                <w:rFonts w:ascii="Verdana" w:hAnsi="Verdana" w:cs="Courier New"/>
                <w:bCs/>
                <w:lang w:val="bg-BG" w:eastAsia="bg-BG"/>
              </w:rPr>
              <w:t xml:space="preserve">) – коефициент </w:t>
            </w:r>
            <w:proofErr w:type="spellStart"/>
            <w:r w:rsidRPr="00CD37FA">
              <w:rPr>
                <w:rFonts w:ascii="Verdana" w:hAnsi="Verdana" w:cs="Courier New"/>
                <w:bCs/>
                <w:lang w:val="bg-BG" w:eastAsia="bg-BG"/>
              </w:rPr>
              <w:t>Los</w:t>
            </w:r>
            <w:proofErr w:type="spellEnd"/>
            <w:r w:rsidRPr="00CD37FA">
              <w:rPr>
                <w:rFonts w:ascii="Verdana" w:hAnsi="Verdana" w:cs="Courier New"/>
                <w:bCs/>
                <w:lang w:val="bg-BG" w:eastAsia="bg-BG"/>
              </w:rPr>
              <w:t xml:space="preserve"> </w:t>
            </w:r>
            <w:proofErr w:type="spellStart"/>
            <w:r w:rsidRPr="00CD37FA">
              <w:rPr>
                <w:rFonts w:ascii="Verdana" w:hAnsi="Verdana" w:cs="Courier New"/>
                <w:bCs/>
                <w:lang w:val="bg-BG" w:eastAsia="bg-BG"/>
              </w:rPr>
              <w:t>Angeles</w:t>
            </w:r>
            <w:proofErr w:type="spellEnd"/>
          </w:p>
        </w:tc>
        <w:tc>
          <w:tcPr>
            <w:tcW w:w="2835" w:type="dxa"/>
            <w:tcBorders>
              <w:bottom w:val="single" w:sz="4" w:space="0" w:color="auto"/>
            </w:tcBorders>
          </w:tcPr>
          <w:p w14:paraId="03178BE9" w14:textId="77777777" w:rsidR="00CD37FA" w:rsidRPr="00CD37FA" w:rsidRDefault="00CD37FA" w:rsidP="00CD37FA">
            <w:pPr>
              <w:overflowPunct/>
              <w:adjustRightInd/>
              <w:jc w:val="center"/>
              <w:textAlignment w:val="auto"/>
              <w:rPr>
                <w:rFonts w:ascii="Verdana" w:hAnsi="Verdana" w:cs="Courier New"/>
                <w:bCs/>
                <w:lang w:val="bg-BG" w:eastAsia="bg-BG"/>
              </w:rPr>
            </w:pPr>
          </w:p>
          <w:p w14:paraId="395F231E" w14:textId="77777777" w:rsidR="00CD37FA" w:rsidRPr="00CD37FA" w:rsidRDefault="00CD37FA" w:rsidP="00CD37FA">
            <w:pPr>
              <w:overflowPunct/>
              <w:adjustRightInd/>
              <w:ind w:right="-41"/>
              <w:textAlignment w:val="auto"/>
              <w:rPr>
                <w:rFonts w:ascii="Verdana" w:hAnsi="Verdana"/>
                <w:lang w:val="bg-BG" w:eastAsia="bg-BG"/>
              </w:rPr>
            </w:pPr>
            <w:r w:rsidRPr="00CD37FA">
              <w:rPr>
                <w:rFonts w:ascii="Verdana" w:hAnsi="Verdana" w:cs="Courier New"/>
                <w:bCs/>
                <w:lang w:val="bg-BG" w:eastAsia="bg-BG"/>
              </w:rPr>
              <w:t xml:space="preserve">БДС EN 1097-2 </w:t>
            </w:r>
            <w:r w:rsidRPr="00CD37FA">
              <w:rPr>
                <w:rFonts w:ascii="Verdana" w:hAnsi="Verdana" w:cs="Courier New"/>
                <w:bCs/>
                <w:vertAlign w:val="superscript"/>
                <w:lang w:val="bg-BG" w:eastAsia="bg-BG"/>
              </w:rPr>
              <w:t>(2)</w:t>
            </w:r>
          </w:p>
        </w:tc>
      </w:tr>
      <w:tr w:rsidR="00CD37FA" w:rsidRPr="00CD37FA" w14:paraId="4C3F62E9" w14:textId="77777777" w:rsidTr="00E2562D">
        <w:trPr>
          <w:trHeight w:val="144"/>
        </w:trPr>
        <w:tc>
          <w:tcPr>
            <w:tcW w:w="993" w:type="dxa"/>
            <w:vMerge/>
            <w:tcBorders>
              <w:left w:val="single" w:sz="4" w:space="0" w:color="auto"/>
              <w:right w:val="single" w:sz="4" w:space="0" w:color="auto"/>
            </w:tcBorders>
            <w:vAlign w:val="center"/>
          </w:tcPr>
          <w:p w14:paraId="65247B78" w14:textId="77777777" w:rsidR="00CD37FA" w:rsidRPr="00CD37FA" w:rsidRDefault="00CD37FA" w:rsidP="00CD37FA">
            <w:pPr>
              <w:overflowPunct/>
              <w:adjustRightInd/>
              <w:ind w:right="-41"/>
              <w:textAlignment w:val="auto"/>
              <w:rPr>
                <w:rFonts w:ascii="Verdana" w:hAnsi="Verdana"/>
                <w:lang w:val="bg-BG" w:eastAsia="bg-BG"/>
              </w:rPr>
            </w:pPr>
          </w:p>
        </w:tc>
        <w:tc>
          <w:tcPr>
            <w:tcW w:w="2551" w:type="dxa"/>
            <w:vMerge/>
            <w:tcBorders>
              <w:left w:val="single" w:sz="4" w:space="0" w:color="auto"/>
              <w:right w:val="single" w:sz="4" w:space="0" w:color="auto"/>
            </w:tcBorders>
            <w:vAlign w:val="center"/>
          </w:tcPr>
          <w:p w14:paraId="43A18DB9" w14:textId="77777777" w:rsidR="00CD37FA" w:rsidRPr="00CD37FA" w:rsidRDefault="00CD37FA" w:rsidP="00CD37FA">
            <w:pPr>
              <w:overflowPunct/>
              <w:adjustRightInd/>
              <w:ind w:right="-41"/>
              <w:textAlignment w:val="auto"/>
              <w:rPr>
                <w:rFonts w:ascii="Verdana" w:hAnsi="Verdana"/>
                <w:lang w:val="bg-BG" w:eastAsia="bg-BG"/>
              </w:rPr>
            </w:pPr>
          </w:p>
        </w:tc>
        <w:tc>
          <w:tcPr>
            <w:tcW w:w="3261" w:type="dxa"/>
            <w:tcBorders>
              <w:bottom w:val="single" w:sz="4" w:space="0" w:color="auto"/>
            </w:tcBorders>
            <w:vAlign w:val="center"/>
          </w:tcPr>
          <w:p w14:paraId="27C6D7F6" w14:textId="77777777" w:rsidR="00CD37FA" w:rsidRPr="00CD37FA" w:rsidRDefault="00CD37FA" w:rsidP="00CD37FA">
            <w:pPr>
              <w:overflowPunct/>
              <w:adjustRightInd/>
              <w:textAlignment w:val="auto"/>
              <w:rPr>
                <w:rFonts w:ascii="Verdana" w:hAnsi="Verdana" w:cs="Courier New"/>
                <w:lang w:val="bg-BG" w:eastAsia="bg-BG"/>
              </w:rPr>
            </w:pPr>
            <w:r w:rsidRPr="00CD37FA">
              <w:rPr>
                <w:rFonts w:ascii="Verdana" w:hAnsi="Verdana" w:cs="Courier New"/>
                <w:bCs/>
                <w:lang w:val="bg-BG" w:eastAsia="bg-BG"/>
              </w:rPr>
              <w:t>3.23 Калифорнийски показател за носимоспособност (CBR)</w:t>
            </w:r>
          </w:p>
        </w:tc>
        <w:tc>
          <w:tcPr>
            <w:tcW w:w="2835" w:type="dxa"/>
            <w:tcBorders>
              <w:bottom w:val="single" w:sz="4" w:space="0" w:color="auto"/>
            </w:tcBorders>
            <w:vAlign w:val="center"/>
          </w:tcPr>
          <w:p w14:paraId="1257C579" w14:textId="77777777" w:rsidR="00CD37FA" w:rsidRPr="00CD37FA" w:rsidRDefault="00CD37FA" w:rsidP="00CD37FA">
            <w:pPr>
              <w:overflowPunct/>
              <w:adjustRightInd/>
              <w:textAlignment w:val="auto"/>
              <w:rPr>
                <w:rFonts w:ascii="Verdana" w:hAnsi="Verdana"/>
                <w:lang w:val="bg-BG" w:eastAsia="bg-BG"/>
              </w:rPr>
            </w:pPr>
            <w:r w:rsidRPr="00CD37FA">
              <w:rPr>
                <w:rFonts w:ascii="Verdana" w:hAnsi="Verdana" w:cs="Courier New"/>
                <w:bCs/>
                <w:lang w:val="bg-BG" w:eastAsia="bg-BG"/>
              </w:rPr>
              <w:t xml:space="preserve">БДС EN 13286-47 </w:t>
            </w:r>
            <w:r w:rsidRPr="00CD37FA">
              <w:rPr>
                <w:rFonts w:ascii="Verdana" w:hAnsi="Verdana" w:cs="Courier New"/>
                <w:bCs/>
                <w:vertAlign w:val="superscript"/>
                <w:lang w:val="bg-BG" w:eastAsia="bg-BG"/>
              </w:rPr>
              <w:t xml:space="preserve">(1), (2), (3) </w:t>
            </w:r>
          </w:p>
        </w:tc>
      </w:tr>
      <w:tr w:rsidR="00CD37FA" w:rsidRPr="00CD37FA" w14:paraId="06F3052B" w14:textId="77777777" w:rsidTr="00E2562D">
        <w:trPr>
          <w:trHeight w:val="144"/>
        </w:trPr>
        <w:tc>
          <w:tcPr>
            <w:tcW w:w="993" w:type="dxa"/>
            <w:vMerge/>
            <w:tcBorders>
              <w:left w:val="single" w:sz="4" w:space="0" w:color="auto"/>
              <w:right w:val="single" w:sz="4" w:space="0" w:color="auto"/>
            </w:tcBorders>
            <w:vAlign w:val="center"/>
          </w:tcPr>
          <w:p w14:paraId="36C26813" w14:textId="77777777" w:rsidR="00CD37FA" w:rsidRPr="00CD37FA" w:rsidRDefault="00CD37FA" w:rsidP="00CD37FA">
            <w:pPr>
              <w:overflowPunct/>
              <w:adjustRightInd/>
              <w:ind w:right="-41"/>
              <w:textAlignment w:val="auto"/>
              <w:rPr>
                <w:rFonts w:ascii="Verdana" w:hAnsi="Verdana"/>
                <w:lang w:val="bg-BG" w:eastAsia="bg-BG"/>
              </w:rPr>
            </w:pPr>
          </w:p>
        </w:tc>
        <w:tc>
          <w:tcPr>
            <w:tcW w:w="2551" w:type="dxa"/>
            <w:vMerge/>
            <w:tcBorders>
              <w:left w:val="single" w:sz="4" w:space="0" w:color="auto"/>
              <w:right w:val="single" w:sz="4" w:space="0" w:color="auto"/>
            </w:tcBorders>
            <w:vAlign w:val="center"/>
          </w:tcPr>
          <w:p w14:paraId="5B1F7C2A" w14:textId="77777777" w:rsidR="00CD37FA" w:rsidRPr="00CD37FA" w:rsidRDefault="00CD37FA" w:rsidP="00CD37FA">
            <w:pPr>
              <w:overflowPunct/>
              <w:adjustRightInd/>
              <w:ind w:right="-41"/>
              <w:textAlignment w:val="auto"/>
              <w:rPr>
                <w:rFonts w:ascii="Verdana" w:hAnsi="Verdana"/>
                <w:lang w:val="bg-BG" w:eastAsia="bg-BG"/>
              </w:rPr>
            </w:pPr>
          </w:p>
        </w:tc>
        <w:tc>
          <w:tcPr>
            <w:tcW w:w="3261" w:type="dxa"/>
            <w:tcBorders>
              <w:bottom w:val="single" w:sz="4" w:space="0" w:color="auto"/>
            </w:tcBorders>
            <w:vAlign w:val="center"/>
          </w:tcPr>
          <w:p w14:paraId="61EB3A3D" w14:textId="77777777" w:rsidR="00CD37FA" w:rsidRPr="00CD37FA" w:rsidRDefault="00CD37FA" w:rsidP="00CD37FA">
            <w:pPr>
              <w:overflowPunct/>
              <w:adjustRightInd/>
              <w:textAlignment w:val="auto"/>
              <w:rPr>
                <w:rFonts w:ascii="Verdana" w:hAnsi="Verdana" w:cs="Courier New"/>
                <w:lang w:val="bg-BG" w:eastAsia="bg-BG"/>
              </w:rPr>
            </w:pPr>
            <w:r w:rsidRPr="00CD37FA">
              <w:rPr>
                <w:rFonts w:ascii="Verdana" w:hAnsi="Verdana" w:cs="Courier New"/>
                <w:bCs/>
                <w:lang w:val="bg-BG" w:eastAsia="bg-BG"/>
              </w:rPr>
              <w:t xml:space="preserve">3.24 Линейно набъбване </w:t>
            </w:r>
          </w:p>
        </w:tc>
        <w:tc>
          <w:tcPr>
            <w:tcW w:w="2835" w:type="dxa"/>
            <w:tcBorders>
              <w:bottom w:val="single" w:sz="4" w:space="0" w:color="auto"/>
            </w:tcBorders>
            <w:vAlign w:val="center"/>
          </w:tcPr>
          <w:p w14:paraId="18260DFB" w14:textId="77777777" w:rsidR="00CD37FA" w:rsidRPr="00CD37FA" w:rsidRDefault="00CD37FA" w:rsidP="00CD37FA">
            <w:pPr>
              <w:overflowPunct/>
              <w:adjustRightInd/>
              <w:textAlignment w:val="auto"/>
              <w:rPr>
                <w:rFonts w:ascii="Verdana" w:hAnsi="Verdana"/>
                <w:lang w:val="bg-BG" w:eastAsia="bg-BG"/>
              </w:rPr>
            </w:pPr>
            <w:r w:rsidRPr="00CD37FA">
              <w:rPr>
                <w:rFonts w:ascii="Verdana" w:hAnsi="Verdana" w:cs="Courier New"/>
                <w:bCs/>
                <w:lang w:val="bg-BG" w:eastAsia="bg-BG"/>
              </w:rPr>
              <w:t xml:space="preserve">БДС EN 13286-47 </w:t>
            </w:r>
            <w:r w:rsidRPr="00CD37FA">
              <w:rPr>
                <w:rFonts w:ascii="Verdana" w:hAnsi="Verdana" w:cs="Courier New"/>
                <w:bCs/>
                <w:vertAlign w:val="superscript"/>
                <w:lang w:val="bg-BG" w:eastAsia="bg-BG"/>
              </w:rPr>
              <w:t xml:space="preserve">(1), (2), (3) </w:t>
            </w:r>
          </w:p>
        </w:tc>
      </w:tr>
      <w:tr w:rsidR="00CD37FA" w:rsidRPr="00CD37FA" w14:paraId="49A64F0A" w14:textId="77777777" w:rsidTr="00E2562D">
        <w:trPr>
          <w:trHeight w:val="144"/>
        </w:trPr>
        <w:tc>
          <w:tcPr>
            <w:tcW w:w="993" w:type="dxa"/>
            <w:vMerge/>
            <w:tcBorders>
              <w:left w:val="single" w:sz="4" w:space="0" w:color="auto"/>
              <w:right w:val="single" w:sz="4" w:space="0" w:color="auto"/>
            </w:tcBorders>
            <w:vAlign w:val="center"/>
          </w:tcPr>
          <w:p w14:paraId="3419F1D4" w14:textId="77777777" w:rsidR="00CD37FA" w:rsidRPr="00CD37FA" w:rsidRDefault="00CD37FA" w:rsidP="00CD37FA">
            <w:pPr>
              <w:overflowPunct/>
              <w:adjustRightInd/>
              <w:ind w:right="-41"/>
              <w:textAlignment w:val="auto"/>
              <w:rPr>
                <w:rFonts w:ascii="Verdana" w:hAnsi="Verdana"/>
                <w:lang w:val="bg-BG" w:eastAsia="bg-BG"/>
              </w:rPr>
            </w:pPr>
          </w:p>
        </w:tc>
        <w:tc>
          <w:tcPr>
            <w:tcW w:w="2551" w:type="dxa"/>
            <w:vMerge/>
            <w:tcBorders>
              <w:left w:val="single" w:sz="4" w:space="0" w:color="auto"/>
              <w:right w:val="single" w:sz="4" w:space="0" w:color="auto"/>
            </w:tcBorders>
            <w:vAlign w:val="center"/>
          </w:tcPr>
          <w:p w14:paraId="625F1620" w14:textId="77777777" w:rsidR="00CD37FA" w:rsidRPr="00CD37FA" w:rsidRDefault="00CD37FA" w:rsidP="00CD37FA">
            <w:pPr>
              <w:overflowPunct/>
              <w:adjustRightInd/>
              <w:ind w:right="-41"/>
              <w:textAlignment w:val="auto"/>
              <w:rPr>
                <w:rFonts w:ascii="Verdana" w:hAnsi="Verdana"/>
                <w:lang w:val="bg-BG" w:eastAsia="bg-BG"/>
              </w:rPr>
            </w:pPr>
          </w:p>
        </w:tc>
        <w:tc>
          <w:tcPr>
            <w:tcW w:w="3261" w:type="dxa"/>
            <w:tcBorders>
              <w:bottom w:val="single" w:sz="4" w:space="0" w:color="auto"/>
            </w:tcBorders>
            <w:vAlign w:val="center"/>
          </w:tcPr>
          <w:p w14:paraId="74E0A7BB" w14:textId="77777777" w:rsidR="00CD37FA" w:rsidRPr="00CD37FA" w:rsidRDefault="00CD37FA" w:rsidP="00CD37FA">
            <w:pPr>
              <w:overflowPunct/>
              <w:adjustRightInd/>
              <w:textAlignment w:val="auto"/>
              <w:rPr>
                <w:rFonts w:ascii="Verdana" w:hAnsi="Verdana" w:cs="Courier New"/>
                <w:lang w:val="bg-BG" w:eastAsia="bg-BG"/>
              </w:rPr>
            </w:pPr>
            <w:r w:rsidRPr="00CD37FA">
              <w:rPr>
                <w:rFonts w:ascii="Verdana" w:hAnsi="Verdana" w:cs="Courier New"/>
                <w:bCs/>
                <w:lang w:val="bg-BG" w:eastAsia="bg-BG"/>
              </w:rPr>
              <w:t>3.25 Граница на протичане</w:t>
            </w:r>
          </w:p>
        </w:tc>
        <w:tc>
          <w:tcPr>
            <w:tcW w:w="2835" w:type="dxa"/>
            <w:tcBorders>
              <w:bottom w:val="single" w:sz="4" w:space="0" w:color="auto"/>
            </w:tcBorders>
            <w:vAlign w:val="center"/>
          </w:tcPr>
          <w:p w14:paraId="698FB687" w14:textId="77777777" w:rsidR="00CD37FA" w:rsidRPr="00CD37FA" w:rsidRDefault="00CD37FA" w:rsidP="00CD37FA">
            <w:pPr>
              <w:overflowPunct/>
              <w:adjustRightInd/>
              <w:textAlignment w:val="auto"/>
              <w:rPr>
                <w:rFonts w:ascii="Verdana" w:hAnsi="Verdana"/>
                <w:bCs/>
                <w:lang w:val="bg-BG" w:eastAsia="bg-BG"/>
              </w:rPr>
            </w:pPr>
            <w:r w:rsidRPr="00CD37FA">
              <w:rPr>
                <w:rFonts w:ascii="Verdana" w:hAnsi="Verdana"/>
                <w:bCs/>
                <w:lang w:val="bg-BG" w:eastAsia="bg-BG"/>
              </w:rPr>
              <w:t>БДС EN ISO 17892-12</w:t>
            </w:r>
          </w:p>
          <w:p w14:paraId="495A5426" w14:textId="77777777" w:rsidR="00CD37FA" w:rsidRPr="00CD37FA" w:rsidRDefault="00CD37FA" w:rsidP="00CD37FA">
            <w:pPr>
              <w:overflowPunct/>
              <w:adjustRightInd/>
              <w:textAlignment w:val="auto"/>
              <w:rPr>
                <w:rFonts w:ascii="Verdana" w:hAnsi="Verdana"/>
                <w:bCs/>
                <w:vertAlign w:val="superscript"/>
                <w:lang w:val="bg-BG" w:eastAsia="bg-BG"/>
              </w:rPr>
            </w:pPr>
            <w:r w:rsidRPr="00CD37FA">
              <w:rPr>
                <w:rFonts w:ascii="Verdana" w:hAnsi="Verdana"/>
                <w:bCs/>
                <w:lang w:val="bg-BG" w:eastAsia="bg-BG"/>
              </w:rPr>
              <w:t xml:space="preserve">Метод </w:t>
            </w:r>
            <w:proofErr w:type="spellStart"/>
            <w:r w:rsidRPr="00CD37FA">
              <w:rPr>
                <w:rFonts w:ascii="Verdana" w:hAnsi="Verdana"/>
                <w:bCs/>
                <w:lang w:val="bg-BG" w:eastAsia="bg-BG"/>
              </w:rPr>
              <w:t>Casagrande</w:t>
            </w:r>
            <w:proofErr w:type="spellEnd"/>
            <w:r w:rsidRPr="00CD37FA">
              <w:rPr>
                <w:rFonts w:ascii="Verdana" w:hAnsi="Verdana"/>
                <w:bCs/>
                <w:lang w:val="bg-BG" w:eastAsia="bg-BG"/>
              </w:rPr>
              <w:t xml:space="preserve"> </w:t>
            </w:r>
            <w:r w:rsidRPr="00CD37FA">
              <w:rPr>
                <w:rFonts w:ascii="Verdana" w:hAnsi="Verdana"/>
                <w:bCs/>
                <w:vertAlign w:val="superscript"/>
                <w:lang w:val="bg-BG" w:eastAsia="bg-BG"/>
              </w:rPr>
              <w:t>(1), (2)</w:t>
            </w:r>
            <w:r w:rsidRPr="00CD37FA">
              <w:rPr>
                <w:rFonts w:ascii="Verdana" w:hAnsi="Verdana"/>
                <w:bCs/>
                <w:lang w:val="bg-BG" w:eastAsia="bg-BG"/>
              </w:rPr>
              <w:t>;</w:t>
            </w:r>
          </w:p>
          <w:p w14:paraId="295B205B" w14:textId="77777777" w:rsidR="00CD37FA" w:rsidRPr="00CD37FA" w:rsidRDefault="00CD37FA" w:rsidP="00CD37FA">
            <w:pPr>
              <w:overflowPunct/>
              <w:adjustRightInd/>
              <w:textAlignment w:val="auto"/>
              <w:rPr>
                <w:rFonts w:ascii="Verdana" w:hAnsi="Verdana"/>
                <w:bCs/>
                <w:lang w:val="bg-BG" w:eastAsia="bg-BG"/>
              </w:rPr>
            </w:pPr>
            <w:r w:rsidRPr="00CD37FA">
              <w:rPr>
                <w:rFonts w:ascii="Verdana" w:hAnsi="Verdana"/>
                <w:bCs/>
                <w:lang w:val="bg-BG" w:eastAsia="bg-BG"/>
              </w:rPr>
              <w:t>Приложение</w:t>
            </w:r>
            <w:r w:rsidRPr="00CD37FA">
              <w:rPr>
                <w:rFonts w:ascii="Verdana" w:hAnsi="Verdana"/>
                <w:bCs/>
                <w:rtl/>
                <w:lang w:val="bg-BG" w:eastAsia="bg-BG"/>
              </w:rPr>
              <w:t xml:space="preserve"> </w:t>
            </w:r>
            <w:r w:rsidRPr="00CD37FA">
              <w:rPr>
                <w:rFonts w:ascii="Verdana" w:hAnsi="Verdana"/>
                <w:bCs/>
                <w:lang w:val="bg-BG" w:eastAsia="bg-BG"/>
              </w:rPr>
              <w:t>№ 15</w:t>
            </w:r>
          </w:p>
          <w:p w14:paraId="27F501C6" w14:textId="77777777" w:rsidR="00CD37FA" w:rsidRPr="00CD37FA" w:rsidRDefault="00CD37FA" w:rsidP="00CD37FA">
            <w:pPr>
              <w:overflowPunct/>
              <w:adjustRightInd/>
              <w:textAlignment w:val="auto"/>
              <w:rPr>
                <w:rFonts w:ascii="Verdana" w:hAnsi="Verdana"/>
                <w:bCs/>
                <w:lang w:val="bg-BG" w:eastAsia="bg-BG"/>
              </w:rPr>
            </w:pPr>
            <w:r w:rsidRPr="00CD37FA">
              <w:rPr>
                <w:rFonts w:ascii="Verdana" w:hAnsi="Verdana"/>
                <w:bCs/>
                <w:lang w:val="bg-BG" w:eastAsia="bg-BG"/>
              </w:rPr>
              <w:t xml:space="preserve">към чл.160 т.3 от Наредба № РД-02-20-2, </w:t>
            </w:r>
          </w:p>
          <w:p w14:paraId="7D51E40A" w14:textId="77777777" w:rsidR="00CD37FA" w:rsidRPr="00CD37FA" w:rsidRDefault="00CD37FA" w:rsidP="00CD37FA">
            <w:pPr>
              <w:overflowPunct/>
              <w:adjustRightInd/>
              <w:textAlignment w:val="auto"/>
              <w:rPr>
                <w:rFonts w:ascii="Verdana" w:hAnsi="Verdana"/>
                <w:lang w:val="bg-BG" w:eastAsia="bg-BG"/>
              </w:rPr>
            </w:pPr>
            <w:r w:rsidRPr="00CD37FA">
              <w:rPr>
                <w:rFonts w:ascii="Verdana" w:hAnsi="Verdana"/>
                <w:bCs/>
                <w:lang w:val="bg-BG" w:eastAsia="bg-BG"/>
              </w:rPr>
              <w:t xml:space="preserve">ДВ 79/2018 </w:t>
            </w:r>
            <w:r w:rsidRPr="00CD37FA">
              <w:rPr>
                <w:rFonts w:ascii="Verdana" w:hAnsi="Verdana"/>
                <w:bCs/>
                <w:vertAlign w:val="superscript"/>
                <w:lang w:val="bg-BG" w:eastAsia="bg-BG"/>
              </w:rPr>
              <w:t>(1), (2)</w:t>
            </w:r>
          </w:p>
        </w:tc>
      </w:tr>
      <w:tr w:rsidR="00CD37FA" w:rsidRPr="00CD37FA" w14:paraId="1A93513E" w14:textId="77777777" w:rsidTr="00E2562D">
        <w:trPr>
          <w:trHeight w:val="144"/>
        </w:trPr>
        <w:tc>
          <w:tcPr>
            <w:tcW w:w="993" w:type="dxa"/>
            <w:vMerge/>
            <w:tcBorders>
              <w:left w:val="single" w:sz="4" w:space="0" w:color="auto"/>
              <w:right w:val="single" w:sz="4" w:space="0" w:color="auto"/>
            </w:tcBorders>
            <w:vAlign w:val="center"/>
          </w:tcPr>
          <w:p w14:paraId="0C3312C5" w14:textId="77777777" w:rsidR="00CD37FA" w:rsidRPr="00CD37FA" w:rsidRDefault="00CD37FA" w:rsidP="00CD37FA">
            <w:pPr>
              <w:overflowPunct/>
              <w:adjustRightInd/>
              <w:ind w:right="-41"/>
              <w:textAlignment w:val="auto"/>
              <w:rPr>
                <w:rFonts w:ascii="Verdana" w:hAnsi="Verdana"/>
                <w:lang w:val="bg-BG" w:eastAsia="bg-BG"/>
              </w:rPr>
            </w:pPr>
          </w:p>
        </w:tc>
        <w:tc>
          <w:tcPr>
            <w:tcW w:w="2551" w:type="dxa"/>
            <w:vMerge/>
            <w:tcBorders>
              <w:left w:val="single" w:sz="4" w:space="0" w:color="auto"/>
              <w:right w:val="single" w:sz="4" w:space="0" w:color="auto"/>
            </w:tcBorders>
            <w:vAlign w:val="center"/>
          </w:tcPr>
          <w:p w14:paraId="1E63C4C5" w14:textId="77777777" w:rsidR="00CD37FA" w:rsidRPr="00CD37FA" w:rsidRDefault="00CD37FA" w:rsidP="00CD37FA">
            <w:pPr>
              <w:overflowPunct/>
              <w:adjustRightInd/>
              <w:ind w:right="-41"/>
              <w:textAlignment w:val="auto"/>
              <w:rPr>
                <w:rFonts w:ascii="Verdana" w:hAnsi="Verdana"/>
                <w:lang w:val="bg-BG" w:eastAsia="bg-BG"/>
              </w:rPr>
            </w:pPr>
          </w:p>
        </w:tc>
        <w:tc>
          <w:tcPr>
            <w:tcW w:w="3261" w:type="dxa"/>
            <w:tcBorders>
              <w:bottom w:val="single" w:sz="4" w:space="0" w:color="auto"/>
            </w:tcBorders>
            <w:vAlign w:val="center"/>
          </w:tcPr>
          <w:p w14:paraId="74806BB1" w14:textId="77777777" w:rsidR="00CD37FA" w:rsidRPr="00CD37FA" w:rsidRDefault="00CD37FA" w:rsidP="00CD37FA">
            <w:pPr>
              <w:overflowPunct/>
              <w:adjustRightInd/>
              <w:textAlignment w:val="auto"/>
              <w:rPr>
                <w:rFonts w:ascii="Verdana" w:hAnsi="Verdana" w:cs="Courier New"/>
                <w:lang w:val="bg-BG" w:eastAsia="bg-BG"/>
              </w:rPr>
            </w:pPr>
            <w:r w:rsidRPr="00CD37FA">
              <w:rPr>
                <w:rFonts w:ascii="Verdana" w:hAnsi="Verdana" w:cs="Courier New"/>
                <w:bCs/>
                <w:lang w:val="bg-BG" w:eastAsia="bg-BG"/>
              </w:rPr>
              <w:t>3.26 Граница на източване</w:t>
            </w:r>
          </w:p>
        </w:tc>
        <w:tc>
          <w:tcPr>
            <w:tcW w:w="2835" w:type="dxa"/>
            <w:tcBorders>
              <w:bottom w:val="single" w:sz="4" w:space="0" w:color="auto"/>
            </w:tcBorders>
            <w:vAlign w:val="center"/>
          </w:tcPr>
          <w:p w14:paraId="7DB052FE" w14:textId="77777777" w:rsidR="00CD37FA" w:rsidRPr="00CD37FA" w:rsidRDefault="00CD37FA" w:rsidP="00CD37FA">
            <w:pPr>
              <w:overflowPunct/>
              <w:adjustRightInd/>
              <w:ind w:right="-108"/>
              <w:textAlignment w:val="auto"/>
              <w:rPr>
                <w:rFonts w:ascii="Verdana" w:hAnsi="Verdana"/>
                <w:bCs/>
                <w:lang w:val="bg-BG" w:eastAsia="bg-BG"/>
              </w:rPr>
            </w:pPr>
            <w:r w:rsidRPr="00CD37FA">
              <w:rPr>
                <w:rFonts w:ascii="Verdana" w:hAnsi="Verdana"/>
                <w:bCs/>
                <w:lang w:val="bg-BG" w:eastAsia="bg-BG"/>
              </w:rPr>
              <w:t xml:space="preserve">БДС EN ISO 17892-12 </w:t>
            </w:r>
            <w:r w:rsidRPr="00CD37FA">
              <w:rPr>
                <w:rFonts w:ascii="Verdana" w:hAnsi="Verdana"/>
                <w:bCs/>
                <w:vertAlign w:val="superscript"/>
                <w:lang w:val="bg-BG" w:eastAsia="bg-BG"/>
              </w:rPr>
              <w:t xml:space="preserve">(1),(2) </w:t>
            </w:r>
            <w:r w:rsidRPr="00CD37FA">
              <w:rPr>
                <w:rFonts w:ascii="Verdana" w:hAnsi="Verdana"/>
                <w:bCs/>
                <w:lang w:val="bg-BG" w:eastAsia="bg-BG"/>
              </w:rPr>
              <w:t>Приложение № 16  към чл.160 т.3 от Наредба № РД-02-20-2,</w:t>
            </w:r>
          </w:p>
          <w:p w14:paraId="706CD77A" w14:textId="77777777" w:rsidR="00CD37FA" w:rsidRPr="00CD37FA" w:rsidRDefault="00CD37FA" w:rsidP="00CD37FA">
            <w:pPr>
              <w:overflowPunct/>
              <w:adjustRightInd/>
              <w:textAlignment w:val="auto"/>
              <w:rPr>
                <w:rFonts w:ascii="Verdana" w:hAnsi="Verdana"/>
                <w:lang w:val="bg-BG" w:eastAsia="bg-BG"/>
              </w:rPr>
            </w:pPr>
            <w:r w:rsidRPr="00CD37FA">
              <w:rPr>
                <w:rFonts w:ascii="Verdana" w:hAnsi="Verdana"/>
                <w:bCs/>
                <w:lang w:val="bg-BG" w:eastAsia="bg-BG"/>
              </w:rPr>
              <w:t xml:space="preserve"> ДВ 79/2018 </w:t>
            </w:r>
            <w:r w:rsidRPr="00CD37FA">
              <w:rPr>
                <w:rFonts w:ascii="Verdana" w:hAnsi="Verdana"/>
                <w:bCs/>
                <w:vertAlign w:val="superscript"/>
                <w:lang w:val="bg-BG" w:eastAsia="bg-BG"/>
              </w:rPr>
              <w:t>(1), (2)</w:t>
            </w:r>
          </w:p>
        </w:tc>
      </w:tr>
      <w:tr w:rsidR="00CD37FA" w:rsidRPr="00CD37FA" w14:paraId="7A51BD8C" w14:textId="77777777" w:rsidTr="00E2562D">
        <w:trPr>
          <w:trHeight w:val="144"/>
        </w:trPr>
        <w:tc>
          <w:tcPr>
            <w:tcW w:w="993" w:type="dxa"/>
            <w:vMerge/>
            <w:tcBorders>
              <w:left w:val="single" w:sz="4" w:space="0" w:color="auto"/>
              <w:bottom w:val="single" w:sz="4" w:space="0" w:color="auto"/>
              <w:right w:val="single" w:sz="4" w:space="0" w:color="auto"/>
            </w:tcBorders>
            <w:vAlign w:val="center"/>
          </w:tcPr>
          <w:p w14:paraId="20A07CFC" w14:textId="77777777" w:rsidR="00CD37FA" w:rsidRPr="00CD37FA" w:rsidRDefault="00CD37FA" w:rsidP="00CD37FA">
            <w:pPr>
              <w:overflowPunct/>
              <w:adjustRightInd/>
              <w:ind w:right="-41"/>
              <w:textAlignment w:val="auto"/>
              <w:rPr>
                <w:rFonts w:ascii="Verdana" w:hAnsi="Verdana"/>
                <w:lang w:val="bg-BG" w:eastAsia="bg-BG"/>
              </w:rPr>
            </w:pPr>
          </w:p>
        </w:tc>
        <w:tc>
          <w:tcPr>
            <w:tcW w:w="2551" w:type="dxa"/>
            <w:vMerge/>
            <w:tcBorders>
              <w:left w:val="single" w:sz="4" w:space="0" w:color="auto"/>
              <w:bottom w:val="single" w:sz="4" w:space="0" w:color="auto"/>
              <w:right w:val="single" w:sz="4" w:space="0" w:color="auto"/>
            </w:tcBorders>
            <w:vAlign w:val="center"/>
          </w:tcPr>
          <w:p w14:paraId="47E791A2" w14:textId="77777777" w:rsidR="00CD37FA" w:rsidRPr="00CD37FA" w:rsidRDefault="00CD37FA" w:rsidP="00CD37FA">
            <w:pPr>
              <w:overflowPunct/>
              <w:adjustRightInd/>
              <w:ind w:right="-41"/>
              <w:textAlignment w:val="auto"/>
              <w:rPr>
                <w:rFonts w:ascii="Verdana" w:hAnsi="Verdana"/>
                <w:lang w:val="bg-BG" w:eastAsia="bg-BG"/>
              </w:rPr>
            </w:pPr>
          </w:p>
        </w:tc>
        <w:tc>
          <w:tcPr>
            <w:tcW w:w="3261" w:type="dxa"/>
            <w:tcBorders>
              <w:bottom w:val="single" w:sz="4" w:space="0" w:color="auto"/>
            </w:tcBorders>
            <w:vAlign w:val="center"/>
          </w:tcPr>
          <w:p w14:paraId="19CAD5A3" w14:textId="77777777" w:rsidR="00CD37FA" w:rsidRPr="00CD37FA" w:rsidRDefault="00CD37FA" w:rsidP="00CD37FA">
            <w:pPr>
              <w:overflowPunct/>
              <w:adjustRightInd/>
              <w:textAlignment w:val="auto"/>
              <w:rPr>
                <w:rFonts w:ascii="Verdana" w:hAnsi="Verdana" w:cs="Courier New"/>
                <w:lang w:val="bg-BG" w:eastAsia="bg-BG"/>
              </w:rPr>
            </w:pPr>
            <w:r w:rsidRPr="00CD37FA">
              <w:rPr>
                <w:rFonts w:ascii="Verdana" w:hAnsi="Verdana" w:cs="Courier New"/>
                <w:bCs/>
                <w:lang w:val="bg-BG" w:eastAsia="bg-BG"/>
              </w:rPr>
              <w:t>3.27 Показател на пластичност</w:t>
            </w:r>
          </w:p>
        </w:tc>
        <w:tc>
          <w:tcPr>
            <w:tcW w:w="2835" w:type="dxa"/>
            <w:tcBorders>
              <w:bottom w:val="single" w:sz="4" w:space="0" w:color="auto"/>
            </w:tcBorders>
            <w:vAlign w:val="center"/>
          </w:tcPr>
          <w:p w14:paraId="15728344" w14:textId="77777777" w:rsidR="00CD37FA" w:rsidRPr="00CD37FA" w:rsidRDefault="00CD37FA" w:rsidP="00CD37FA">
            <w:pPr>
              <w:overflowPunct/>
              <w:adjustRightInd/>
              <w:textAlignment w:val="auto"/>
              <w:rPr>
                <w:rFonts w:ascii="Verdana" w:hAnsi="Verdana"/>
                <w:bCs/>
                <w:vertAlign w:val="superscript"/>
                <w:lang w:val="bg-BG" w:eastAsia="bg-BG"/>
              </w:rPr>
            </w:pPr>
            <w:r w:rsidRPr="00CD37FA">
              <w:rPr>
                <w:rFonts w:ascii="Verdana" w:hAnsi="Verdana"/>
                <w:bCs/>
                <w:lang w:val="bg-BG" w:eastAsia="bg-BG"/>
              </w:rPr>
              <w:t xml:space="preserve">БДС EN ISO 17892-12 </w:t>
            </w:r>
            <w:r w:rsidRPr="00CD37FA">
              <w:rPr>
                <w:rFonts w:ascii="Verdana" w:hAnsi="Verdana"/>
                <w:bCs/>
                <w:vertAlign w:val="superscript"/>
                <w:lang w:val="bg-BG" w:eastAsia="bg-BG"/>
              </w:rPr>
              <w:t>(1), (2)</w:t>
            </w:r>
            <w:r w:rsidRPr="00CD37FA">
              <w:rPr>
                <w:rFonts w:ascii="Verdana" w:hAnsi="Verdana"/>
                <w:bCs/>
                <w:lang w:val="bg-BG" w:eastAsia="bg-BG"/>
              </w:rPr>
              <w:t>;</w:t>
            </w:r>
          </w:p>
          <w:p w14:paraId="65229241" w14:textId="77777777" w:rsidR="00CD37FA" w:rsidRPr="00CD37FA" w:rsidRDefault="00CD37FA" w:rsidP="00CD37FA">
            <w:pPr>
              <w:overflowPunct/>
              <w:adjustRightInd/>
              <w:textAlignment w:val="auto"/>
              <w:rPr>
                <w:rFonts w:ascii="Verdana" w:hAnsi="Verdana"/>
                <w:lang w:val="bg-BG" w:eastAsia="bg-BG"/>
              </w:rPr>
            </w:pPr>
            <w:r w:rsidRPr="00CD37FA">
              <w:rPr>
                <w:rFonts w:ascii="Verdana" w:hAnsi="Verdana"/>
                <w:bCs/>
                <w:lang w:val="bg-BG" w:eastAsia="bg-BG"/>
              </w:rPr>
              <w:t xml:space="preserve">Приложение № 16  към чл.160 т.3 от Наредба № РД-02-20-2, ДВ 79/2018 </w:t>
            </w:r>
            <w:r w:rsidRPr="00CD37FA">
              <w:rPr>
                <w:rFonts w:ascii="Verdana" w:hAnsi="Verdana"/>
                <w:bCs/>
                <w:vertAlign w:val="superscript"/>
                <w:lang w:val="bg-BG" w:eastAsia="bg-BG"/>
              </w:rPr>
              <w:t>(1), (2)</w:t>
            </w:r>
          </w:p>
        </w:tc>
      </w:tr>
      <w:tr w:rsidR="00CD37FA" w:rsidRPr="00CD37FA" w14:paraId="4F6FEF83" w14:textId="77777777" w:rsidTr="00E2562D">
        <w:trPr>
          <w:trHeight w:val="240"/>
        </w:trPr>
        <w:tc>
          <w:tcPr>
            <w:tcW w:w="993" w:type="dxa"/>
            <w:vMerge w:val="restart"/>
            <w:tcBorders>
              <w:top w:val="single" w:sz="4" w:space="0" w:color="auto"/>
              <w:left w:val="single" w:sz="4" w:space="0" w:color="auto"/>
              <w:right w:val="single" w:sz="4" w:space="0" w:color="auto"/>
            </w:tcBorders>
            <w:vAlign w:val="center"/>
          </w:tcPr>
          <w:p w14:paraId="2CE1A051" w14:textId="77777777" w:rsidR="00CD37FA" w:rsidRPr="00CD37FA" w:rsidRDefault="00CD37FA" w:rsidP="00CD37FA">
            <w:pPr>
              <w:overflowPunct/>
              <w:adjustRightInd/>
              <w:ind w:right="-41"/>
              <w:jc w:val="center"/>
              <w:textAlignment w:val="auto"/>
              <w:rPr>
                <w:rFonts w:ascii="Verdana" w:hAnsi="Verdana"/>
                <w:lang w:val="bg-BG" w:eastAsia="bg-BG"/>
              </w:rPr>
            </w:pPr>
            <w:r w:rsidRPr="00CD37FA">
              <w:rPr>
                <w:rFonts w:ascii="Verdana" w:hAnsi="Verdana"/>
                <w:lang w:val="bg-BG" w:eastAsia="bg-BG"/>
              </w:rPr>
              <w:t>4.</w:t>
            </w:r>
          </w:p>
        </w:tc>
        <w:tc>
          <w:tcPr>
            <w:tcW w:w="2551" w:type="dxa"/>
            <w:vMerge w:val="restart"/>
            <w:tcBorders>
              <w:top w:val="single" w:sz="4" w:space="0" w:color="auto"/>
              <w:left w:val="single" w:sz="4" w:space="0" w:color="auto"/>
              <w:right w:val="single" w:sz="4" w:space="0" w:color="auto"/>
            </w:tcBorders>
            <w:vAlign w:val="center"/>
          </w:tcPr>
          <w:p w14:paraId="66D01206" w14:textId="77777777" w:rsidR="00CD37FA" w:rsidRPr="00CD37FA" w:rsidRDefault="00CD37FA" w:rsidP="00CD37FA">
            <w:pPr>
              <w:overflowPunct/>
              <w:adjustRightInd/>
              <w:ind w:right="-41"/>
              <w:textAlignment w:val="auto"/>
              <w:rPr>
                <w:rFonts w:ascii="Verdana" w:hAnsi="Verdana"/>
                <w:lang w:val="bg-BG" w:eastAsia="bg-BG"/>
              </w:rPr>
            </w:pPr>
            <w:r w:rsidRPr="00CD37FA">
              <w:rPr>
                <w:rFonts w:ascii="Verdana" w:hAnsi="Verdana" w:cs="Courier New"/>
                <w:lang w:val="bg-BG" w:eastAsia="bg-BG"/>
              </w:rPr>
              <w:t>Фини пълнители (минерално брашно)</w:t>
            </w:r>
          </w:p>
        </w:tc>
        <w:tc>
          <w:tcPr>
            <w:tcW w:w="3261" w:type="dxa"/>
            <w:tcBorders>
              <w:top w:val="single" w:sz="4" w:space="0" w:color="auto"/>
              <w:left w:val="single" w:sz="4" w:space="0" w:color="auto"/>
              <w:bottom w:val="single" w:sz="4" w:space="0" w:color="auto"/>
              <w:right w:val="single" w:sz="4" w:space="0" w:color="auto"/>
            </w:tcBorders>
            <w:vAlign w:val="center"/>
          </w:tcPr>
          <w:p w14:paraId="57505EC6" w14:textId="77777777" w:rsidR="00CD37FA" w:rsidRPr="00CD37FA" w:rsidRDefault="00CD37FA" w:rsidP="00CD37FA">
            <w:pPr>
              <w:overflowPunct/>
              <w:autoSpaceDE/>
              <w:autoSpaceDN/>
              <w:adjustRightInd/>
              <w:textAlignment w:val="auto"/>
              <w:rPr>
                <w:rFonts w:ascii="Verdana" w:hAnsi="Verdana"/>
                <w:lang w:val="bg-BG" w:eastAsia="bg-BG"/>
              </w:rPr>
            </w:pPr>
            <w:r w:rsidRPr="00CD37FA">
              <w:rPr>
                <w:rFonts w:ascii="Verdana" w:hAnsi="Verdana"/>
                <w:lang w:val="bg-BG"/>
              </w:rPr>
              <w:t>4.1 Зърнометричен</w:t>
            </w:r>
            <w:r w:rsidRPr="00CD37FA">
              <w:rPr>
                <w:rFonts w:ascii="Verdana" w:hAnsi="Verdana"/>
                <w:lang w:val="bg-BG" w:eastAsia="bg-BG"/>
              </w:rPr>
              <w:t xml:space="preserve"> състав</w:t>
            </w:r>
          </w:p>
        </w:tc>
        <w:tc>
          <w:tcPr>
            <w:tcW w:w="2835" w:type="dxa"/>
            <w:tcBorders>
              <w:top w:val="single" w:sz="4" w:space="0" w:color="auto"/>
              <w:left w:val="single" w:sz="4" w:space="0" w:color="auto"/>
              <w:bottom w:val="single" w:sz="4" w:space="0" w:color="auto"/>
              <w:right w:val="single" w:sz="4" w:space="0" w:color="auto"/>
            </w:tcBorders>
            <w:vAlign w:val="center"/>
          </w:tcPr>
          <w:p w14:paraId="4150AFAA" w14:textId="77777777" w:rsidR="00CD37FA" w:rsidRPr="00CD37FA" w:rsidRDefault="00CD37FA" w:rsidP="00CD37FA">
            <w:pPr>
              <w:overflowPunct/>
              <w:adjustRightInd/>
              <w:ind w:right="-41"/>
              <w:jc w:val="both"/>
              <w:textAlignment w:val="auto"/>
              <w:rPr>
                <w:rFonts w:ascii="Verdana" w:hAnsi="Verdana"/>
                <w:lang w:val="bg-BG" w:eastAsia="bg-BG"/>
              </w:rPr>
            </w:pPr>
            <w:r w:rsidRPr="00CD37FA">
              <w:rPr>
                <w:rFonts w:ascii="Verdana" w:hAnsi="Verdana" w:cs="Courier New"/>
                <w:lang w:val="bg-BG" w:eastAsia="bg-BG"/>
              </w:rPr>
              <w:t>БДС EN 933-1</w:t>
            </w:r>
          </w:p>
        </w:tc>
      </w:tr>
      <w:tr w:rsidR="00CD37FA" w:rsidRPr="00CD37FA" w14:paraId="51D3E684" w14:textId="77777777" w:rsidTr="00E2562D">
        <w:trPr>
          <w:trHeight w:val="144"/>
        </w:trPr>
        <w:tc>
          <w:tcPr>
            <w:tcW w:w="993" w:type="dxa"/>
            <w:vMerge/>
            <w:tcBorders>
              <w:left w:val="single" w:sz="4" w:space="0" w:color="auto"/>
              <w:right w:val="single" w:sz="4" w:space="0" w:color="auto"/>
            </w:tcBorders>
            <w:vAlign w:val="center"/>
          </w:tcPr>
          <w:p w14:paraId="14445DDE" w14:textId="77777777" w:rsidR="00CD37FA" w:rsidRPr="00CD37FA" w:rsidRDefault="00CD37FA" w:rsidP="00CD37FA">
            <w:pPr>
              <w:overflowPunct/>
              <w:adjustRightInd/>
              <w:ind w:right="-41"/>
              <w:textAlignment w:val="auto"/>
              <w:rPr>
                <w:rFonts w:ascii="Verdana" w:hAnsi="Verdana"/>
                <w:lang w:val="bg-BG" w:eastAsia="bg-BG"/>
              </w:rPr>
            </w:pPr>
          </w:p>
        </w:tc>
        <w:tc>
          <w:tcPr>
            <w:tcW w:w="2551" w:type="dxa"/>
            <w:vMerge/>
            <w:tcBorders>
              <w:left w:val="single" w:sz="4" w:space="0" w:color="auto"/>
              <w:right w:val="single" w:sz="4" w:space="0" w:color="auto"/>
            </w:tcBorders>
            <w:vAlign w:val="center"/>
          </w:tcPr>
          <w:p w14:paraId="1DD1C8FE" w14:textId="77777777" w:rsidR="00CD37FA" w:rsidRPr="00CD37FA" w:rsidRDefault="00CD37FA" w:rsidP="00CD37FA">
            <w:pPr>
              <w:overflowPunct/>
              <w:adjustRightInd/>
              <w:ind w:right="-41"/>
              <w:textAlignment w:val="auto"/>
              <w:rPr>
                <w:rFonts w:ascii="Verdana" w:hAnsi="Verdana"/>
                <w:lang w:val="bg-BG" w:eastAsia="bg-BG"/>
              </w:rPr>
            </w:pPr>
          </w:p>
        </w:tc>
        <w:tc>
          <w:tcPr>
            <w:tcW w:w="3261" w:type="dxa"/>
          </w:tcPr>
          <w:p w14:paraId="14188CB8" w14:textId="77777777" w:rsidR="00CD37FA" w:rsidRPr="00CD37FA" w:rsidRDefault="00CD37FA" w:rsidP="00CD37FA">
            <w:pPr>
              <w:overflowPunct/>
              <w:adjustRightInd/>
              <w:textAlignment w:val="auto"/>
              <w:rPr>
                <w:rFonts w:ascii="Verdana" w:hAnsi="Verdana"/>
                <w:lang w:val="bg-BG" w:eastAsia="bg-BG"/>
              </w:rPr>
            </w:pPr>
            <w:r w:rsidRPr="00CD37FA">
              <w:rPr>
                <w:rFonts w:ascii="Verdana" w:hAnsi="Verdana" w:cs="Courier New"/>
                <w:lang w:val="bg-BG" w:eastAsia="bg-BG"/>
              </w:rPr>
              <w:t xml:space="preserve">4.2 Стойност на </w:t>
            </w:r>
            <w:proofErr w:type="spellStart"/>
            <w:r w:rsidRPr="00CD37FA">
              <w:rPr>
                <w:rFonts w:ascii="Verdana" w:hAnsi="Verdana" w:cs="Courier New"/>
                <w:lang w:val="bg-BG" w:eastAsia="bg-BG"/>
              </w:rPr>
              <w:t>метиленово</w:t>
            </w:r>
            <w:proofErr w:type="spellEnd"/>
            <w:r w:rsidRPr="00CD37FA">
              <w:rPr>
                <w:rFonts w:ascii="Verdana" w:hAnsi="Verdana" w:cs="Courier New"/>
                <w:lang w:val="bg-BG" w:eastAsia="bg-BG"/>
              </w:rPr>
              <w:t xml:space="preserve"> синьо</w:t>
            </w:r>
          </w:p>
        </w:tc>
        <w:tc>
          <w:tcPr>
            <w:tcW w:w="2835" w:type="dxa"/>
            <w:vAlign w:val="center"/>
          </w:tcPr>
          <w:p w14:paraId="0CDB3D86" w14:textId="77777777" w:rsidR="00CD37FA" w:rsidRPr="00CD37FA" w:rsidRDefault="00CD37FA" w:rsidP="00CD37FA">
            <w:pPr>
              <w:overflowPunct/>
              <w:adjustRightInd/>
              <w:ind w:right="-41"/>
              <w:jc w:val="both"/>
              <w:textAlignment w:val="auto"/>
              <w:rPr>
                <w:rFonts w:ascii="Verdana" w:hAnsi="Verdana"/>
                <w:lang w:val="bg-BG" w:eastAsia="bg-BG"/>
              </w:rPr>
            </w:pPr>
            <w:r w:rsidRPr="00CD37FA">
              <w:rPr>
                <w:rFonts w:ascii="Verdana" w:hAnsi="Verdana" w:cs="Courier New"/>
                <w:lang w:val="bg-BG" w:eastAsia="bg-BG"/>
              </w:rPr>
              <w:t>БДС EN 933-9</w:t>
            </w:r>
          </w:p>
        </w:tc>
      </w:tr>
      <w:tr w:rsidR="00CD37FA" w:rsidRPr="00CD37FA" w14:paraId="2C227A53" w14:textId="77777777" w:rsidTr="00E2562D">
        <w:trPr>
          <w:trHeight w:val="144"/>
        </w:trPr>
        <w:tc>
          <w:tcPr>
            <w:tcW w:w="993" w:type="dxa"/>
            <w:vMerge/>
            <w:tcBorders>
              <w:left w:val="single" w:sz="4" w:space="0" w:color="auto"/>
              <w:right w:val="single" w:sz="4" w:space="0" w:color="auto"/>
            </w:tcBorders>
            <w:vAlign w:val="center"/>
          </w:tcPr>
          <w:p w14:paraId="493F2F91" w14:textId="77777777" w:rsidR="00CD37FA" w:rsidRPr="00CD37FA" w:rsidRDefault="00CD37FA" w:rsidP="00CD37FA">
            <w:pPr>
              <w:overflowPunct/>
              <w:adjustRightInd/>
              <w:ind w:right="-41"/>
              <w:textAlignment w:val="auto"/>
              <w:rPr>
                <w:rFonts w:ascii="Verdana" w:hAnsi="Verdana"/>
                <w:lang w:val="bg-BG" w:eastAsia="bg-BG"/>
              </w:rPr>
            </w:pPr>
          </w:p>
        </w:tc>
        <w:tc>
          <w:tcPr>
            <w:tcW w:w="2551" w:type="dxa"/>
            <w:vMerge/>
            <w:tcBorders>
              <w:left w:val="single" w:sz="4" w:space="0" w:color="auto"/>
              <w:right w:val="single" w:sz="4" w:space="0" w:color="auto"/>
            </w:tcBorders>
            <w:vAlign w:val="center"/>
          </w:tcPr>
          <w:p w14:paraId="1810B0CF" w14:textId="77777777" w:rsidR="00CD37FA" w:rsidRPr="00CD37FA" w:rsidRDefault="00CD37FA" w:rsidP="00CD37FA">
            <w:pPr>
              <w:overflowPunct/>
              <w:adjustRightInd/>
              <w:ind w:right="-41"/>
              <w:textAlignment w:val="auto"/>
              <w:rPr>
                <w:rFonts w:ascii="Verdana" w:hAnsi="Verdana"/>
                <w:lang w:val="bg-BG" w:eastAsia="bg-BG"/>
              </w:rPr>
            </w:pPr>
          </w:p>
        </w:tc>
        <w:tc>
          <w:tcPr>
            <w:tcW w:w="3261" w:type="dxa"/>
          </w:tcPr>
          <w:p w14:paraId="535BB496" w14:textId="77777777" w:rsidR="00CD37FA" w:rsidRPr="00CD37FA" w:rsidRDefault="00CD37FA" w:rsidP="00CD37FA">
            <w:pPr>
              <w:overflowPunct/>
              <w:adjustRightInd/>
              <w:ind w:right="-41"/>
              <w:textAlignment w:val="auto"/>
              <w:rPr>
                <w:rFonts w:ascii="Verdana" w:hAnsi="Verdana"/>
                <w:lang w:val="bg-BG" w:eastAsia="bg-BG"/>
              </w:rPr>
            </w:pPr>
            <w:r w:rsidRPr="00CD37FA">
              <w:rPr>
                <w:rFonts w:ascii="Verdana" w:hAnsi="Verdana" w:cs="Courier New"/>
                <w:lang w:val="bg-BG" w:eastAsia="bg-BG"/>
              </w:rPr>
              <w:t>4.3 Съдържание на вода</w:t>
            </w:r>
          </w:p>
        </w:tc>
        <w:tc>
          <w:tcPr>
            <w:tcW w:w="2835" w:type="dxa"/>
            <w:vAlign w:val="center"/>
          </w:tcPr>
          <w:p w14:paraId="002BD1F6" w14:textId="77777777" w:rsidR="00CD37FA" w:rsidRPr="00CD37FA" w:rsidRDefault="00CD37FA" w:rsidP="00CD37FA">
            <w:pPr>
              <w:overflowPunct/>
              <w:adjustRightInd/>
              <w:ind w:right="-41"/>
              <w:jc w:val="both"/>
              <w:textAlignment w:val="auto"/>
              <w:rPr>
                <w:rFonts w:ascii="Verdana" w:hAnsi="Verdana"/>
                <w:lang w:val="bg-BG" w:eastAsia="bg-BG"/>
              </w:rPr>
            </w:pPr>
            <w:r w:rsidRPr="00CD37FA">
              <w:rPr>
                <w:rFonts w:ascii="Verdana" w:hAnsi="Verdana" w:cs="Courier New"/>
                <w:lang w:val="bg-BG" w:eastAsia="bg-BG"/>
              </w:rPr>
              <w:t>БДС EN 1097-5</w:t>
            </w:r>
          </w:p>
        </w:tc>
      </w:tr>
      <w:tr w:rsidR="00CD37FA" w:rsidRPr="00CD37FA" w14:paraId="1CFAF44E" w14:textId="77777777" w:rsidTr="00E2562D">
        <w:trPr>
          <w:trHeight w:val="144"/>
        </w:trPr>
        <w:tc>
          <w:tcPr>
            <w:tcW w:w="993" w:type="dxa"/>
            <w:vMerge/>
            <w:tcBorders>
              <w:left w:val="single" w:sz="4" w:space="0" w:color="auto"/>
              <w:right w:val="single" w:sz="4" w:space="0" w:color="auto"/>
            </w:tcBorders>
            <w:vAlign w:val="center"/>
          </w:tcPr>
          <w:p w14:paraId="41BB7F38" w14:textId="77777777" w:rsidR="00CD37FA" w:rsidRPr="00CD37FA" w:rsidRDefault="00CD37FA" w:rsidP="00CD37FA">
            <w:pPr>
              <w:overflowPunct/>
              <w:adjustRightInd/>
              <w:ind w:right="-41"/>
              <w:textAlignment w:val="auto"/>
              <w:rPr>
                <w:rFonts w:ascii="Verdana" w:hAnsi="Verdana"/>
                <w:lang w:val="bg-BG" w:eastAsia="bg-BG"/>
              </w:rPr>
            </w:pPr>
          </w:p>
        </w:tc>
        <w:tc>
          <w:tcPr>
            <w:tcW w:w="2551" w:type="dxa"/>
            <w:vMerge/>
            <w:tcBorders>
              <w:left w:val="single" w:sz="4" w:space="0" w:color="auto"/>
              <w:right w:val="single" w:sz="4" w:space="0" w:color="auto"/>
            </w:tcBorders>
            <w:vAlign w:val="center"/>
          </w:tcPr>
          <w:p w14:paraId="510C70FE" w14:textId="77777777" w:rsidR="00CD37FA" w:rsidRPr="00CD37FA" w:rsidRDefault="00CD37FA" w:rsidP="00CD37FA">
            <w:pPr>
              <w:overflowPunct/>
              <w:adjustRightInd/>
              <w:ind w:right="-41"/>
              <w:textAlignment w:val="auto"/>
              <w:rPr>
                <w:rFonts w:ascii="Verdana" w:hAnsi="Verdana"/>
                <w:lang w:val="bg-BG" w:eastAsia="bg-BG"/>
              </w:rPr>
            </w:pPr>
          </w:p>
        </w:tc>
        <w:tc>
          <w:tcPr>
            <w:tcW w:w="3261" w:type="dxa"/>
          </w:tcPr>
          <w:p w14:paraId="65579E75" w14:textId="77777777" w:rsidR="00CD37FA" w:rsidRPr="00CD37FA" w:rsidRDefault="00CD37FA" w:rsidP="00CD37FA">
            <w:pPr>
              <w:overflowPunct/>
              <w:adjustRightInd/>
              <w:textAlignment w:val="auto"/>
              <w:rPr>
                <w:rFonts w:ascii="Verdana" w:hAnsi="Verdana"/>
                <w:lang w:val="bg-BG" w:eastAsia="bg-BG"/>
              </w:rPr>
            </w:pPr>
            <w:r w:rsidRPr="00CD37FA">
              <w:rPr>
                <w:rFonts w:ascii="Verdana" w:hAnsi="Verdana" w:cs="Courier New"/>
                <w:lang w:val="bg-BG" w:eastAsia="bg-BG"/>
              </w:rPr>
              <w:t>4.4 Плътност на частиците</w:t>
            </w:r>
          </w:p>
        </w:tc>
        <w:tc>
          <w:tcPr>
            <w:tcW w:w="2835" w:type="dxa"/>
            <w:vAlign w:val="center"/>
          </w:tcPr>
          <w:p w14:paraId="6D66D4B4" w14:textId="77777777" w:rsidR="00CD37FA" w:rsidRPr="00CD37FA" w:rsidRDefault="00CD37FA" w:rsidP="00CD37FA">
            <w:pPr>
              <w:overflowPunct/>
              <w:adjustRightInd/>
              <w:ind w:right="-41"/>
              <w:jc w:val="both"/>
              <w:textAlignment w:val="auto"/>
              <w:rPr>
                <w:rFonts w:ascii="Verdana" w:hAnsi="Verdana"/>
                <w:lang w:val="bg-BG" w:eastAsia="bg-BG"/>
              </w:rPr>
            </w:pPr>
            <w:r w:rsidRPr="00CD37FA">
              <w:rPr>
                <w:rFonts w:ascii="Verdana" w:hAnsi="Verdana" w:cs="Courier New"/>
                <w:lang w:val="bg-BG" w:eastAsia="bg-BG"/>
              </w:rPr>
              <w:t>БДС EN 1097-7</w:t>
            </w:r>
          </w:p>
        </w:tc>
      </w:tr>
      <w:tr w:rsidR="00CD37FA" w:rsidRPr="00CD37FA" w14:paraId="78B27BD7" w14:textId="77777777" w:rsidTr="00E2562D">
        <w:trPr>
          <w:trHeight w:val="700"/>
        </w:trPr>
        <w:tc>
          <w:tcPr>
            <w:tcW w:w="993" w:type="dxa"/>
            <w:tcBorders>
              <w:top w:val="single" w:sz="4" w:space="0" w:color="auto"/>
              <w:left w:val="single" w:sz="4" w:space="0" w:color="auto"/>
              <w:right w:val="single" w:sz="4" w:space="0" w:color="auto"/>
            </w:tcBorders>
            <w:vAlign w:val="center"/>
          </w:tcPr>
          <w:p w14:paraId="627B1200" w14:textId="77777777" w:rsidR="00CD37FA" w:rsidRPr="00CD37FA" w:rsidRDefault="00CD37FA" w:rsidP="00CD37FA">
            <w:pPr>
              <w:overflowPunct/>
              <w:adjustRightInd/>
              <w:ind w:right="-41"/>
              <w:jc w:val="center"/>
              <w:textAlignment w:val="auto"/>
              <w:rPr>
                <w:rFonts w:ascii="Verdana" w:hAnsi="Verdana"/>
                <w:lang w:val="bg-BG" w:eastAsia="bg-BG"/>
              </w:rPr>
            </w:pPr>
            <w:r w:rsidRPr="00CD37FA">
              <w:rPr>
                <w:rFonts w:ascii="Verdana" w:hAnsi="Verdana"/>
                <w:lang w:val="bg-BG" w:eastAsia="bg-BG"/>
              </w:rPr>
              <w:t>5.</w:t>
            </w:r>
          </w:p>
        </w:tc>
        <w:tc>
          <w:tcPr>
            <w:tcW w:w="2551" w:type="dxa"/>
            <w:tcBorders>
              <w:top w:val="single" w:sz="4" w:space="0" w:color="auto"/>
              <w:left w:val="single" w:sz="4" w:space="0" w:color="auto"/>
              <w:right w:val="single" w:sz="4" w:space="0" w:color="auto"/>
            </w:tcBorders>
            <w:vAlign w:val="center"/>
          </w:tcPr>
          <w:p w14:paraId="266E76A6" w14:textId="77777777" w:rsidR="00CD37FA" w:rsidRPr="00CD37FA" w:rsidRDefault="00CD37FA" w:rsidP="00CD37FA">
            <w:pPr>
              <w:overflowPunct/>
              <w:adjustRightInd/>
              <w:ind w:right="-41"/>
              <w:textAlignment w:val="auto"/>
              <w:rPr>
                <w:rFonts w:ascii="Verdana" w:hAnsi="Verdana"/>
                <w:lang w:val="bg-BG" w:eastAsia="bg-BG"/>
              </w:rPr>
            </w:pPr>
            <w:r w:rsidRPr="00CD37FA">
              <w:rPr>
                <w:rFonts w:ascii="Verdana" w:hAnsi="Verdana" w:cs="Courier New"/>
                <w:lang w:val="bg-BG" w:eastAsia="bg-BG"/>
              </w:rPr>
              <w:t>Инжекционни разтвори за елементи за предварително напрягане</w:t>
            </w:r>
          </w:p>
        </w:tc>
        <w:tc>
          <w:tcPr>
            <w:tcW w:w="3261" w:type="dxa"/>
            <w:vAlign w:val="center"/>
          </w:tcPr>
          <w:p w14:paraId="76CA8050" w14:textId="77777777" w:rsidR="00CD37FA" w:rsidRPr="00CD37FA" w:rsidRDefault="00CD37FA" w:rsidP="00CD37FA">
            <w:pPr>
              <w:overflowPunct/>
              <w:adjustRightInd/>
              <w:ind w:right="-41"/>
              <w:textAlignment w:val="auto"/>
              <w:rPr>
                <w:rFonts w:ascii="Verdana" w:hAnsi="Verdana"/>
                <w:lang w:val="bg-BG" w:eastAsia="bg-BG"/>
              </w:rPr>
            </w:pPr>
            <w:r w:rsidRPr="00CD37FA">
              <w:rPr>
                <w:rFonts w:ascii="Verdana" w:hAnsi="Verdana" w:cs="Courier New"/>
                <w:lang w:val="bg-BG" w:eastAsia="bg-BG"/>
              </w:rPr>
              <w:t>5.1 Якост на натиск</w:t>
            </w:r>
          </w:p>
        </w:tc>
        <w:tc>
          <w:tcPr>
            <w:tcW w:w="2835" w:type="dxa"/>
            <w:vAlign w:val="center"/>
          </w:tcPr>
          <w:p w14:paraId="51A97E3D" w14:textId="77777777" w:rsidR="00CD37FA" w:rsidRPr="00CD37FA" w:rsidRDefault="00CD37FA" w:rsidP="00CD37FA">
            <w:pPr>
              <w:overflowPunct/>
              <w:adjustRightInd/>
              <w:ind w:right="-41"/>
              <w:textAlignment w:val="auto"/>
              <w:rPr>
                <w:rFonts w:ascii="Verdana" w:hAnsi="Verdana" w:cs="Courier New"/>
                <w:lang w:val="bg-BG" w:eastAsia="bg-BG"/>
              </w:rPr>
            </w:pPr>
            <w:r w:rsidRPr="00CD37FA">
              <w:rPr>
                <w:rFonts w:ascii="Verdana" w:hAnsi="Verdana" w:cs="Courier New"/>
                <w:lang w:val="bg-BG" w:eastAsia="bg-BG"/>
              </w:rPr>
              <w:t>БДС EN 445, т.4.6;</w:t>
            </w:r>
          </w:p>
          <w:p w14:paraId="6E5CC9B1" w14:textId="77777777" w:rsidR="00CD37FA" w:rsidRPr="00CD37FA" w:rsidRDefault="00CD37FA" w:rsidP="00CD37FA">
            <w:pPr>
              <w:overflowPunct/>
              <w:adjustRightInd/>
              <w:ind w:right="-41"/>
              <w:textAlignment w:val="auto"/>
              <w:rPr>
                <w:rFonts w:ascii="Verdana" w:hAnsi="Verdana"/>
                <w:lang w:val="bg-BG" w:eastAsia="bg-BG"/>
              </w:rPr>
            </w:pPr>
            <w:r w:rsidRPr="00CD37FA">
              <w:rPr>
                <w:rFonts w:ascii="Verdana" w:hAnsi="Verdana" w:cs="Courier New"/>
                <w:lang w:val="bg-BG" w:eastAsia="bg-BG"/>
              </w:rPr>
              <w:t>БДС EN 196-1</w:t>
            </w:r>
          </w:p>
        </w:tc>
      </w:tr>
      <w:tr w:rsidR="00CD37FA" w:rsidRPr="00CD37FA" w14:paraId="2F2280B0" w14:textId="77777777" w:rsidTr="00E2562D">
        <w:trPr>
          <w:trHeight w:val="971"/>
        </w:trPr>
        <w:tc>
          <w:tcPr>
            <w:tcW w:w="993" w:type="dxa"/>
            <w:tcBorders>
              <w:top w:val="single" w:sz="4" w:space="0" w:color="auto"/>
              <w:left w:val="single" w:sz="4" w:space="0" w:color="auto"/>
              <w:right w:val="single" w:sz="4" w:space="0" w:color="auto"/>
            </w:tcBorders>
            <w:vAlign w:val="center"/>
          </w:tcPr>
          <w:p w14:paraId="7245E0B6" w14:textId="77777777" w:rsidR="00CD37FA" w:rsidRPr="00CD37FA" w:rsidRDefault="00CD37FA" w:rsidP="00CD37FA">
            <w:pPr>
              <w:overflowPunct/>
              <w:adjustRightInd/>
              <w:ind w:right="-41"/>
              <w:jc w:val="center"/>
              <w:textAlignment w:val="auto"/>
              <w:rPr>
                <w:rFonts w:ascii="Verdana" w:hAnsi="Verdana"/>
                <w:lang w:val="bg-BG" w:eastAsia="bg-BG"/>
              </w:rPr>
            </w:pPr>
            <w:r w:rsidRPr="00CD37FA">
              <w:rPr>
                <w:rFonts w:ascii="Verdana" w:hAnsi="Verdana"/>
                <w:lang w:val="bg-BG" w:eastAsia="bg-BG"/>
              </w:rPr>
              <w:t>6.</w:t>
            </w:r>
          </w:p>
        </w:tc>
        <w:tc>
          <w:tcPr>
            <w:tcW w:w="2551" w:type="dxa"/>
            <w:tcBorders>
              <w:top w:val="single" w:sz="4" w:space="0" w:color="auto"/>
              <w:left w:val="single" w:sz="4" w:space="0" w:color="auto"/>
              <w:right w:val="single" w:sz="4" w:space="0" w:color="auto"/>
            </w:tcBorders>
            <w:vAlign w:val="center"/>
          </w:tcPr>
          <w:p w14:paraId="7DCA9ED3" w14:textId="77777777" w:rsidR="00CD37FA" w:rsidRPr="00CD37FA" w:rsidRDefault="00CD37FA" w:rsidP="00CD37FA">
            <w:pPr>
              <w:overflowPunct/>
              <w:adjustRightInd/>
              <w:ind w:right="-41"/>
              <w:textAlignment w:val="auto"/>
              <w:rPr>
                <w:rFonts w:ascii="Verdana" w:hAnsi="Verdana"/>
                <w:lang w:val="bg-BG" w:eastAsia="bg-BG"/>
              </w:rPr>
            </w:pPr>
            <w:r w:rsidRPr="00CD37FA">
              <w:rPr>
                <w:rFonts w:ascii="Verdana" w:hAnsi="Verdana" w:cs="Courier New"/>
                <w:lang w:val="bg-BG" w:eastAsia="bg-BG"/>
              </w:rPr>
              <w:t>Инжекционни анкери</w:t>
            </w:r>
          </w:p>
        </w:tc>
        <w:tc>
          <w:tcPr>
            <w:tcW w:w="3261" w:type="dxa"/>
          </w:tcPr>
          <w:p w14:paraId="613BF677" w14:textId="77777777" w:rsidR="00CD37FA" w:rsidRPr="00CD37FA" w:rsidRDefault="00CD37FA" w:rsidP="00CD37FA">
            <w:pPr>
              <w:overflowPunct/>
              <w:autoSpaceDE/>
              <w:autoSpaceDN/>
              <w:adjustRightInd/>
              <w:textAlignment w:val="auto"/>
              <w:rPr>
                <w:rFonts w:ascii="Verdana" w:hAnsi="Verdana"/>
                <w:lang w:val="bg-BG" w:eastAsia="bg-BG"/>
              </w:rPr>
            </w:pPr>
            <w:r w:rsidRPr="00CD37FA">
              <w:rPr>
                <w:rFonts w:ascii="Verdana" w:hAnsi="Verdana"/>
                <w:lang w:val="bg-BG"/>
              </w:rPr>
              <w:t xml:space="preserve">6.1 Носеща способност на анкери: преместване/ удължение при зададена </w:t>
            </w:r>
            <w:proofErr w:type="spellStart"/>
            <w:r w:rsidRPr="00CD37FA">
              <w:rPr>
                <w:rFonts w:ascii="Verdana" w:hAnsi="Verdana"/>
                <w:lang w:val="bg-BG"/>
              </w:rPr>
              <w:t>опънна</w:t>
            </w:r>
            <w:proofErr w:type="spellEnd"/>
            <w:r w:rsidRPr="00CD37FA">
              <w:rPr>
                <w:rFonts w:ascii="Verdana" w:hAnsi="Verdana"/>
                <w:lang w:val="bg-BG" w:eastAsia="bg-BG"/>
              </w:rPr>
              <w:t xml:space="preserve"> сила</w:t>
            </w:r>
          </w:p>
        </w:tc>
        <w:tc>
          <w:tcPr>
            <w:tcW w:w="2835" w:type="dxa"/>
            <w:vAlign w:val="center"/>
          </w:tcPr>
          <w:p w14:paraId="546B3023" w14:textId="77777777" w:rsidR="00CD37FA" w:rsidRPr="00CD37FA" w:rsidRDefault="00CD37FA" w:rsidP="00CD37FA">
            <w:pPr>
              <w:overflowPunct/>
              <w:adjustRightInd/>
              <w:ind w:right="-41"/>
              <w:textAlignment w:val="auto"/>
              <w:rPr>
                <w:rFonts w:ascii="Verdana" w:hAnsi="Verdana"/>
                <w:lang w:val="bg-BG" w:eastAsia="bg-BG"/>
              </w:rPr>
            </w:pPr>
            <w:r w:rsidRPr="00CD37FA">
              <w:rPr>
                <w:rFonts w:ascii="Verdana" w:hAnsi="Verdana" w:cs="Courier New"/>
                <w:lang w:val="bg-BG" w:eastAsia="bg-BG"/>
              </w:rPr>
              <w:t>БДС EN ISO 22477-5, т.10.4</w:t>
            </w:r>
          </w:p>
        </w:tc>
      </w:tr>
      <w:tr w:rsidR="00CD37FA" w:rsidRPr="00CD37FA" w14:paraId="7368EDF8" w14:textId="77777777" w:rsidTr="00E2562D">
        <w:trPr>
          <w:trHeight w:val="731"/>
        </w:trPr>
        <w:tc>
          <w:tcPr>
            <w:tcW w:w="993" w:type="dxa"/>
            <w:tcBorders>
              <w:top w:val="single" w:sz="4" w:space="0" w:color="auto"/>
              <w:left w:val="single" w:sz="4" w:space="0" w:color="auto"/>
              <w:bottom w:val="single" w:sz="4" w:space="0" w:color="auto"/>
              <w:right w:val="single" w:sz="4" w:space="0" w:color="auto"/>
            </w:tcBorders>
            <w:vAlign w:val="center"/>
          </w:tcPr>
          <w:p w14:paraId="59AFAED6" w14:textId="77777777" w:rsidR="00CD37FA" w:rsidRPr="00CD37FA" w:rsidRDefault="00CD37FA" w:rsidP="00CD37FA">
            <w:pPr>
              <w:overflowPunct/>
              <w:adjustRightInd/>
              <w:ind w:right="-41"/>
              <w:jc w:val="center"/>
              <w:textAlignment w:val="auto"/>
              <w:rPr>
                <w:rFonts w:ascii="Verdana" w:hAnsi="Verdana"/>
                <w:lang w:val="bg-BG" w:eastAsia="bg-BG"/>
              </w:rPr>
            </w:pPr>
            <w:r w:rsidRPr="00CD37FA">
              <w:rPr>
                <w:rFonts w:ascii="Verdana" w:hAnsi="Verdana"/>
                <w:lang w:val="bg-BG" w:eastAsia="bg-BG"/>
              </w:rPr>
              <w:t>7.</w:t>
            </w:r>
          </w:p>
        </w:tc>
        <w:tc>
          <w:tcPr>
            <w:tcW w:w="2551" w:type="dxa"/>
            <w:vAlign w:val="center"/>
          </w:tcPr>
          <w:p w14:paraId="43D32BD9" w14:textId="77777777" w:rsidR="00CD37FA" w:rsidRPr="00CD37FA" w:rsidRDefault="00CD37FA" w:rsidP="00CD37FA">
            <w:pPr>
              <w:overflowPunct/>
              <w:adjustRightInd/>
              <w:ind w:right="-41"/>
              <w:textAlignment w:val="auto"/>
              <w:rPr>
                <w:rFonts w:ascii="Verdana" w:hAnsi="Verdana"/>
                <w:lang w:val="bg-BG" w:eastAsia="bg-BG"/>
              </w:rPr>
            </w:pPr>
            <w:r w:rsidRPr="00CD37FA">
              <w:rPr>
                <w:rFonts w:ascii="Verdana" w:hAnsi="Verdana" w:cs="Courier New"/>
                <w:lang w:val="bg-BG" w:eastAsia="bg-BG"/>
              </w:rPr>
              <w:t>Хидроизолации</w:t>
            </w:r>
          </w:p>
        </w:tc>
        <w:tc>
          <w:tcPr>
            <w:tcW w:w="3261" w:type="dxa"/>
            <w:tcBorders>
              <w:top w:val="single" w:sz="4" w:space="0" w:color="auto"/>
              <w:left w:val="single" w:sz="4" w:space="0" w:color="auto"/>
              <w:bottom w:val="single" w:sz="4" w:space="0" w:color="auto"/>
              <w:right w:val="single" w:sz="4" w:space="0" w:color="auto"/>
            </w:tcBorders>
            <w:vAlign w:val="center"/>
          </w:tcPr>
          <w:p w14:paraId="1745F116" w14:textId="77777777" w:rsidR="00CD37FA" w:rsidRPr="00CD37FA" w:rsidRDefault="00CD37FA" w:rsidP="00CD37FA">
            <w:pPr>
              <w:overflowPunct/>
              <w:autoSpaceDE/>
              <w:autoSpaceDN/>
              <w:adjustRightInd/>
              <w:textAlignment w:val="auto"/>
              <w:rPr>
                <w:rFonts w:ascii="Verdana" w:hAnsi="Verdana"/>
                <w:lang w:val="bg-BG"/>
              </w:rPr>
            </w:pPr>
            <w:r w:rsidRPr="00CD37FA">
              <w:rPr>
                <w:rFonts w:ascii="Verdana" w:hAnsi="Verdana"/>
                <w:lang w:val="bg-BG"/>
              </w:rPr>
              <w:t>7.1 Адхезия към бетоновата</w:t>
            </w:r>
          </w:p>
          <w:p w14:paraId="713E96E1" w14:textId="77777777" w:rsidR="00CD37FA" w:rsidRPr="00CD37FA" w:rsidRDefault="00CD37FA" w:rsidP="00CD37FA">
            <w:pPr>
              <w:overflowPunct/>
              <w:autoSpaceDE/>
              <w:autoSpaceDN/>
              <w:adjustRightInd/>
              <w:textAlignment w:val="auto"/>
              <w:rPr>
                <w:rFonts w:ascii="Verdana" w:hAnsi="Verdana"/>
                <w:lang w:val="bg-BG" w:eastAsia="bg-BG"/>
              </w:rPr>
            </w:pPr>
            <w:r w:rsidRPr="00CD37FA">
              <w:rPr>
                <w:rFonts w:ascii="Verdana" w:hAnsi="Verdana"/>
                <w:lang w:val="bg-BG"/>
              </w:rPr>
              <w:t xml:space="preserve">основа при натоварване </w:t>
            </w:r>
            <w:r w:rsidRPr="00CD37FA">
              <w:rPr>
                <w:rFonts w:ascii="Verdana" w:hAnsi="Verdana"/>
                <w:lang w:val="bg-BG" w:eastAsia="bg-BG"/>
              </w:rPr>
              <w:t>на опън</w:t>
            </w:r>
          </w:p>
        </w:tc>
        <w:tc>
          <w:tcPr>
            <w:tcW w:w="2835" w:type="dxa"/>
            <w:tcBorders>
              <w:top w:val="single" w:sz="4" w:space="0" w:color="auto"/>
              <w:left w:val="single" w:sz="4" w:space="0" w:color="auto"/>
              <w:bottom w:val="single" w:sz="4" w:space="0" w:color="auto"/>
              <w:right w:val="single" w:sz="4" w:space="0" w:color="auto"/>
            </w:tcBorders>
            <w:vAlign w:val="center"/>
          </w:tcPr>
          <w:p w14:paraId="092F374B" w14:textId="77777777" w:rsidR="00CD37FA" w:rsidRPr="00CD37FA" w:rsidRDefault="00CD37FA" w:rsidP="00CD37FA">
            <w:pPr>
              <w:overflowPunct/>
              <w:adjustRightInd/>
              <w:ind w:right="-41"/>
              <w:textAlignment w:val="auto"/>
              <w:rPr>
                <w:rFonts w:ascii="Verdana" w:hAnsi="Verdana"/>
                <w:lang w:val="bg-BG" w:eastAsia="bg-BG"/>
              </w:rPr>
            </w:pPr>
            <w:r w:rsidRPr="00CD37FA">
              <w:rPr>
                <w:rFonts w:ascii="Verdana" w:hAnsi="Verdana" w:cs="Courier New"/>
                <w:lang w:val="bg-BG" w:eastAsia="bg-BG"/>
              </w:rPr>
              <w:t>БДС EN 13596</w:t>
            </w:r>
          </w:p>
        </w:tc>
      </w:tr>
      <w:tr w:rsidR="00CD37FA" w:rsidRPr="00CD37FA" w14:paraId="6F53E277" w14:textId="77777777" w:rsidTr="00E2562D">
        <w:trPr>
          <w:trHeight w:val="480"/>
        </w:trPr>
        <w:tc>
          <w:tcPr>
            <w:tcW w:w="993" w:type="dxa"/>
            <w:tcBorders>
              <w:top w:val="single" w:sz="4" w:space="0" w:color="auto"/>
              <w:left w:val="single" w:sz="4" w:space="0" w:color="auto"/>
              <w:bottom w:val="single" w:sz="4" w:space="0" w:color="auto"/>
              <w:right w:val="single" w:sz="4" w:space="0" w:color="auto"/>
            </w:tcBorders>
            <w:vAlign w:val="center"/>
          </w:tcPr>
          <w:p w14:paraId="1B7E2600" w14:textId="77777777" w:rsidR="00CD37FA" w:rsidRPr="00CD37FA" w:rsidRDefault="00CD37FA" w:rsidP="00CD37FA">
            <w:pPr>
              <w:overflowPunct/>
              <w:adjustRightInd/>
              <w:ind w:right="-41"/>
              <w:jc w:val="center"/>
              <w:textAlignment w:val="auto"/>
              <w:rPr>
                <w:rFonts w:ascii="Verdana" w:hAnsi="Verdana"/>
                <w:bCs/>
                <w:lang w:val="bg-BG" w:eastAsia="bg-BG"/>
              </w:rPr>
            </w:pPr>
            <w:r w:rsidRPr="00CD37FA">
              <w:rPr>
                <w:rFonts w:ascii="Verdana" w:hAnsi="Verdana"/>
                <w:bCs/>
                <w:lang w:val="bg-BG" w:eastAsia="bg-BG"/>
              </w:rPr>
              <w:t>8.</w:t>
            </w:r>
          </w:p>
        </w:tc>
        <w:tc>
          <w:tcPr>
            <w:tcW w:w="2551" w:type="dxa"/>
            <w:vAlign w:val="center"/>
          </w:tcPr>
          <w:p w14:paraId="51849ED9" w14:textId="77777777" w:rsidR="00CD37FA" w:rsidRPr="00CD37FA" w:rsidRDefault="00CD37FA" w:rsidP="00CD37FA">
            <w:pPr>
              <w:overflowPunct/>
              <w:adjustRightInd/>
              <w:ind w:right="-41"/>
              <w:textAlignment w:val="auto"/>
              <w:rPr>
                <w:rFonts w:ascii="Verdana" w:hAnsi="Verdana" w:cs="Courier New"/>
                <w:lang w:val="bg-BG" w:eastAsia="bg-BG"/>
              </w:rPr>
            </w:pPr>
            <w:r w:rsidRPr="00CD37FA">
              <w:rPr>
                <w:rFonts w:ascii="Verdana" w:hAnsi="Verdana" w:cs="Courier New"/>
                <w:bCs/>
                <w:lang w:val="bg-BG" w:eastAsia="bg-BG"/>
              </w:rPr>
              <w:t>Настилки пътни</w:t>
            </w:r>
          </w:p>
        </w:tc>
        <w:tc>
          <w:tcPr>
            <w:tcW w:w="3261" w:type="dxa"/>
          </w:tcPr>
          <w:p w14:paraId="67CEC44B" w14:textId="77777777" w:rsidR="00CD37FA" w:rsidRPr="00CD37FA" w:rsidRDefault="00CD37FA" w:rsidP="00CD37FA">
            <w:pPr>
              <w:overflowPunct/>
              <w:adjustRightInd/>
              <w:ind w:right="-108"/>
              <w:textAlignment w:val="auto"/>
              <w:rPr>
                <w:rFonts w:ascii="Verdana" w:hAnsi="Verdana"/>
                <w:lang w:val="bg-BG"/>
              </w:rPr>
            </w:pPr>
            <w:r w:rsidRPr="00CD37FA">
              <w:rPr>
                <w:rFonts w:ascii="Verdana" w:hAnsi="Verdana" w:cs="Courier New"/>
                <w:bCs/>
                <w:lang w:val="bg-BG" w:eastAsia="bg-BG"/>
              </w:rPr>
              <w:t xml:space="preserve">8.1 Огъване (чрез уреда </w:t>
            </w:r>
            <w:proofErr w:type="spellStart"/>
            <w:r w:rsidRPr="00CD37FA">
              <w:rPr>
                <w:rFonts w:ascii="Verdana" w:hAnsi="Verdana" w:cs="Courier New"/>
                <w:bCs/>
                <w:lang w:val="bg-BG" w:eastAsia="bg-BG"/>
              </w:rPr>
              <w:t>Бенкелман</w:t>
            </w:r>
            <w:proofErr w:type="spellEnd"/>
            <w:r w:rsidRPr="00CD37FA">
              <w:rPr>
                <w:rFonts w:ascii="Verdana" w:hAnsi="Verdana" w:cs="Courier New"/>
                <w:bCs/>
                <w:lang w:val="bg-BG" w:eastAsia="bg-BG"/>
              </w:rPr>
              <w:t>)</w:t>
            </w:r>
          </w:p>
        </w:tc>
        <w:tc>
          <w:tcPr>
            <w:tcW w:w="2835" w:type="dxa"/>
            <w:vAlign w:val="center"/>
          </w:tcPr>
          <w:p w14:paraId="024D6CCF" w14:textId="77777777" w:rsidR="00CD37FA" w:rsidRPr="00CD37FA" w:rsidRDefault="00CD37FA" w:rsidP="00CD37FA">
            <w:pPr>
              <w:overflowPunct/>
              <w:adjustRightInd/>
              <w:ind w:right="-41"/>
              <w:textAlignment w:val="auto"/>
              <w:rPr>
                <w:rFonts w:ascii="Verdana" w:hAnsi="Verdana" w:cs="Courier New"/>
                <w:lang w:val="bg-BG" w:eastAsia="bg-BG"/>
              </w:rPr>
            </w:pPr>
            <w:r w:rsidRPr="00CD37FA">
              <w:rPr>
                <w:rFonts w:ascii="Verdana" w:hAnsi="Verdana" w:cs="Courier New"/>
                <w:bCs/>
                <w:lang w:val="bg-BG" w:eastAsia="bg-BG"/>
              </w:rPr>
              <w:t>БДС 15131</w:t>
            </w:r>
          </w:p>
        </w:tc>
      </w:tr>
      <w:tr w:rsidR="00CD37FA" w:rsidRPr="00CD37FA" w14:paraId="0DF51852" w14:textId="77777777" w:rsidTr="00E2562D">
        <w:trPr>
          <w:trHeight w:val="251"/>
        </w:trPr>
        <w:tc>
          <w:tcPr>
            <w:tcW w:w="993" w:type="dxa"/>
            <w:tcBorders>
              <w:top w:val="single" w:sz="4" w:space="0" w:color="auto"/>
              <w:left w:val="single" w:sz="4" w:space="0" w:color="auto"/>
              <w:bottom w:val="single" w:sz="4" w:space="0" w:color="auto"/>
              <w:right w:val="single" w:sz="4" w:space="0" w:color="auto"/>
            </w:tcBorders>
            <w:vAlign w:val="center"/>
          </w:tcPr>
          <w:p w14:paraId="0023E1F4" w14:textId="77777777" w:rsidR="00CD37FA" w:rsidRPr="00CD37FA" w:rsidRDefault="00CD37FA" w:rsidP="00CD37FA">
            <w:pPr>
              <w:overflowPunct/>
              <w:adjustRightInd/>
              <w:ind w:right="-41"/>
              <w:jc w:val="center"/>
              <w:textAlignment w:val="auto"/>
              <w:rPr>
                <w:rFonts w:ascii="Verdana" w:hAnsi="Verdana"/>
                <w:bCs/>
                <w:lang w:val="bg-BG" w:eastAsia="bg-BG"/>
              </w:rPr>
            </w:pPr>
            <w:r w:rsidRPr="00CD37FA">
              <w:rPr>
                <w:rFonts w:ascii="Verdana" w:hAnsi="Verdana"/>
                <w:bCs/>
                <w:lang w:val="bg-BG" w:eastAsia="bg-BG"/>
              </w:rPr>
              <w:t>9.</w:t>
            </w:r>
          </w:p>
        </w:tc>
        <w:tc>
          <w:tcPr>
            <w:tcW w:w="2551" w:type="dxa"/>
            <w:vAlign w:val="center"/>
          </w:tcPr>
          <w:p w14:paraId="7B9FF546" w14:textId="77777777" w:rsidR="00CD37FA" w:rsidRPr="00CD37FA" w:rsidRDefault="00CD37FA" w:rsidP="00CD37FA">
            <w:pPr>
              <w:overflowPunct/>
              <w:adjustRightInd/>
              <w:ind w:right="-41"/>
              <w:textAlignment w:val="auto"/>
              <w:rPr>
                <w:rFonts w:ascii="Verdana" w:hAnsi="Verdana" w:cs="Courier New"/>
                <w:lang w:val="bg-BG" w:eastAsia="bg-BG"/>
              </w:rPr>
            </w:pPr>
            <w:r w:rsidRPr="00CD37FA">
              <w:rPr>
                <w:rFonts w:ascii="Verdana" w:hAnsi="Verdana" w:cs="Courier New"/>
                <w:bCs/>
                <w:lang w:val="bg-BG" w:eastAsia="bg-BG"/>
              </w:rPr>
              <w:t>Бетонни смеси</w:t>
            </w:r>
          </w:p>
        </w:tc>
        <w:tc>
          <w:tcPr>
            <w:tcW w:w="3261" w:type="dxa"/>
            <w:vAlign w:val="center"/>
          </w:tcPr>
          <w:p w14:paraId="42918201" w14:textId="77777777" w:rsidR="00CD37FA" w:rsidRPr="00CD37FA" w:rsidRDefault="00CD37FA" w:rsidP="00CD37FA">
            <w:pPr>
              <w:overflowPunct/>
              <w:autoSpaceDE/>
              <w:autoSpaceDN/>
              <w:adjustRightInd/>
              <w:textAlignment w:val="auto"/>
              <w:rPr>
                <w:rFonts w:ascii="Verdana" w:hAnsi="Verdana"/>
                <w:lang w:val="bg-BG"/>
              </w:rPr>
            </w:pPr>
            <w:r w:rsidRPr="00CD37FA">
              <w:rPr>
                <w:rFonts w:ascii="Verdana" w:hAnsi="Verdana" w:cs="Tahoma"/>
                <w:bCs/>
                <w:lang w:val="bg-BG" w:eastAsia="bg-BG"/>
              </w:rPr>
              <w:t xml:space="preserve">9.1 Слягане </w:t>
            </w:r>
          </w:p>
        </w:tc>
        <w:tc>
          <w:tcPr>
            <w:tcW w:w="2835" w:type="dxa"/>
            <w:vAlign w:val="center"/>
          </w:tcPr>
          <w:p w14:paraId="63354717" w14:textId="77777777" w:rsidR="00CD37FA" w:rsidRPr="00CD37FA" w:rsidRDefault="00CD37FA" w:rsidP="00CD37FA">
            <w:pPr>
              <w:overflowPunct/>
              <w:adjustRightInd/>
              <w:ind w:right="-41"/>
              <w:textAlignment w:val="auto"/>
              <w:rPr>
                <w:rFonts w:ascii="Verdana" w:hAnsi="Verdana" w:cs="Courier New"/>
                <w:lang w:val="bg-BG" w:eastAsia="bg-BG"/>
              </w:rPr>
            </w:pPr>
            <w:r w:rsidRPr="00CD37FA">
              <w:rPr>
                <w:rFonts w:ascii="Verdana" w:hAnsi="Verdana" w:cs="Courier New"/>
                <w:bCs/>
                <w:lang w:val="bg-BG" w:eastAsia="bg-BG"/>
              </w:rPr>
              <w:t>БДС EN 12350-2</w:t>
            </w:r>
          </w:p>
        </w:tc>
      </w:tr>
      <w:tr w:rsidR="00CD37FA" w:rsidRPr="00CD37FA" w14:paraId="7A47F1C2" w14:textId="77777777" w:rsidTr="00E2562D">
        <w:trPr>
          <w:trHeight w:val="240"/>
        </w:trPr>
        <w:tc>
          <w:tcPr>
            <w:tcW w:w="993" w:type="dxa"/>
            <w:vMerge w:val="restart"/>
            <w:tcBorders>
              <w:top w:val="single" w:sz="4" w:space="0" w:color="auto"/>
              <w:left w:val="single" w:sz="4" w:space="0" w:color="auto"/>
              <w:right w:val="single" w:sz="4" w:space="0" w:color="auto"/>
            </w:tcBorders>
            <w:vAlign w:val="center"/>
          </w:tcPr>
          <w:p w14:paraId="0EB2C8E6" w14:textId="77777777" w:rsidR="00CD37FA" w:rsidRPr="00CD37FA" w:rsidRDefault="00CD37FA" w:rsidP="00CD37FA">
            <w:pPr>
              <w:overflowPunct/>
              <w:adjustRightInd/>
              <w:ind w:right="-41"/>
              <w:jc w:val="center"/>
              <w:textAlignment w:val="auto"/>
              <w:rPr>
                <w:rFonts w:ascii="Verdana" w:hAnsi="Verdana"/>
                <w:bCs/>
                <w:lang w:val="bg-BG" w:eastAsia="bg-BG"/>
              </w:rPr>
            </w:pPr>
            <w:r w:rsidRPr="00CD37FA">
              <w:rPr>
                <w:rFonts w:ascii="Verdana" w:hAnsi="Verdana"/>
                <w:bCs/>
                <w:lang w:val="bg-BG" w:eastAsia="bg-BG"/>
              </w:rPr>
              <w:t>10.</w:t>
            </w:r>
          </w:p>
        </w:tc>
        <w:tc>
          <w:tcPr>
            <w:tcW w:w="2551" w:type="dxa"/>
            <w:vMerge w:val="restart"/>
            <w:vAlign w:val="center"/>
          </w:tcPr>
          <w:p w14:paraId="7BD1E17D" w14:textId="77777777" w:rsidR="00CD37FA" w:rsidRPr="00CD37FA" w:rsidRDefault="00CD37FA" w:rsidP="00CD37FA">
            <w:pPr>
              <w:overflowPunct/>
              <w:adjustRightInd/>
              <w:ind w:right="-41"/>
              <w:textAlignment w:val="auto"/>
              <w:rPr>
                <w:rFonts w:ascii="Verdana" w:hAnsi="Verdana" w:cs="Courier New"/>
                <w:lang w:val="bg-BG" w:eastAsia="bg-BG"/>
              </w:rPr>
            </w:pPr>
            <w:r w:rsidRPr="00CD37FA">
              <w:rPr>
                <w:rFonts w:ascii="Verdana" w:hAnsi="Verdana" w:cs="Courier New"/>
                <w:bCs/>
                <w:lang w:val="bg-BG" w:eastAsia="bg-BG"/>
              </w:rPr>
              <w:t>Втвърден бетон</w:t>
            </w:r>
          </w:p>
        </w:tc>
        <w:tc>
          <w:tcPr>
            <w:tcW w:w="3261" w:type="dxa"/>
            <w:vAlign w:val="center"/>
          </w:tcPr>
          <w:p w14:paraId="3DC4729E" w14:textId="77777777" w:rsidR="00CD37FA" w:rsidRPr="00CD37FA" w:rsidRDefault="00CD37FA" w:rsidP="00CD37FA">
            <w:pPr>
              <w:overflowPunct/>
              <w:autoSpaceDE/>
              <w:autoSpaceDN/>
              <w:adjustRightInd/>
              <w:textAlignment w:val="auto"/>
              <w:rPr>
                <w:rFonts w:ascii="Verdana" w:hAnsi="Verdana"/>
                <w:lang w:val="bg-BG"/>
              </w:rPr>
            </w:pPr>
            <w:r w:rsidRPr="00CD37FA">
              <w:rPr>
                <w:rFonts w:ascii="Verdana" w:hAnsi="Verdana" w:cs="Tahoma"/>
                <w:bCs/>
                <w:lang w:val="bg-BG" w:eastAsia="bg-BG"/>
              </w:rPr>
              <w:t>10.1 Якост на натиск</w:t>
            </w:r>
          </w:p>
        </w:tc>
        <w:tc>
          <w:tcPr>
            <w:tcW w:w="2835" w:type="dxa"/>
            <w:vAlign w:val="center"/>
          </w:tcPr>
          <w:p w14:paraId="346DFB21" w14:textId="77777777" w:rsidR="00CD37FA" w:rsidRPr="00CD37FA" w:rsidRDefault="00CD37FA" w:rsidP="00CD37FA">
            <w:pPr>
              <w:overflowPunct/>
              <w:adjustRightInd/>
              <w:ind w:right="-41"/>
              <w:textAlignment w:val="auto"/>
              <w:rPr>
                <w:rFonts w:ascii="Verdana" w:hAnsi="Verdana" w:cs="Courier New"/>
                <w:lang w:val="bg-BG" w:eastAsia="bg-BG"/>
              </w:rPr>
            </w:pPr>
            <w:r w:rsidRPr="00CD37FA">
              <w:rPr>
                <w:rFonts w:ascii="Verdana" w:hAnsi="Verdana" w:cs="Courier New"/>
                <w:bCs/>
                <w:lang w:val="bg-BG" w:eastAsia="bg-BG"/>
              </w:rPr>
              <w:t>БДС EN 12390-3</w:t>
            </w:r>
          </w:p>
        </w:tc>
      </w:tr>
      <w:tr w:rsidR="00CD37FA" w:rsidRPr="00CD37FA" w14:paraId="09418BCC" w14:textId="77777777" w:rsidTr="00E2562D">
        <w:trPr>
          <w:trHeight w:val="144"/>
        </w:trPr>
        <w:tc>
          <w:tcPr>
            <w:tcW w:w="993" w:type="dxa"/>
            <w:vMerge/>
            <w:tcBorders>
              <w:left w:val="single" w:sz="4" w:space="0" w:color="auto"/>
              <w:bottom w:val="single" w:sz="4" w:space="0" w:color="auto"/>
              <w:right w:val="single" w:sz="4" w:space="0" w:color="auto"/>
            </w:tcBorders>
            <w:vAlign w:val="center"/>
          </w:tcPr>
          <w:p w14:paraId="35129856" w14:textId="77777777" w:rsidR="00CD37FA" w:rsidRPr="00CD37FA" w:rsidRDefault="00CD37FA" w:rsidP="00CD37FA">
            <w:pPr>
              <w:overflowPunct/>
              <w:adjustRightInd/>
              <w:ind w:right="-41"/>
              <w:jc w:val="center"/>
              <w:textAlignment w:val="auto"/>
              <w:rPr>
                <w:rFonts w:ascii="Verdana" w:hAnsi="Verdana"/>
                <w:bCs/>
                <w:lang w:val="bg-BG" w:eastAsia="bg-BG"/>
              </w:rPr>
            </w:pPr>
          </w:p>
        </w:tc>
        <w:tc>
          <w:tcPr>
            <w:tcW w:w="2551" w:type="dxa"/>
            <w:vMerge/>
            <w:vAlign w:val="center"/>
          </w:tcPr>
          <w:p w14:paraId="256AF4A2" w14:textId="77777777" w:rsidR="00CD37FA" w:rsidRPr="00CD37FA" w:rsidRDefault="00CD37FA" w:rsidP="00CD37FA">
            <w:pPr>
              <w:overflowPunct/>
              <w:adjustRightInd/>
              <w:ind w:right="-41"/>
              <w:textAlignment w:val="auto"/>
              <w:rPr>
                <w:rFonts w:ascii="Verdana" w:hAnsi="Verdana" w:cs="Courier New"/>
                <w:lang w:val="bg-BG" w:eastAsia="bg-BG"/>
              </w:rPr>
            </w:pPr>
          </w:p>
        </w:tc>
        <w:tc>
          <w:tcPr>
            <w:tcW w:w="3261" w:type="dxa"/>
            <w:vAlign w:val="center"/>
          </w:tcPr>
          <w:p w14:paraId="1337B914" w14:textId="77777777" w:rsidR="00CD37FA" w:rsidRPr="00CD37FA" w:rsidRDefault="00CD37FA" w:rsidP="00CD37FA">
            <w:pPr>
              <w:overflowPunct/>
              <w:autoSpaceDE/>
              <w:autoSpaceDN/>
              <w:adjustRightInd/>
              <w:textAlignment w:val="auto"/>
              <w:rPr>
                <w:rFonts w:ascii="Verdana" w:hAnsi="Verdana"/>
                <w:lang w:val="bg-BG"/>
              </w:rPr>
            </w:pPr>
            <w:r w:rsidRPr="00CD37FA">
              <w:rPr>
                <w:rFonts w:ascii="Verdana" w:hAnsi="Verdana"/>
                <w:bCs/>
                <w:lang w:val="bg-BG"/>
              </w:rPr>
              <w:t xml:space="preserve">10.2 Якост на натиск на цилиндрични пробни тела </w:t>
            </w:r>
            <w:r w:rsidRPr="00CD37FA">
              <w:rPr>
                <w:rFonts w:ascii="Verdana" w:hAnsi="Verdana"/>
                <w:bCs/>
                <w:lang w:val="bg-BG"/>
              </w:rPr>
              <w:lastRenderedPageBreak/>
              <w:t xml:space="preserve">/ядки/ извадени </w:t>
            </w:r>
            <w:r w:rsidRPr="00CD37FA">
              <w:rPr>
                <w:rFonts w:ascii="Verdana" w:hAnsi="Verdana"/>
                <w:bCs/>
                <w:lang w:val="bg-BG" w:eastAsia="bg-BG"/>
              </w:rPr>
              <w:t>от конструкции</w:t>
            </w:r>
          </w:p>
        </w:tc>
        <w:tc>
          <w:tcPr>
            <w:tcW w:w="2835" w:type="dxa"/>
            <w:vAlign w:val="center"/>
          </w:tcPr>
          <w:p w14:paraId="5BC40004" w14:textId="77777777" w:rsidR="00CD37FA" w:rsidRPr="00CD37FA" w:rsidRDefault="00CD37FA" w:rsidP="00CD37FA">
            <w:pPr>
              <w:overflowPunct/>
              <w:adjustRightInd/>
              <w:ind w:right="-41"/>
              <w:textAlignment w:val="auto"/>
              <w:rPr>
                <w:rFonts w:ascii="Verdana" w:hAnsi="Verdana" w:cs="Courier New"/>
                <w:lang w:val="bg-BG" w:eastAsia="bg-BG"/>
              </w:rPr>
            </w:pPr>
            <w:r w:rsidRPr="00CD37FA">
              <w:rPr>
                <w:rFonts w:ascii="Verdana" w:hAnsi="Verdana" w:cs="Courier New"/>
                <w:bCs/>
                <w:lang w:val="bg-BG" w:eastAsia="bg-BG"/>
              </w:rPr>
              <w:lastRenderedPageBreak/>
              <w:t>БДС EN 12504-1</w:t>
            </w:r>
          </w:p>
        </w:tc>
      </w:tr>
      <w:tr w:rsidR="00CD37FA" w:rsidRPr="00CD37FA" w14:paraId="62383BD8" w14:textId="77777777" w:rsidTr="00E2562D">
        <w:trPr>
          <w:trHeight w:val="480"/>
        </w:trPr>
        <w:tc>
          <w:tcPr>
            <w:tcW w:w="993" w:type="dxa"/>
            <w:tcBorders>
              <w:top w:val="single" w:sz="4" w:space="0" w:color="auto"/>
              <w:left w:val="single" w:sz="4" w:space="0" w:color="auto"/>
              <w:right w:val="single" w:sz="4" w:space="0" w:color="auto"/>
            </w:tcBorders>
            <w:vAlign w:val="center"/>
          </w:tcPr>
          <w:p w14:paraId="329CCBA1" w14:textId="77777777" w:rsidR="00CD37FA" w:rsidRPr="00CD37FA" w:rsidRDefault="00CD37FA" w:rsidP="00CD37FA">
            <w:pPr>
              <w:overflowPunct/>
              <w:adjustRightInd/>
              <w:ind w:right="-41"/>
              <w:jc w:val="center"/>
              <w:textAlignment w:val="auto"/>
              <w:rPr>
                <w:rFonts w:ascii="Verdana" w:hAnsi="Verdana"/>
                <w:bCs/>
                <w:lang w:val="bg-BG" w:eastAsia="bg-BG"/>
              </w:rPr>
            </w:pPr>
            <w:r w:rsidRPr="00CD37FA">
              <w:rPr>
                <w:rFonts w:ascii="Verdana" w:hAnsi="Verdana"/>
                <w:bCs/>
                <w:lang w:val="bg-BG" w:eastAsia="bg-BG"/>
              </w:rPr>
              <w:t>11.</w:t>
            </w:r>
          </w:p>
        </w:tc>
        <w:tc>
          <w:tcPr>
            <w:tcW w:w="2551" w:type="dxa"/>
            <w:vAlign w:val="center"/>
          </w:tcPr>
          <w:p w14:paraId="443CB402" w14:textId="77777777" w:rsidR="00CD37FA" w:rsidRPr="00CD37FA" w:rsidRDefault="00CD37FA" w:rsidP="00CD37FA">
            <w:pPr>
              <w:overflowPunct/>
              <w:adjustRightInd/>
              <w:ind w:right="-41"/>
              <w:textAlignment w:val="auto"/>
              <w:rPr>
                <w:rFonts w:ascii="Verdana" w:hAnsi="Verdana" w:cs="Courier New"/>
                <w:lang w:val="bg-BG" w:eastAsia="bg-BG"/>
              </w:rPr>
            </w:pPr>
            <w:proofErr w:type="spellStart"/>
            <w:r w:rsidRPr="00CD37FA">
              <w:rPr>
                <w:rFonts w:ascii="Verdana" w:hAnsi="Verdana" w:cs="Courier New"/>
                <w:bCs/>
                <w:lang w:val="bg-BG" w:eastAsia="bg-BG"/>
              </w:rPr>
              <w:t>Торкретбетон</w:t>
            </w:r>
            <w:proofErr w:type="spellEnd"/>
          </w:p>
        </w:tc>
        <w:tc>
          <w:tcPr>
            <w:tcW w:w="3261" w:type="dxa"/>
            <w:vAlign w:val="center"/>
          </w:tcPr>
          <w:p w14:paraId="67D2865E" w14:textId="77777777" w:rsidR="00CD37FA" w:rsidRPr="00CD37FA" w:rsidRDefault="00CD37FA" w:rsidP="00CD37FA">
            <w:pPr>
              <w:overflowPunct/>
              <w:adjustRightInd/>
              <w:textAlignment w:val="auto"/>
              <w:rPr>
                <w:rFonts w:ascii="Verdana" w:hAnsi="Verdana"/>
                <w:lang w:val="bg-BG"/>
              </w:rPr>
            </w:pPr>
            <w:r w:rsidRPr="00CD37FA">
              <w:rPr>
                <w:rFonts w:ascii="Verdana" w:hAnsi="Verdana" w:cs="Courier New"/>
                <w:bCs/>
                <w:lang w:val="bg-BG" w:eastAsia="bg-BG"/>
              </w:rPr>
              <w:t xml:space="preserve">11.1 Якост на натиск на млад </w:t>
            </w:r>
            <w:proofErr w:type="spellStart"/>
            <w:r w:rsidRPr="00CD37FA">
              <w:rPr>
                <w:rFonts w:ascii="Verdana" w:hAnsi="Verdana" w:cs="Courier New"/>
                <w:bCs/>
                <w:lang w:val="bg-BG" w:eastAsia="bg-BG"/>
              </w:rPr>
              <w:t>т</w:t>
            </w:r>
            <w:r w:rsidRPr="00CD37FA">
              <w:rPr>
                <w:rFonts w:ascii="Verdana" w:hAnsi="Verdana" w:cs="Tahoma"/>
                <w:bCs/>
                <w:lang w:val="bg-BG" w:eastAsia="bg-BG"/>
              </w:rPr>
              <w:t>оркретбетон</w:t>
            </w:r>
            <w:proofErr w:type="spellEnd"/>
          </w:p>
        </w:tc>
        <w:tc>
          <w:tcPr>
            <w:tcW w:w="2835" w:type="dxa"/>
            <w:vAlign w:val="center"/>
          </w:tcPr>
          <w:p w14:paraId="1279B598" w14:textId="77777777" w:rsidR="00CD37FA" w:rsidRPr="00CD37FA" w:rsidRDefault="00CD37FA" w:rsidP="00CD37FA">
            <w:pPr>
              <w:overflowPunct/>
              <w:adjustRightInd/>
              <w:ind w:right="-41"/>
              <w:textAlignment w:val="auto"/>
              <w:rPr>
                <w:rFonts w:ascii="Verdana" w:hAnsi="Verdana" w:cs="Courier New"/>
                <w:lang w:val="bg-BG" w:eastAsia="bg-BG"/>
              </w:rPr>
            </w:pPr>
            <w:r w:rsidRPr="00CD37FA">
              <w:rPr>
                <w:rFonts w:ascii="Verdana" w:hAnsi="Verdana" w:cs="Courier New"/>
                <w:bCs/>
                <w:lang w:val="bg-BG" w:eastAsia="bg-BG"/>
              </w:rPr>
              <w:t xml:space="preserve">БДС EN 14488-2 Метод А: </w:t>
            </w:r>
            <w:proofErr w:type="spellStart"/>
            <w:r w:rsidRPr="00CD37FA">
              <w:rPr>
                <w:rFonts w:ascii="Verdana" w:hAnsi="Verdana" w:cs="Courier New"/>
                <w:bCs/>
                <w:lang w:val="bg-BG" w:eastAsia="bg-BG"/>
              </w:rPr>
              <w:t>Пенетрация</w:t>
            </w:r>
            <w:proofErr w:type="spellEnd"/>
            <w:r w:rsidRPr="00CD37FA">
              <w:rPr>
                <w:rFonts w:ascii="Verdana" w:hAnsi="Verdana" w:cs="Courier New"/>
                <w:bCs/>
                <w:lang w:val="bg-BG" w:eastAsia="bg-BG"/>
              </w:rPr>
              <w:t xml:space="preserve"> с игла</w:t>
            </w:r>
          </w:p>
        </w:tc>
      </w:tr>
    </w:tbl>
    <w:p w14:paraId="225CAD14" w14:textId="77777777" w:rsidR="00CD37FA" w:rsidRPr="00CD37FA" w:rsidRDefault="00CD37FA" w:rsidP="00CD37FA">
      <w:pPr>
        <w:overflowPunct/>
        <w:adjustRightInd/>
        <w:ind w:right="-41"/>
        <w:jc w:val="both"/>
        <w:textAlignment w:val="auto"/>
        <w:rPr>
          <w:rFonts w:ascii="Times New Roman" w:hAnsi="Times New Roman"/>
          <w:lang w:val="bg-BG" w:eastAsia="bg-BG"/>
        </w:rPr>
      </w:pPr>
    </w:p>
    <w:p w14:paraId="5868A969" w14:textId="77777777" w:rsidR="00CD37FA" w:rsidRPr="00CD37FA" w:rsidRDefault="00CD37FA" w:rsidP="00CD37FA">
      <w:pPr>
        <w:overflowPunct/>
        <w:adjustRightInd/>
        <w:ind w:right="-41"/>
        <w:jc w:val="both"/>
        <w:textAlignment w:val="auto"/>
        <w:rPr>
          <w:rFonts w:ascii="Verdana" w:hAnsi="Verdana"/>
          <w:b/>
          <w:bCs/>
          <w:lang w:val="bg-BG" w:eastAsia="bg-BG"/>
        </w:rPr>
      </w:pPr>
      <w:r w:rsidRPr="00CD37FA">
        <w:rPr>
          <w:rFonts w:ascii="Verdana" w:hAnsi="Verdana"/>
          <w:b/>
          <w:bCs/>
          <w:lang w:val="bg-BG" w:eastAsia="bg-BG"/>
        </w:rPr>
        <w:t>Да извършва вземане на проби/извадки от:</w:t>
      </w:r>
    </w:p>
    <w:tbl>
      <w:tblPr>
        <w:tblW w:w="9640" w:type="dxa"/>
        <w:tblInd w:w="-112" w:type="dxa"/>
        <w:tblLayout w:type="fixed"/>
        <w:tblCellMar>
          <w:left w:w="30" w:type="dxa"/>
          <w:right w:w="30" w:type="dxa"/>
        </w:tblCellMar>
        <w:tblLook w:val="0000" w:firstRow="0" w:lastRow="0" w:firstColumn="0" w:lastColumn="0" w:noHBand="0" w:noVBand="0"/>
      </w:tblPr>
      <w:tblGrid>
        <w:gridCol w:w="993"/>
        <w:gridCol w:w="3402"/>
        <w:gridCol w:w="5245"/>
      </w:tblGrid>
      <w:tr w:rsidR="00CD37FA" w:rsidRPr="00CD37FA" w14:paraId="7CC357C1" w14:textId="77777777" w:rsidTr="00CD37FA">
        <w:trPr>
          <w:trHeight w:val="198"/>
          <w:tblHeader/>
        </w:trPr>
        <w:tc>
          <w:tcPr>
            <w:tcW w:w="9640" w:type="dxa"/>
            <w:gridSpan w:val="3"/>
            <w:tcBorders>
              <w:top w:val="single" w:sz="4" w:space="0" w:color="auto"/>
              <w:left w:val="single" w:sz="4" w:space="0" w:color="auto"/>
              <w:bottom w:val="single" w:sz="4" w:space="0" w:color="auto"/>
              <w:right w:val="single" w:sz="4" w:space="0" w:color="auto"/>
            </w:tcBorders>
            <w:vAlign w:val="center"/>
          </w:tcPr>
          <w:p w14:paraId="4238167C" w14:textId="77777777" w:rsidR="00CD37FA" w:rsidRPr="00CD37FA" w:rsidRDefault="00CD37FA" w:rsidP="00CD37FA">
            <w:pPr>
              <w:overflowPunct/>
              <w:adjustRightInd/>
              <w:ind w:right="-41"/>
              <w:textAlignment w:val="auto"/>
              <w:rPr>
                <w:rFonts w:ascii="Verdana" w:hAnsi="Verdana"/>
                <w:lang w:val="bg-BG" w:eastAsia="bg-BG"/>
              </w:rPr>
            </w:pPr>
            <w:r w:rsidRPr="00CD37FA">
              <w:rPr>
                <w:rFonts w:ascii="Verdana" w:hAnsi="Verdana"/>
                <w:b/>
                <w:lang w:val="bg-BG"/>
              </w:rPr>
              <w:t>Тип обхват:</w:t>
            </w:r>
            <w:r w:rsidRPr="00CD37FA">
              <w:rPr>
                <w:rFonts w:ascii="Verdana" w:hAnsi="Verdana"/>
                <w:b/>
                <w:i/>
                <w:lang w:val="bg-BG"/>
              </w:rPr>
              <w:t xml:space="preserve"> </w:t>
            </w:r>
            <w:r w:rsidRPr="00CD37FA">
              <w:rPr>
                <w:rFonts w:ascii="Verdana" w:hAnsi="Verdana"/>
                <w:i/>
                <w:lang w:val="bg-BG"/>
              </w:rPr>
              <w:t>гъвкав*</w:t>
            </w:r>
          </w:p>
        </w:tc>
      </w:tr>
      <w:tr w:rsidR="00CD37FA" w:rsidRPr="00CD37FA" w14:paraId="35292D6F" w14:textId="77777777" w:rsidTr="00CD37FA">
        <w:trPr>
          <w:trHeight w:val="198"/>
          <w:tblHeader/>
        </w:trPr>
        <w:tc>
          <w:tcPr>
            <w:tcW w:w="993" w:type="dxa"/>
            <w:tcBorders>
              <w:top w:val="single" w:sz="4" w:space="0" w:color="auto"/>
              <w:left w:val="single" w:sz="4" w:space="0" w:color="auto"/>
              <w:bottom w:val="single" w:sz="4" w:space="0" w:color="auto"/>
              <w:right w:val="single" w:sz="4" w:space="0" w:color="auto"/>
            </w:tcBorders>
            <w:vAlign w:val="center"/>
          </w:tcPr>
          <w:p w14:paraId="6D0A769B" w14:textId="77777777" w:rsidR="00CD37FA" w:rsidRPr="00CD37FA" w:rsidRDefault="00CD37FA" w:rsidP="00CD37FA">
            <w:pPr>
              <w:overflowPunct/>
              <w:adjustRightInd/>
              <w:ind w:right="-41"/>
              <w:jc w:val="center"/>
              <w:textAlignment w:val="auto"/>
              <w:rPr>
                <w:rFonts w:ascii="Verdana" w:hAnsi="Verdana"/>
                <w:b/>
                <w:lang w:val="bg-BG" w:eastAsia="bg-BG"/>
              </w:rPr>
            </w:pPr>
            <w:r w:rsidRPr="00CD37FA">
              <w:rPr>
                <w:rFonts w:ascii="Verdana" w:hAnsi="Verdana"/>
                <w:b/>
                <w:lang w:val="bg-BG" w:eastAsia="bg-BG"/>
              </w:rPr>
              <w:t>№</w:t>
            </w:r>
          </w:p>
          <w:p w14:paraId="4574FCF0" w14:textId="77777777" w:rsidR="00CD37FA" w:rsidRPr="00CD37FA" w:rsidRDefault="00CD37FA" w:rsidP="00CD37FA">
            <w:pPr>
              <w:overflowPunct/>
              <w:adjustRightInd/>
              <w:ind w:right="-41"/>
              <w:jc w:val="center"/>
              <w:textAlignment w:val="auto"/>
              <w:rPr>
                <w:rFonts w:ascii="Verdana" w:hAnsi="Verdana"/>
                <w:b/>
                <w:lang w:val="bg-BG" w:eastAsia="bg-BG"/>
              </w:rPr>
            </w:pPr>
            <w:r w:rsidRPr="00CD37FA">
              <w:rPr>
                <w:rFonts w:ascii="Verdana" w:hAnsi="Verdana"/>
                <w:b/>
                <w:lang w:val="bg-BG" w:eastAsia="bg-BG"/>
              </w:rPr>
              <w:t>по ред</w:t>
            </w:r>
          </w:p>
        </w:tc>
        <w:tc>
          <w:tcPr>
            <w:tcW w:w="3402" w:type="dxa"/>
            <w:tcBorders>
              <w:top w:val="single" w:sz="4" w:space="0" w:color="auto"/>
              <w:left w:val="single" w:sz="4" w:space="0" w:color="auto"/>
              <w:bottom w:val="single" w:sz="4" w:space="0" w:color="auto"/>
              <w:right w:val="single" w:sz="4" w:space="0" w:color="auto"/>
            </w:tcBorders>
            <w:vAlign w:val="center"/>
          </w:tcPr>
          <w:p w14:paraId="34185AEE" w14:textId="77777777" w:rsidR="00CD37FA" w:rsidRPr="00CD37FA" w:rsidRDefault="00CD37FA" w:rsidP="00CD37FA">
            <w:pPr>
              <w:overflowPunct/>
              <w:adjustRightInd/>
              <w:ind w:right="-41"/>
              <w:jc w:val="center"/>
              <w:textAlignment w:val="auto"/>
              <w:rPr>
                <w:rFonts w:ascii="Verdana" w:hAnsi="Verdana"/>
                <w:b/>
                <w:lang w:val="bg-BG" w:eastAsia="bg-BG"/>
              </w:rPr>
            </w:pPr>
            <w:r w:rsidRPr="00CD37FA">
              <w:rPr>
                <w:rFonts w:ascii="Verdana" w:hAnsi="Verdana"/>
                <w:b/>
                <w:lang w:val="bg-BG" w:eastAsia="bg-BG"/>
              </w:rPr>
              <w:t>Наименование на продукта</w:t>
            </w:r>
          </w:p>
        </w:tc>
        <w:tc>
          <w:tcPr>
            <w:tcW w:w="5245" w:type="dxa"/>
            <w:tcBorders>
              <w:top w:val="single" w:sz="4" w:space="0" w:color="auto"/>
              <w:left w:val="single" w:sz="4" w:space="0" w:color="auto"/>
              <w:bottom w:val="single" w:sz="4" w:space="0" w:color="auto"/>
              <w:right w:val="single" w:sz="4" w:space="0" w:color="auto"/>
            </w:tcBorders>
            <w:vAlign w:val="center"/>
          </w:tcPr>
          <w:p w14:paraId="25652AD6" w14:textId="77777777" w:rsidR="00CD37FA" w:rsidRPr="00CD37FA" w:rsidRDefault="00CD37FA" w:rsidP="00CD37FA">
            <w:pPr>
              <w:overflowPunct/>
              <w:adjustRightInd/>
              <w:ind w:right="-41"/>
              <w:jc w:val="center"/>
              <w:textAlignment w:val="auto"/>
              <w:rPr>
                <w:rFonts w:ascii="Verdana" w:hAnsi="Verdana"/>
                <w:b/>
                <w:lang w:val="bg-BG" w:eastAsia="bg-BG"/>
              </w:rPr>
            </w:pPr>
            <w:r w:rsidRPr="00CD37FA">
              <w:rPr>
                <w:rFonts w:ascii="Verdana" w:hAnsi="Verdana"/>
                <w:b/>
                <w:lang w:val="bg-BG" w:eastAsia="bg-BG"/>
              </w:rPr>
              <w:t>Методи за вземане на проби/извадки (стандартизирани/ валидирани)</w:t>
            </w:r>
          </w:p>
        </w:tc>
      </w:tr>
      <w:tr w:rsidR="00CD37FA" w:rsidRPr="00CD37FA" w14:paraId="0027C99C" w14:textId="77777777" w:rsidTr="00CD37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blHeader/>
        </w:trPr>
        <w:tc>
          <w:tcPr>
            <w:tcW w:w="993" w:type="dxa"/>
            <w:tcBorders>
              <w:top w:val="single" w:sz="4" w:space="0" w:color="auto"/>
              <w:left w:val="single" w:sz="4" w:space="0" w:color="auto"/>
              <w:bottom w:val="single" w:sz="4" w:space="0" w:color="auto"/>
              <w:right w:val="single" w:sz="4" w:space="0" w:color="auto"/>
            </w:tcBorders>
          </w:tcPr>
          <w:p w14:paraId="07C0BF10" w14:textId="77777777" w:rsidR="00CD37FA" w:rsidRPr="00CD37FA" w:rsidRDefault="00CD37FA" w:rsidP="00CD37FA">
            <w:pPr>
              <w:overflowPunct/>
              <w:adjustRightInd/>
              <w:ind w:right="-41"/>
              <w:jc w:val="center"/>
              <w:textAlignment w:val="auto"/>
              <w:rPr>
                <w:rFonts w:ascii="Verdana" w:hAnsi="Verdana"/>
                <w:lang w:val="bg-BG" w:eastAsia="bg-BG"/>
              </w:rPr>
            </w:pPr>
            <w:r w:rsidRPr="00CD37FA">
              <w:rPr>
                <w:rFonts w:ascii="Verdana" w:hAnsi="Verdana"/>
                <w:lang w:val="bg-BG" w:eastAsia="bg-BG"/>
              </w:rPr>
              <w:t>1.</w:t>
            </w:r>
          </w:p>
        </w:tc>
        <w:tc>
          <w:tcPr>
            <w:tcW w:w="3402" w:type="dxa"/>
            <w:tcBorders>
              <w:top w:val="single" w:sz="4" w:space="0" w:color="auto"/>
              <w:left w:val="single" w:sz="4" w:space="0" w:color="auto"/>
              <w:bottom w:val="single" w:sz="4" w:space="0" w:color="auto"/>
              <w:right w:val="single" w:sz="4" w:space="0" w:color="auto"/>
            </w:tcBorders>
          </w:tcPr>
          <w:p w14:paraId="086E8416" w14:textId="77777777" w:rsidR="00CD37FA" w:rsidRPr="00CD37FA" w:rsidRDefault="00CD37FA" w:rsidP="00CD37FA">
            <w:pPr>
              <w:overflowPunct/>
              <w:adjustRightInd/>
              <w:ind w:right="-41"/>
              <w:jc w:val="center"/>
              <w:textAlignment w:val="auto"/>
              <w:rPr>
                <w:rFonts w:ascii="Verdana" w:hAnsi="Verdana"/>
                <w:lang w:val="bg-BG" w:eastAsia="bg-BG"/>
              </w:rPr>
            </w:pPr>
            <w:r w:rsidRPr="00CD37FA">
              <w:rPr>
                <w:rFonts w:ascii="Verdana" w:hAnsi="Verdana"/>
                <w:lang w:val="bg-BG" w:eastAsia="bg-BG"/>
              </w:rPr>
              <w:t>2.</w:t>
            </w:r>
          </w:p>
        </w:tc>
        <w:tc>
          <w:tcPr>
            <w:tcW w:w="5245" w:type="dxa"/>
            <w:tcBorders>
              <w:top w:val="single" w:sz="4" w:space="0" w:color="auto"/>
              <w:left w:val="single" w:sz="4" w:space="0" w:color="auto"/>
              <w:bottom w:val="single" w:sz="4" w:space="0" w:color="auto"/>
              <w:right w:val="single" w:sz="4" w:space="0" w:color="auto"/>
            </w:tcBorders>
          </w:tcPr>
          <w:p w14:paraId="12CDE71C" w14:textId="77777777" w:rsidR="00CD37FA" w:rsidRPr="00CD37FA" w:rsidRDefault="00CD37FA" w:rsidP="00CD37FA">
            <w:pPr>
              <w:overflowPunct/>
              <w:adjustRightInd/>
              <w:ind w:right="-41"/>
              <w:jc w:val="center"/>
              <w:textAlignment w:val="auto"/>
              <w:rPr>
                <w:rFonts w:ascii="Verdana" w:hAnsi="Verdana"/>
                <w:lang w:val="bg-BG" w:eastAsia="bg-BG"/>
              </w:rPr>
            </w:pPr>
            <w:r w:rsidRPr="00CD37FA">
              <w:rPr>
                <w:rFonts w:ascii="Verdana" w:hAnsi="Verdana"/>
                <w:lang w:val="bg-BG" w:eastAsia="bg-BG"/>
              </w:rPr>
              <w:t>3.</w:t>
            </w:r>
          </w:p>
        </w:tc>
      </w:tr>
      <w:tr w:rsidR="00CD37FA" w:rsidRPr="00CD37FA" w14:paraId="50A08AC1" w14:textId="77777777" w:rsidTr="00CD37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993" w:type="dxa"/>
            <w:tcBorders>
              <w:top w:val="single" w:sz="4" w:space="0" w:color="auto"/>
              <w:left w:val="single" w:sz="4" w:space="0" w:color="auto"/>
              <w:bottom w:val="single" w:sz="4" w:space="0" w:color="auto"/>
              <w:right w:val="single" w:sz="4" w:space="0" w:color="auto"/>
            </w:tcBorders>
          </w:tcPr>
          <w:p w14:paraId="116E0E23" w14:textId="77777777" w:rsidR="00CD37FA" w:rsidRPr="00CD37FA" w:rsidRDefault="00CD37FA" w:rsidP="00CD37FA">
            <w:pPr>
              <w:overflowPunct/>
              <w:adjustRightInd/>
              <w:ind w:right="-41"/>
              <w:jc w:val="center"/>
              <w:textAlignment w:val="auto"/>
              <w:rPr>
                <w:rFonts w:ascii="Verdana" w:hAnsi="Verdana"/>
                <w:lang w:val="bg-BG" w:eastAsia="bg-BG"/>
              </w:rPr>
            </w:pPr>
            <w:r w:rsidRPr="00CD37FA">
              <w:rPr>
                <w:rFonts w:ascii="Verdana" w:hAnsi="Verdana"/>
                <w:lang w:val="bg-BG" w:eastAsia="bg-BG"/>
              </w:rPr>
              <w:t>1.</w:t>
            </w:r>
          </w:p>
        </w:tc>
        <w:tc>
          <w:tcPr>
            <w:tcW w:w="3402" w:type="dxa"/>
            <w:tcBorders>
              <w:top w:val="single" w:sz="4" w:space="0" w:color="auto"/>
              <w:left w:val="single" w:sz="4" w:space="0" w:color="auto"/>
              <w:bottom w:val="single" w:sz="4" w:space="0" w:color="auto"/>
              <w:right w:val="single" w:sz="4" w:space="0" w:color="auto"/>
            </w:tcBorders>
            <w:vAlign w:val="center"/>
          </w:tcPr>
          <w:p w14:paraId="46210B7D" w14:textId="77777777" w:rsidR="00CD37FA" w:rsidRPr="00CD37FA" w:rsidRDefault="00CD37FA" w:rsidP="00CD37FA">
            <w:pPr>
              <w:overflowPunct/>
              <w:adjustRightInd/>
              <w:ind w:right="-41"/>
              <w:jc w:val="both"/>
              <w:textAlignment w:val="auto"/>
              <w:rPr>
                <w:rFonts w:ascii="Verdana" w:hAnsi="Verdana"/>
                <w:lang w:val="bg-BG" w:eastAsia="bg-BG"/>
              </w:rPr>
            </w:pPr>
            <w:r w:rsidRPr="00CD37FA">
              <w:rPr>
                <w:rFonts w:ascii="Verdana" w:hAnsi="Verdana"/>
                <w:lang w:val="bg-BG" w:eastAsia="bg-BG"/>
              </w:rPr>
              <w:t>Асфалтови смеси</w:t>
            </w:r>
          </w:p>
        </w:tc>
        <w:tc>
          <w:tcPr>
            <w:tcW w:w="5245" w:type="dxa"/>
            <w:tcBorders>
              <w:top w:val="single" w:sz="4" w:space="0" w:color="auto"/>
              <w:left w:val="single" w:sz="4" w:space="0" w:color="auto"/>
              <w:bottom w:val="single" w:sz="4" w:space="0" w:color="auto"/>
              <w:right w:val="single" w:sz="4" w:space="0" w:color="auto"/>
            </w:tcBorders>
            <w:vAlign w:val="center"/>
          </w:tcPr>
          <w:p w14:paraId="7CC29A25" w14:textId="77777777" w:rsidR="00CD37FA" w:rsidRPr="00CD37FA" w:rsidRDefault="00CD37FA" w:rsidP="00CD37FA">
            <w:pPr>
              <w:overflowPunct/>
              <w:adjustRightInd/>
              <w:ind w:right="-41"/>
              <w:jc w:val="both"/>
              <w:textAlignment w:val="auto"/>
              <w:rPr>
                <w:rFonts w:ascii="Verdana" w:hAnsi="Verdana"/>
                <w:lang w:val="bg-BG" w:eastAsia="bg-BG"/>
              </w:rPr>
            </w:pPr>
            <w:r w:rsidRPr="00CD37FA">
              <w:rPr>
                <w:rFonts w:ascii="Verdana" w:hAnsi="Verdana"/>
                <w:lang w:val="bg-BG" w:eastAsia="bg-BG"/>
              </w:rPr>
              <w:t>БДС EN 12697-27, т.4.1, т.4.3, т.4.4, т.4.6, т.4.7</w:t>
            </w:r>
          </w:p>
        </w:tc>
      </w:tr>
      <w:tr w:rsidR="00CD37FA" w:rsidRPr="00CD37FA" w14:paraId="13941F76" w14:textId="77777777" w:rsidTr="00CD37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993" w:type="dxa"/>
            <w:tcBorders>
              <w:top w:val="single" w:sz="4" w:space="0" w:color="auto"/>
              <w:left w:val="single" w:sz="4" w:space="0" w:color="auto"/>
              <w:bottom w:val="single" w:sz="4" w:space="0" w:color="auto"/>
              <w:right w:val="single" w:sz="4" w:space="0" w:color="auto"/>
            </w:tcBorders>
          </w:tcPr>
          <w:p w14:paraId="39F7FE22" w14:textId="77777777" w:rsidR="00CD37FA" w:rsidRPr="00CD37FA" w:rsidRDefault="00CD37FA" w:rsidP="00CD37FA">
            <w:pPr>
              <w:overflowPunct/>
              <w:adjustRightInd/>
              <w:ind w:right="-41"/>
              <w:jc w:val="center"/>
              <w:textAlignment w:val="auto"/>
              <w:rPr>
                <w:rFonts w:ascii="Verdana" w:hAnsi="Verdana"/>
                <w:lang w:val="bg-BG" w:eastAsia="bg-BG"/>
              </w:rPr>
            </w:pPr>
            <w:r w:rsidRPr="00CD37FA">
              <w:rPr>
                <w:rFonts w:ascii="Verdana" w:hAnsi="Verdana"/>
                <w:lang w:val="bg-BG" w:eastAsia="bg-BG"/>
              </w:rPr>
              <w:t>2.</w:t>
            </w:r>
          </w:p>
        </w:tc>
        <w:tc>
          <w:tcPr>
            <w:tcW w:w="3402" w:type="dxa"/>
            <w:tcBorders>
              <w:top w:val="single" w:sz="4" w:space="0" w:color="auto"/>
              <w:left w:val="single" w:sz="4" w:space="0" w:color="auto"/>
              <w:bottom w:val="single" w:sz="4" w:space="0" w:color="auto"/>
              <w:right w:val="single" w:sz="4" w:space="0" w:color="auto"/>
            </w:tcBorders>
            <w:vAlign w:val="center"/>
          </w:tcPr>
          <w:p w14:paraId="79DD2707" w14:textId="77777777" w:rsidR="00CD37FA" w:rsidRPr="00CD37FA" w:rsidRDefault="00CD37FA" w:rsidP="00CD37FA">
            <w:pPr>
              <w:overflowPunct/>
              <w:adjustRightInd/>
              <w:ind w:right="-41"/>
              <w:jc w:val="both"/>
              <w:textAlignment w:val="auto"/>
              <w:rPr>
                <w:rFonts w:ascii="Verdana" w:hAnsi="Verdana"/>
                <w:lang w:val="bg-BG" w:eastAsia="bg-BG"/>
              </w:rPr>
            </w:pPr>
            <w:r w:rsidRPr="00CD37FA">
              <w:rPr>
                <w:rFonts w:ascii="Verdana" w:hAnsi="Verdana"/>
                <w:lang w:val="bg-BG" w:eastAsia="bg-BG"/>
              </w:rPr>
              <w:t xml:space="preserve">Битуми </w:t>
            </w:r>
          </w:p>
        </w:tc>
        <w:tc>
          <w:tcPr>
            <w:tcW w:w="5245" w:type="dxa"/>
            <w:tcBorders>
              <w:top w:val="single" w:sz="4" w:space="0" w:color="auto"/>
              <w:left w:val="single" w:sz="4" w:space="0" w:color="auto"/>
              <w:bottom w:val="single" w:sz="4" w:space="0" w:color="auto"/>
              <w:right w:val="single" w:sz="4" w:space="0" w:color="auto"/>
            </w:tcBorders>
            <w:vAlign w:val="center"/>
          </w:tcPr>
          <w:p w14:paraId="342F3F17" w14:textId="77777777" w:rsidR="00CD37FA" w:rsidRPr="00CD37FA" w:rsidRDefault="00CD37FA" w:rsidP="00CD37FA">
            <w:pPr>
              <w:overflowPunct/>
              <w:adjustRightInd/>
              <w:ind w:right="-41"/>
              <w:jc w:val="both"/>
              <w:textAlignment w:val="auto"/>
              <w:rPr>
                <w:rFonts w:ascii="Verdana" w:hAnsi="Verdana"/>
                <w:lang w:val="bg-BG" w:eastAsia="bg-BG"/>
              </w:rPr>
            </w:pPr>
            <w:r w:rsidRPr="00CD37FA">
              <w:rPr>
                <w:rFonts w:ascii="Verdana" w:hAnsi="Verdana"/>
                <w:lang w:val="bg-BG" w:eastAsia="bg-BG"/>
              </w:rPr>
              <w:t>БДС EN 58, т.8.1, т. 8.2.1</w:t>
            </w:r>
          </w:p>
        </w:tc>
      </w:tr>
      <w:tr w:rsidR="00CD37FA" w:rsidRPr="00CD37FA" w14:paraId="324D7BF1" w14:textId="77777777" w:rsidTr="00CD37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993" w:type="dxa"/>
            <w:tcBorders>
              <w:top w:val="single" w:sz="4" w:space="0" w:color="auto"/>
              <w:left w:val="single" w:sz="4" w:space="0" w:color="auto"/>
              <w:bottom w:val="single" w:sz="4" w:space="0" w:color="auto"/>
              <w:right w:val="single" w:sz="4" w:space="0" w:color="auto"/>
            </w:tcBorders>
            <w:vAlign w:val="center"/>
          </w:tcPr>
          <w:p w14:paraId="3487BDFF" w14:textId="77777777" w:rsidR="00CD37FA" w:rsidRPr="00CD37FA" w:rsidRDefault="00CD37FA" w:rsidP="00CD37FA">
            <w:pPr>
              <w:overflowPunct/>
              <w:adjustRightInd/>
              <w:ind w:right="-41"/>
              <w:jc w:val="center"/>
              <w:textAlignment w:val="auto"/>
              <w:rPr>
                <w:rFonts w:ascii="Verdana" w:hAnsi="Verdana"/>
                <w:lang w:val="bg-BG" w:eastAsia="bg-BG"/>
              </w:rPr>
            </w:pPr>
            <w:r w:rsidRPr="00CD37FA">
              <w:rPr>
                <w:rFonts w:ascii="Verdana" w:hAnsi="Verdana"/>
                <w:lang w:val="bg-BG" w:eastAsia="bg-BG"/>
              </w:rPr>
              <w:t>3.</w:t>
            </w:r>
          </w:p>
        </w:tc>
        <w:tc>
          <w:tcPr>
            <w:tcW w:w="3402" w:type="dxa"/>
            <w:tcBorders>
              <w:top w:val="single" w:sz="4" w:space="0" w:color="auto"/>
              <w:left w:val="single" w:sz="4" w:space="0" w:color="auto"/>
              <w:bottom w:val="nil"/>
              <w:right w:val="single" w:sz="4" w:space="0" w:color="auto"/>
            </w:tcBorders>
            <w:vAlign w:val="center"/>
          </w:tcPr>
          <w:p w14:paraId="5690A817" w14:textId="77777777" w:rsidR="00CD37FA" w:rsidRPr="00CD37FA" w:rsidRDefault="00CD37FA" w:rsidP="00CD37FA">
            <w:pPr>
              <w:overflowPunct/>
              <w:adjustRightInd/>
              <w:ind w:right="-41"/>
              <w:textAlignment w:val="auto"/>
              <w:rPr>
                <w:rFonts w:ascii="Verdana" w:hAnsi="Verdana" w:cs="Courier New"/>
                <w:lang w:val="bg-BG" w:eastAsia="bg-BG"/>
              </w:rPr>
            </w:pPr>
            <w:r w:rsidRPr="00CD37FA">
              <w:rPr>
                <w:rFonts w:ascii="Verdana" w:hAnsi="Verdana" w:cs="Courier New"/>
                <w:lang w:val="bg-BG" w:eastAsia="bg-BG"/>
              </w:rPr>
              <w:t xml:space="preserve">Почви строителни </w:t>
            </w:r>
            <w:r w:rsidRPr="00CD37FA">
              <w:rPr>
                <w:rFonts w:ascii="Verdana" w:hAnsi="Verdana" w:cs="Courier New"/>
                <w:vertAlign w:val="superscript"/>
                <w:lang w:val="bg-BG" w:eastAsia="bg-BG"/>
              </w:rPr>
              <w:t>(1)</w:t>
            </w:r>
            <w:r w:rsidRPr="00CD37FA">
              <w:rPr>
                <w:rFonts w:ascii="Verdana" w:hAnsi="Verdana" w:cs="Courier New"/>
                <w:lang w:val="bg-BG" w:eastAsia="bg-BG"/>
              </w:rPr>
              <w:t xml:space="preserve"> </w:t>
            </w:r>
            <w:r w:rsidRPr="00CD37FA">
              <w:rPr>
                <w:rFonts w:ascii="Verdana" w:hAnsi="Verdana" w:cs="Courier New"/>
                <w:b/>
                <w:bCs/>
                <w:lang w:val="bg-BG" w:eastAsia="bg-BG"/>
              </w:rPr>
              <w:t xml:space="preserve">/ </w:t>
            </w:r>
            <w:r w:rsidRPr="00CD37FA">
              <w:rPr>
                <w:rFonts w:ascii="Verdana" w:hAnsi="Verdana" w:cs="Courier New"/>
                <w:lang w:val="bg-BG" w:eastAsia="bg-BG"/>
              </w:rPr>
              <w:t xml:space="preserve">Скални материали </w:t>
            </w:r>
            <w:r w:rsidRPr="00CD37FA">
              <w:rPr>
                <w:rFonts w:ascii="Verdana" w:hAnsi="Verdana" w:cs="Courier New"/>
                <w:vertAlign w:val="superscript"/>
                <w:lang w:val="bg-BG" w:eastAsia="bg-BG"/>
              </w:rPr>
              <w:t xml:space="preserve">(2) </w:t>
            </w:r>
            <w:r w:rsidRPr="00CD37FA">
              <w:rPr>
                <w:rFonts w:ascii="Verdana" w:hAnsi="Verdana" w:cs="Courier New"/>
                <w:lang w:val="bg-BG" w:eastAsia="bg-BG"/>
              </w:rPr>
              <w:t>/</w:t>
            </w:r>
          </w:p>
          <w:p w14:paraId="068D6D00" w14:textId="77777777" w:rsidR="00CD37FA" w:rsidRPr="00CD37FA" w:rsidRDefault="00CD37FA" w:rsidP="00CD37FA">
            <w:pPr>
              <w:overflowPunct/>
              <w:adjustRightInd/>
              <w:ind w:right="-41"/>
              <w:jc w:val="both"/>
              <w:textAlignment w:val="auto"/>
              <w:rPr>
                <w:rFonts w:ascii="Verdana" w:hAnsi="Verdana"/>
                <w:b/>
                <w:bCs/>
                <w:lang w:val="bg-BG" w:eastAsia="bg-BG"/>
              </w:rPr>
            </w:pPr>
            <w:r w:rsidRPr="00CD37FA">
              <w:rPr>
                <w:rFonts w:ascii="Verdana" w:hAnsi="Verdana" w:cs="Courier New"/>
                <w:lang w:val="bg-BG" w:eastAsia="bg-BG"/>
              </w:rPr>
              <w:t xml:space="preserve">Несвързани и хидравлично свързани смеси </w:t>
            </w:r>
            <w:r w:rsidRPr="00CD37FA">
              <w:rPr>
                <w:rFonts w:ascii="Verdana" w:hAnsi="Verdana" w:cs="Courier New"/>
                <w:vertAlign w:val="superscript"/>
                <w:lang w:val="bg-BG" w:eastAsia="bg-BG"/>
              </w:rPr>
              <w:t>(3)</w:t>
            </w:r>
          </w:p>
        </w:tc>
        <w:tc>
          <w:tcPr>
            <w:tcW w:w="5245" w:type="dxa"/>
            <w:tcBorders>
              <w:top w:val="single" w:sz="4" w:space="0" w:color="auto"/>
              <w:left w:val="single" w:sz="4" w:space="0" w:color="auto"/>
              <w:bottom w:val="single" w:sz="4" w:space="0" w:color="auto"/>
              <w:right w:val="single" w:sz="4" w:space="0" w:color="auto"/>
            </w:tcBorders>
            <w:vAlign w:val="center"/>
          </w:tcPr>
          <w:p w14:paraId="7A9B4907" w14:textId="77777777" w:rsidR="00CD37FA" w:rsidRPr="00CD37FA" w:rsidRDefault="00CD37FA" w:rsidP="00CD37FA">
            <w:pPr>
              <w:overflowPunct/>
              <w:adjustRightInd/>
              <w:ind w:right="-41"/>
              <w:jc w:val="both"/>
              <w:textAlignment w:val="auto"/>
              <w:rPr>
                <w:rFonts w:ascii="Verdana" w:hAnsi="Verdana"/>
                <w:lang w:val="bg-BG" w:eastAsia="bg-BG"/>
              </w:rPr>
            </w:pPr>
            <w:r w:rsidRPr="00CD37FA">
              <w:rPr>
                <w:rFonts w:ascii="Verdana" w:hAnsi="Verdana"/>
                <w:lang w:val="bg-BG" w:eastAsia="bg-BG"/>
              </w:rPr>
              <w:t xml:space="preserve">БДС EN 932-1 </w:t>
            </w:r>
            <w:r w:rsidRPr="00CD37FA">
              <w:rPr>
                <w:rFonts w:ascii="Verdana" w:hAnsi="Verdana" w:cs="Courier New"/>
                <w:vertAlign w:val="superscript"/>
                <w:lang w:val="bg-BG" w:eastAsia="bg-BG"/>
              </w:rPr>
              <w:t>(1),  (2),  (3)</w:t>
            </w:r>
          </w:p>
        </w:tc>
      </w:tr>
      <w:tr w:rsidR="00CD37FA" w:rsidRPr="00CD37FA" w14:paraId="5DD75441" w14:textId="77777777" w:rsidTr="00CD37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993" w:type="dxa"/>
            <w:tcBorders>
              <w:top w:val="single" w:sz="4" w:space="0" w:color="auto"/>
              <w:left w:val="single" w:sz="4" w:space="0" w:color="auto"/>
              <w:bottom w:val="single" w:sz="4" w:space="0" w:color="auto"/>
              <w:right w:val="single" w:sz="4" w:space="0" w:color="auto"/>
            </w:tcBorders>
          </w:tcPr>
          <w:p w14:paraId="6198A3B1" w14:textId="77777777" w:rsidR="00CD37FA" w:rsidRPr="00CD37FA" w:rsidRDefault="00CD37FA" w:rsidP="00CD37FA">
            <w:pPr>
              <w:overflowPunct/>
              <w:adjustRightInd/>
              <w:ind w:right="-41"/>
              <w:jc w:val="center"/>
              <w:textAlignment w:val="auto"/>
              <w:rPr>
                <w:rFonts w:ascii="Verdana" w:hAnsi="Verdana"/>
                <w:lang w:val="bg-BG" w:eastAsia="bg-BG"/>
              </w:rPr>
            </w:pPr>
            <w:r w:rsidRPr="00CD37FA">
              <w:rPr>
                <w:rFonts w:ascii="Verdana" w:hAnsi="Verdana"/>
                <w:lang w:val="bg-BG" w:eastAsia="bg-BG"/>
              </w:rPr>
              <w:t>4.</w:t>
            </w:r>
          </w:p>
        </w:tc>
        <w:tc>
          <w:tcPr>
            <w:tcW w:w="3402" w:type="dxa"/>
            <w:tcBorders>
              <w:top w:val="single" w:sz="4" w:space="0" w:color="auto"/>
              <w:left w:val="single" w:sz="4" w:space="0" w:color="auto"/>
              <w:bottom w:val="single" w:sz="4" w:space="0" w:color="auto"/>
              <w:right w:val="single" w:sz="4" w:space="0" w:color="auto"/>
            </w:tcBorders>
            <w:vAlign w:val="center"/>
          </w:tcPr>
          <w:p w14:paraId="37CCA0A8" w14:textId="77777777" w:rsidR="00CD37FA" w:rsidRPr="00CD37FA" w:rsidRDefault="00CD37FA" w:rsidP="00CD37FA">
            <w:pPr>
              <w:overflowPunct/>
              <w:adjustRightInd/>
              <w:ind w:right="-41"/>
              <w:jc w:val="both"/>
              <w:textAlignment w:val="auto"/>
              <w:rPr>
                <w:rFonts w:ascii="Verdana" w:hAnsi="Verdana"/>
                <w:lang w:val="bg-BG" w:eastAsia="bg-BG"/>
              </w:rPr>
            </w:pPr>
            <w:r w:rsidRPr="00CD37FA">
              <w:rPr>
                <w:rFonts w:ascii="Verdana" w:hAnsi="Verdana"/>
                <w:lang w:val="bg-BG" w:eastAsia="bg-BG"/>
              </w:rPr>
              <w:t xml:space="preserve">Фини пълнители (минерално брашно) </w:t>
            </w:r>
          </w:p>
        </w:tc>
        <w:tc>
          <w:tcPr>
            <w:tcW w:w="5245" w:type="dxa"/>
            <w:tcBorders>
              <w:top w:val="single" w:sz="4" w:space="0" w:color="auto"/>
              <w:left w:val="single" w:sz="4" w:space="0" w:color="auto"/>
              <w:bottom w:val="single" w:sz="4" w:space="0" w:color="auto"/>
              <w:right w:val="single" w:sz="4" w:space="0" w:color="auto"/>
            </w:tcBorders>
            <w:vAlign w:val="center"/>
          </w:tcPr>
          <w:p w14:paraId="403C2153" w14:textId="77777777" w:rsidR="00CD37FA" w:rsidRPr="00CD37FA" w:rsidRDefault="00CD37FA" w:rsidP="00CD37FA">
            <w:pPr>
              <w:overflowPunct/>
              <w:adjustRightInd/>
              <w:textAlignment w:val="auto"/>
              <w:rPr>
                <w:rFonts w:ascii="Verdana" w:hAnsi="Verdana"/>
                <w:lang w:val="bg-BG" w:eastAsia="bg-BG"/>
              </w:rPr>
            </w:pPr>
            <w:r w:rsidRPr="00CD37FA">
              <w:rPr>
                <w:rFonts w:ascii="Verdana" w:hAnsi="Verdana"/>
                <w:lang w:val="bg-BG" w:eastAsia="bg-BG"/>
              </w:rPr>
              <w:t>БДС EN 932-1, т.8.3, 8.4, 8.5, 8.7</w:t>
            </w:r>
          </w:p>
        </w:tc>
      </w:tr>
      <w:tr w:rsidR="00CD37FA" w:rsidRPr="00CD37FA" w14:paraId="1E9A5E61" w14:textId="77777777" w:rsidTr="00CD37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993" w:type="dxa"/>
            <w:tcBorders>
              <w:top w:val="single" w:sz="4" w:space="0" w:color="auto"/>
              <w:left w:val="single" w:sz="4" w:space="0" w:color="auto"/>
              <w:bottom w:val="single" w:sz="4" w:space="0" w:color="auto"/>
              <w:right w:val="single" w:sz="4" w:space="0" w:color="auto"/>
            </w:tcBorders>
            <w:vAlign w:val="center"/>
          </w:tcPr>
          <w:p w14:paraId="28C8190E" w14:textId="77777777" w:rsidR="00CD37FA" w:rsidRPr="00CD37FA" w:rsidRDefault="00CD37FA" w:rsidP="00CD37FA">
            <w:pPr>
              <w:overflowPunct/>
              <w:adjustRightInd/>
              <w:ind w:right="-41"/>
              <w:jc w:val="center"/>
              <w:textAlignment w:val="auto"/>
              <w:rPr>
                <w:rFonts w:ascii="Verdana" w:hAnsi="Verdana"/>
                <w:lang w:val="bg-BG" w:eastAsia="bg-BG"/>
              </w:rPr>
            </w:pPr>
            <w:r w:rsidRPr="00CD37FA">
              <w:rPr>
                <w:rFonts w:ascii="Verdana" w:hAnsi="Verdana"/>
                <w:bCs/>
                <w:lang w:val="bg-BG" w:eastAsia="bg-BG"/>
              </w:rPr>
              <w:t>5.</w:t>
            </w:r>
          </w:p>
        </w:tc>
        <w:tc>
          <w:tcPr>
            <w:tcW w:w="3402" w:type="dxa"/>
            <w:tcBorders>
              <w:top w:val="single" w:sz="4" w:space="0" w:color="auto"/>
              <w:left w:val="single" w:sz="4" w:space="0" w:color="auto"/>
              <w:bottom w:val="single" w:sz="4" w:space="0" w:color="auto"/>
              <w:right w:val="single" w:sz="4" w:space="0" w:color="auto"/>
            </w:tcBorders>
            <w:vAlign w:val="center"/>
          </w:tcPr>
          <w:p w14:paraId="1F7606F4" w14:textId="77777777" w:rsidR="00CD37FA" w:rsidRPr="00CD37FA" w:rsidRDefault="00CD37FA" w:rsidP="00CD37FA">
            <w:pPr>
              <w:overflowPunct/>
              <w:adjustRightInd/>
              <w:ind w:right="-41"/>
              <w:jc w:val="both"/>
              <w:textAlignment w:val="auto"/>
              <w:rPr>
                <w:rFonts w:ascii="Verdana" w:hAnsi="Verdana"/>
                <w:lang w:val="bg-BG" w:eastAsia="bg-BG"/>
              </w:rPr>
            </w:pPr>
            <w:r w:rsidRPr="00CD37FA">
              <w:rPr>
                <w:rFonts w:ascii="Verdana" w:hAnsi="Verdana"/>
                <w:bCs/>
                <w:lang w:val="bg-BG" w:eastAsia="bg-BG"/>
              </w:rPr>
              <w:t>Бетонни смеси</w:t>
            </w:r>
          </w:p>
        </w:tc>
        <w:tc>
          <w:tcPr>
            <w:tcW w:w="5245" w:type="dxa"/>
            <w:tcBorders>
              <w:top w:val="single" w:sz="4" w:space="0" w:color="auto"/>
              <w:left w:val="single" w:sz="4" w:space="0" w:color="auto"/>
              <w:bottom w:val="single" w:sz="4" w:space="0" w:color="auto"/>
              <w:right w:val="single" w:sz="4" w:space="0" w:color="auto"/>
            </w:tcBorders>
            <w:vAlign w:val="center"/>
          </w:tcPr>
          <w:p w14:paraId="0DF58274" w14:textId="77777777" w:rsidR="00CD37FA" w:rsidRPr="00CD37FA" w:rsidRDefault="00CD37FA" w:rsidP="00CD37FA">
            <w:pPr>
              <w:overflowPunct/>
              <w:adjustRightInd/>
              <w:textAlignment w:val="auto"/>
              <w:rPr>
                <w:rFonts w:ascii="Verdana" w:hAnsi="Verdana"/>
                <w:lang w:val="bg-BG" w:eastAsia="bg-BG"/>
              </w:rPr>
            </w:pPr>
            <w:r w:rsidRPr="00CD37FA">
              <w:rPr>
                <w:rFonts w:ascii="Verdana" w:hAnsi="Verdana"/>
                <w:bCs/>
                <w:lang w:val="bg-BG" w:eastAsia="bg-BG"/>
              </w:rPr>
              <w:t xml:space="preserve">БДС EN 12350-1 </w:t>
            </w:r>
          </w:p>
        </w:tc>
      </w:tr>
      <w:tr w:rsidR="00CD37FA" w:rsidRPr="00CD37FA" w14:paraId="5EDD9C61" w14:textId="77777777" w:rsidTr="00CD37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993" w:type="dxa"/>
            <w:tcBorders>
              <w:top w:val="single" w:sz="4" w:space="0" w:color="auto"/>
              <w:left w:val="single" w:sz="4" w:space="0" w:color="auto"/>
              <w:bottom w:val="single" w:sz="4" w:space="0" w:color="auto"/>
              <w:right w:val="single" w:sz="4" w:space="0" w:color="auto"/>
            </w:tcBorders>
            <w:vAlign w:val="center"/>
          </w:tcPr>
          <w:p w14:paraId="23237898" w14:textId="77777777" w:rsidR="00CD37FA" w:rsidRPr="00CD37FA" w:rsidRDefault="00CD37FA" w:rsidP="00CD37FA">
            <w:pPr>
              <w:overflowPunct/>
              <w:adjustRightInd/>
              <w:ind w:right="-41"/>
              <w:jc w:val="center"/>
              <w:textAlignment w:val="auto"/>
              <w:rPr>
                <w:rFonts w:ascii="Verdana" w:hAnsi="Verdana"/>
                <w:lang w:val="bg-BG" w:eastAsia="bg-BG"/>
              </w:rPr>
            </w:pPr>
            <w:r w:rsidRPr="00CD37FA">
              <w:rPr>
                <w:rFonts w:ascii="Verdana" w:hAnsi="Verdana"/>
                <w:bCs/>
                <w:lang w:val="bg-BG" w:eastAsia="bg-BG"/>
              </w:rPr>
              <w:t>6.</w:t>
            </w:r>
          </w:p>
        </w:tc>
        <w:tc>
          <w:tcPr>
            <w:tcW w:w="3402" w:type="dxa"/>
            <w:tcBorders>
              <w:top w:val="single" w:sz="4" w:space="0" w:color="auto"/>
              <w:left w:val="single" w:sz="4" w:space="0" w:color="auto"/>
              <w:bottom w:val="single" w:sz="4" w:space="0" w:color="auto"/>
              <w:right w:val="single" w:sz="4" w:space="0" w:color="auto"/>
            </w:tcBorders>
            <w:vAlign w:val="center"/>
          </w:tcPr>
          <w:p w14:paraId="22D63264" w14:textId="77777777" w:rsidR="00CD37FA" w:rsidRPr="00CD37FA" w:rsidRDefault="00CD37FA" w:rsidP="00CD37FA">
            <w:pPr>
              <w:overflowPunct/>
              <w:adjustRightInd/>
              <w:ind w:right="-41"/>
              <w:jc w:val="both"/>
              <w:textAlignment w:val="auto"/>
              <w:rPr>
                <w:rFonts w:ascii="Verdana" w:hAnsi="Verdana"/>
                <w:lang w:val="bg-BG" w:eastAsia="bg-BG"/>
              </w:rPr>
            </w:pPr>
            <w:r w:rsidRPr="00CD37FA">
              <w:rPr>
                <w:rFonts w:ascii="Verdana" w:hAnsi="Verdana"/>
                <w:bCs/>
                <w:lang w:val="bg-BG" w:eastAsia="bg-BG"/>
              </w:rPr>
              <w:t>Втвърден бетон</w:t>
            </w:r>
          </w:p>
        </w:tc>
        <w:tc>
          <w:tcPr>
            <w:tcW w:w="5245" w:type="dxa"/>
            <w:tcBorders>
              <w:top w:val="single" w:sz="4" w:space="0" w:color="auto"/>
              <w:left w:val="single" w:sz="4" w:space="0" w:color="auto"/>
              <w:bottom w:val="single" w:sz="4" w:space="0" w:color="auto"/>
              <w:right w:val="single" w:sz="4" w:space="0" w:color="auto"/>
            </w:tcBorders>
            <w:vAlign w:val="center"/>
          </w:tcPr>
          <w:p w14:paraId="0E57F1A2" w14:textId="77777777" w:rsidR="00CD37FA" w:rsidRPr="00CD37FA" w:rsidRDefault="00CD37FA" w:rsidP="00CD37FA">
            <w:pPr>
              <w:overflowPunct/>
              <w:adjustRightInd/>
              <w:textAlignment w:val="auto"/>
              <w:rPr>
                <w:rFonts w:ascii="Verdana" w:hAnsi="Verdana"/>
                <w:lang w:val="bg-BG" w:eastAsia="bg-BG"/>
              </w:rPr>
            </w:pPr>
            <w:r w:rsidRPr="00CD37FA">
              <w:rPr>
                <w:rFonts w:ascii="Verdana" w:hAnsi="Verdana"/>
                <w:bCs/>
                <w:lang w:val="bg-BG" w:eastAsia="bg-BG"/>
              </w:rPr>
              <w:t xml:space="preserve">БДС EN 12504-1 </w:t>
            </w:r>
          </w:p>
        </w:tc>
      </w:tr>
    </w:tbl>
    <w:p w14:paraId="76C52ED8" w14:textId="77777777" w:rsidR="00CD37FA" w:rsidRPr="00CD37FA" w:rsidRDefault="00CD37FA" w:rsidP="00CD37FA">
      <w:pPr>
        <w:ind w:left="-142" w:right="-142"/>
        <w:jc w:val="both"/>
        <w:rPr>
          <w:rFonts w:cs="Arial"/>
          <w:bCs/>
          <w:iCs/>
          <w:lang w:val="bg-BG" w:eastAsia="bg-BG"/>
        </w:rPr>
      </w:pPr>
    </w:p>
    <w:p w14:paraId="05A30D1B" w14:textId="77777777" w:rsidR="00CD37FA" w:rsidRPr="00CD37FA" w:rsidRDefault="00CD37FA" w:rsidP="00CD37FA">
      <w:pPr>
        <w:ind w:left="-142" w:right="-142"/>
        <w:jc w:val="both"/>
        <w:rPr>
          <w:rFonts w:ascii="Verdana" w:hAnsi="Verdana"/>
          <w:b/>
          <w:i/>
          <w:lang w:val="bg-BG"/>
        </w:rPr>
      </w:pPr>
      <w:r w:rsidRPr="00CD37FA">
        <w:rPr>
          <w:rFonts w:cs="Arial"/>
          <w:bCs/>
          <w:iCs/>
          <w:lang w:val="bg-BG" w:eastAsia="bg-BG"/>
        </w:rPr>
        <w:t>**</w:t>
      </w:r>
      <w:r w:rsidRPr="00CD37FA">
        <w:rPr>
          <w:rFonts w:ascii="Verdana" w:hAnsi="Verdana" w:cs="Verdana"/>
          <w:bCs/>
          <w:iCs/>
          <w:lang w:val="bg-BG" w:eastAsia="bg-BG"/>
        </w:rPr>
        <w:t>БДС</w:t>
      </w:r>
      <w:r w:rsidRPr="00CD37FA">
        <w:rPr>
          <w:rFonts w:ascii="Verdana" w:hAnsi="Verdana"/>
          <w:bCs/>
          <w:iCs/>
          <w:lang w:val="bg-BG" w:eastAsia="bg-BG"/>
        </w:rPr>
        <w:t xml:space="preserve"> EN 12697-9 - </w:t>
      </w:r>
      <w:r w:rsidRPr="00CD37FA">
        <w:rPr>
          <w:rFonts w:ascii="Verdana" w:hAnsi="Verdana" w:cs="Verdana"/>
          <w:bCs/>
          <w:iCs/>
          <w:lang w:val="bg-BG" w:eastAsia="bg-BG"/>
        </w:rPr>
        <w:t>Отменен</w:t>
      </w:r>
      <w:r w:rsidRPr="00CD37FA">
        <w:rPr>
          <w:rFonts w:ascii="Verdana" w:hAnsi="Verdana"/>
          <w:bCs/>
          <w:iCs/>
          <w:lang w:val="bg-BG" w:eastAsia="bg-BG"/>
        </w:rPr>
        <w:t xml:space="preserve"> </w:t>
      </w:r>
      <w:r w:rsidRPr="00CD37FA">
        <w:rPr>
          <w:rFonts w:ascii="Verdana" w:hAnsi="Verdana" w:cs="Verdana"/>
          <w:bCs/>
          <w:iCs/>
          <w:lang w:val="bg-BG" w:eastAsia="bg-BG"/>
        </w:rPr>
        <w:t>стандарт</w:t>
      </w:r>
      <w:r w:rsidRPr="00CD37FA">
        <w:rPr>
          <w:rFonts w:ascii="Verdana" w:hAnsi="Verdana"/>
          <w:bCs/>
          <w:iCs/>
          <w:lang w:val="bg-BG" w:eastAsia="bg-BG"/>
        </w:rPr>
        <w:t xml:space="preserve">, </w:t>
      </w:r>
      <w:proofErr w:type="spellStart"/>
      <w:r w:rsidRPr="00CD37FA">
        <w:rPr>
          <w:rFonts w:ascii="Verdana" w:hAnsi="Verdana" w:cs="Verdana"/>
          <w:bCs/>
          <w:iCs/>
          <w:lang w:val="bg-BG" w:eastAsia="bg-BG"/>
        </w:rPr>
        <w:t>незаменен</w:t>
      </w:r>
      <w:proofErr w:type="spellEnd"/>
      <w:r w:rsidRPr="00CD37FA">
        <w:rPr>
          <w:rFonts w:ascii="Verdana" w:hAnsi="Verdana"/>
          <w:bCs/>
          <w:iCs/>
          <w:lang w:val="bg-BG" w:eastAsia="bg-BG"/>
        </w:rPr>
        <w:t xml:space="preserve"> </w:t>
      </w:r>
      <w:r w:rsidRPr="00CD37FA">
        <w:rPr>
          <w:rFonts w:ascii="Verdana" w:hAnsi="Verdana" w:cs="Verdana"/>
          <w:bCs/>
          <w:iCs/>
          <w:lang w:val="bg-BG" w:eastAsia="bg-BG"/>
        </w:rPr>
        <w:t>по</w:t>
      </w:r>
      <w:r w:rsidRPr="00CD37FA">
        <w:rPr>
          <w:rFonts w:ascii="Verdana" w:hAnsi="Verdana"/>
          <w:bCs/>
          <w:iCs/>
          <w:lang w:val="bg-BG" w:eastAsia="bg-BG"/>
        </w:rPr>
        <w:t xml:space="preserve"> </w:t>
      </w:r>
      <w:r w:rsidRPr="00CD37FA">
        <w:rPr>
          <w:rFonts w:ascii="Verdana" w:hAnsi="Verdana" w:cs="Verdana"/>
          <w:bCs/>
          <w:iCs/>
          <w:lang w:val="bg-BG" w:eastAsia="bg-BG"/>
        </w:rPr>
        <w:t>отношение</w:t>
      </w:r>
      <w:r w:rsidRPr="00CD37FA">
        <w:rPr>
          <w:rFonts w:ascii="Verdana" w:hAnsi="Verdana"/>
          <w:bCs/>
          <w:iCs/>
          <w:lang w:val="bg-BG" w:eastAsia="bg-BG"/>
        </w:rPr>
        <w:t xml:space="preserve"> </w:t>
      </w:r>
      <w:r w:rsidRPr="00CD37FA">
        <w:rPr>
          <w:rFonts w:ascii="Verdana" w:hAnsi="Verdana" w:cs="Verdana"/>
          <w:bCs/>
          <w:iCs/>
          <w:lang w:val="bg-BG" w:eastAsia="bg-BG"/>
        </w:rPr>
        <w:t>на</w:t>
      </w:r>
      <w:r w:rsidRPr="00CD37FA">
        <w:rPr>
          <w:rFonts w:ascii="Verdana" w:hAnsi="Verdana"/>
          <w:bCs/>
          <w:iCs/>
          <w:lang w:val="bg-BG" w:eastAsia="bg-BG"/>
        </w:rPr>
        <w:t xml:space="preserve"> </w:t>
      </w:r>
      <w:r w:rsidRPr="00CD37FA">
        <w:rPr>
          <w:rFonts w:ascii="Verdana" w:hAnsi="Verdana" w:cs="Verdana"/>
          <w:bCs/>
          <w:iCs/>
          <w:lang w:val="bg-BG" w:eastAsia="bg-BG"/>
        </w:rPr>
        <w:t>метода</w:t>
      </w:r>
      <w:r w:rsidRPr="00CD37FA">
        <w:rPr>
          <w:rFonts w:ascii="Verdana" w:hAnsi="Verdana"/>
          <w:bCs/>
          <w:iCs/>
          <w:lang w:val="bg-BG" w:eastAsia="bg-BG"/>
        </w:rPr>
        <w:t xml:space="preserve"> </w:t>
      </w:r>
      <w:r w:rsidRPr="00CD37FA">
        <w:rPr>
          <w:rFonts w:ascii="Verdana" w:hAnsi="Verdana" w:cs="Verdana"/>
          <w:bCs/>
          <w:iCs/>
          <w:lang w:val="bg-BG" w:eastAsia="bg-BG"/>
        </w:rPr>
        <w:t>на</w:t>
      </w:r>
      <w:r w:rsidRPr="00CD37FA">
        <w:rPr>
          <w:rFonts w:ascii="Verdana" w:hAnsi="Verdana"/>
          <w:bCs/>
          <w:iCs/>
          <w:lang w:val="bg-BG" w:eastAsia="bg-BG"/>
        </w:rPr>
        <w:t xml:space="preserve"> </w:t>
      </w:r>
      <w:r w:rsidRPr="00CD37FA">
        <w:rPr>
          <w:rFonts w:ascii="Verdana" w:hAnsi="Verdana" w:cs="Verdana"/>
          <w:bCs/>
          <w:iCs/>
          <w:lang w:val="bg-BG" w:eastAsia="bg-BG"/>
        </w:rPr>
        <w:t>изпитване</w:t>
      </w:r>
    </w:p>
    <w:p w14:paraId="5B3A895E" w14:textId="77777777" w:rsidR="00CD37FA" w:rsidRPr="00CD37FA" w:rsidRDefault="00CD37FA" w:rsidP="00CD37FA">
      <w:pPr>
        <w:ind w:left="-142" w:right="-142"/>
        <w:jc w:val="both"/>
        <w:rPr>
          <w:rFonts w:ascii="Verdana" w:hAnsi="Verdana"/>
          <w:b/>
          <w:i/>
          <w:lang w:val="bg-BG"/>
        </w:rPr>
      </w:pPr>
    </w:p>
    <w:p w14:paraId="6FB4BCB4" w14:textId="77777777" w:rsidR="00CD37FA" w:rsidRPr="00CD37FA" w:rsidRDefault="00CD37FA" w:rsidP="00CD37FA">
      <w:pPr>
        <w:overflowPunct/>
        <w:autoSpaceDE/>
        <w:autoSpaceDN/>
        <w:adjustRightInd/>
        <w:jc w:val="both"/>
        <w:textAlignment w:val="auto"/>
        <w:rPr>
          <w:rFonts w:ascii="Verdana" w:hAnsi="Verdana"/>
          <w:lang w:val="ru-RU" w:eastAsia="bg-BG"/>
        </w:rPr>
      </w:pPr>
      <w:r w:rsidRPr="00CD37FA">
        <w:rPr>
          <w:rFonts w:ascii="Verdana" w:hAnsi="Verdana"/>
          <w:lang w:val="ru-RU" w:eastAsia="bg-BG"/>
        </w:rPr>
        <w:t xml:space="preserve">Гъвкав обхват: </w:t>
      </w:r>
      <w:r w:rsidRPr="00CD37FA">
        <w:rPr>
          <w:rFonts w:ascii="Verdana" w:hAnsi="Verdana" w:cs="Arial"/>
          <w:i/>
          <w:iCs/>
          <w:lang w:val="bg-BG" w:eastAsia="ar-SA"/>
        </w:rPr>
        <w:t>* Въвеждането на нова версия на стандарти/документи или стандарти/документи, които ги заменят е разрешено. Лабораторията поддържа актуален списък на стандарти/документи с техните датирани версии.</w:t>
      </w:r>
    </w:p>
    <w:p w14:paraId="03B83244" w14:textId="77777777" w:rsidR="00CD37FA" w:rsidRPr="00CD37FA" w:rsidRDefault="00CD37FA" w:rsidP="00CD37FA">
      <w:pPr>
        <w:ind w:left="-142" w:right="-142"/>
        <w:jc w:val="both"/>
        <w:rPr>
          <w:rFonts w:ascii="Verdana" w:hAnsi="Verdana"/>
          <w:b/>
          <w:iCs/>
          <w:lang w:val="bg-BG" w:eastAsia="bg-BG"/>
        </w:rPr>
      </w:pPr>
    </w:p>
    <w:p w14:paraId="4C6D0B55" w14:textId="77777777" w:rsidR="00CD37FA" w:rsidRPr="00CD37FA" w:rsidRDefault="00CD37FA" w:rsidP="00CD37FA">
      <w:pPr>
        <w:widowControl w:val="0"/>
        <w:overflowPunct/>
        <w:ind w:left="-142" w:right="-142"/>
        <w:jc w:val="both"/>
        <w:textAlignment w:val="auto"/>
        <w:rPr>
          <w:rFonts w:ascii="Verdana" w:hAnsi="Verdana"/>
          <w:b/>
          <w:iCs/>
          <w:lang w:val="bg-BG" w:eastAsia="bg-BG"/>
        </w:rPr>
      </w:pPr>
      <w:r w:rsidRPr="00CD37FA">
        <w:rPr>
          <w:rFonts w:ascii="Verdana" w:hAnsi="Verdana"/>
          <w:b/>
          <w:iCs/>
          <w:lang w:val="bg-BG" w:eastAsia="bg-BG"/>
        </w:rPr>
        <w:t>Позоваване:</w:t>
      </w:r>
    </w:p>
    <w:p w14:paraId="0E58914D" w14:textId="77777777" w:rsidR="00CD37FA" w:rsidRPr="00CD37FA" w:rsidRDefault="00CD37FA" w:rsidP="00CD37FA">
      <w:pPr>
        <w:widowControl w:val="0"/>
        <w:overflowPunct/>
        <w:spacing w:after="240"/>
        <w:ind w:left="-142" w:right="-142"/>
        <w:jc w:val="both"/>
        <w:textAlignment w:val="auto"/>
        <w:rPr>
          <w:rFonts w:ascii="Verdana" w:hAnsi="Verdana" w:cs="Arial"/>
          <w:bCs/>
          <w:iCs/>
          <w:lang w:val="bg-BG" w:eastAsia="bg-BG"/>
        </w:rPr>
      </w:pPr>
      <w:r w:rsidRPr="00CD37FA">
        <w:rPr>
          <w:rFonts w:ascii="Verdana" w:hAnsi="Verdana" w:cs="Arial"/>
          <w:bCs/>
          <w:iCs/>
          <w:lang w:val="bg-BG" w:eastAsia="bg-BG"/>
        </w:rPr>
        <w:t xml:space="preserve"> - Приложение № 15 към чл.160 т.3 от Наредба № РД-02-20-2, ДВ 79/2018 – Метод за определяне граница на протичане на почви.</w:t>
      </w:r>
    </w:p>
    <w:p w14:paraId="76CAED25" w14:textId="77777777" w:rsidR="00CD37FA" w:rsidRPr="00CD37FA" w:rsidRDefault="00CD37FA" w:rsidP="00CD37FA">
      <w:pPr>
        <w:widowControl w:val="0"/>
        <w:overflowPunct/>
        <w:spacing w:after="240"/>
        <w:ind w:left="-142" w:right="-142"/>
        <w:jc w:val="both"/>
        <w:textAlignment w:val="auto"/>
        <w:rPr>
          <w:rFonts w:ascii="Verdana" w:hAnsi="Verdana" w:cs="Arial"/>
          <w:bCs/>
          <w:iCs/>
          <w:lang w:val="bg-BG" w:eastAsia="bg-BG"/>
        </w:rPr>
      </w:pPr>
      <w:r w:rsidRPr="00CD37FA">
        <w:rPr>
          <w:rFonts w:ascii="Verdana" w:hAnsi="Verdana" w:cs="Arial"/>
          <w:bCs/>
          <w:iCs/>
          <w:lang w:val="bg-BG" w:eastAsia="bg-BG"/>
        </w:rPr>
        <w:t xml:space="preserve"> - Приложение №16 към чл.160 т.3 от Наредба № РД-02-20-2,  ДВ 79/2018 -  метод за определяне границата на източване и показателя на пластичност на почви.</w:t>
      </w:r>
    </w:p>
    <w:p w14:paraId="61F88ACB" w14:textId="77777777" w:rsidR="00CD37FA" w:rsidRPr="00CD37FA" w:rsidRDefault="00CD37FA" w:rsidP="00CD37FA">
      <w:pPr>
        <w:widowControl w:val="0"/>
        <w:overflowPunct/>
        <w:spacing w:after="240"/>
        <w:ind w:left="-142" w:right="-142"/>
        <w:jc w:val="both"/>
        <w:textAlignment w:val="auto"/>
        <w:rPr>
          <w:rFonts w:ascii="Verdana" w:hAnsi="Verdana"/>
          <w:bCs/>
          <w:iCs/>
          <w:lang w:val="bg-BG" w:eastAsia="bg-BG"/>
        </w:rPr>
      </w:pPr>
      <w:r w:rsidRPr="00CD37FA">
        <w:rPr>
          <w:rFonts w:ascii="Verdana" w:hAnsi="Verdana" w:cs="Verdana"/>
          <w:bCs/>
          <w:iCs/>
          <w:lang w:val="bg-BG" w:eastAsia="bg-BG"/>
        </w:rPr>
        <w:t xml:space="preserve"> - Приложение</w:t>
      </w:r>
      <w:r w:rsidRPr="00CD37FA">
        <w:rPr>
          <w:rFonts w:ascii="Verdana" w:hAnsi="Verdana"/>
          <w:bCs/>
          <w:iCs/>
          <w:lang w:val="bg-BG" w:eastAsia="bg-BG"/>
        </w:rPr>
        <w:t xml:space="preserve"> </w:t>
      </w:r>
      <w:r w:rsidRPr="00CD37FA">
        <w:rPr>
          <w:rFonts w:ascii="Verdana" w:hAnsi="Verdana" w:cs="Verdana"/>
          <w:bCs/>
          <w:iCs/>
          <w:lang w:val="bg-BG" w:eastAsia="bg-BG"/>
        </w:rPr>
        <w:t>№</w:t>
      </w:r>
      <w:r w:rsidRPr="00CD37FA">
        <w:rPr>
          <w:rFonts w:ascii="Verdana" w:hAnsi="Verdana"/>
          <w:bCs/>
          <w:iCs/>
          <w:lang w:val="bg-BG" w:eastAsia="bg-BG"/>
        </w:rPr>
        <w:t xml:space="preserve"> 18 </w:t>
      </w:r>
      <w:r w:rsidRPr="00CD37FA">
        <w:rPr>
          <w:rFonts w:ascii="Verdana" w:hAnsi="Verdana" w:cs="Verdana"/>
          <w:bCs/>
          <w:iCs/>
          <w:lang w:val="bg-BG" w:eastAsia="bg-BG"/>
        </w:rPr>
        <w:t>към</w:t>
      </w:r>
      <w:r w:rsidRPr="00CD37FA">
        <w:rPr>
          <w:rFonts w:ascii="Verdana" w:hAnsi="Verdana"/>
          <w:bCs/>
          <w:iCs/>
          <w:lang w:val="bg-BG" w:eastAsia="bg-BG"/>
        </w:rPr>
        <w:t xml:space="preserve"> </w:t>
      </w:r>
      <w:r w:rsidRPr="00CD37FA">
        <w:rPr>
          <w:rFonts w:ascii="Verdana" w:hAnsi="Verdana" w:cs="Verdana"/>
          <w:bCs/>
          <w:iCs/>
          <w:lang w:val="bg-BG" w:eastAsia="bg-BG"/>
        </w:rPr>
        <w:t>чл</w:t>
      </w:r>
      <w:r w:rsidRPr="00CD37FA">
        <w:rPr>
          <w:rFonts w:ascii="Verdana" w:hAnsi="Verdana"/>
          <w:bCs/>
          <w:iCs/>
          <w:lang w:val="bg-BG" w:eastAsia="bg-BG"/>
        </w:rPr>
        <w:t xml:space="preserve">.168 </w:t>
      </w:r>
      <w:r w:rsidRPr="00CD37FA">
        <w:rPr>
          <w:rFonts w:ascii="Verdana" w:hAnsi="Verdana" w:cs="Verdana"/>
          <w:bCs/>
          <w:iCs/>
          <w:lang w:val="bg-BG" w:eastAsia="bg-BG"/>
        </w:rPr>
        <w:t>ал</w:t>
      </w:r>
      <w:r w:rsidRPr="00CD37FA">
        <w:rPr>
          <w:rFonts w:ascii="Verdana" w:hAnsi="Verdana"/>
          <w:bCs/>
          <w:iCs/>
          <w:lang w:val="bg-BG" w:eastAsia="bg-BG"/>
        </w:rPr>
        <w:t xml:space="preserve">. 1 </w:t>
      </w:r>
      <w:r w:rsidRPr="00CD37FA">
        <w:rPr>
          <w:rFonts w:ascii="Verdana" w:hAnsi="Verdana" w:cs="Verdana"/>
          <w:bCs/>
          <w:iCs/>
          <w:lang w:val="bg-BG" w:eastAsia="bg-BG"/>
        </w:rPr>
        <w:t>от</w:t>
      </w:r>
      <w:r w:rsidRPr="00CD37FA">
        <w:rPr>
          <w:rFonts w:ascii="Verdana" w:hAnsi="Verdana"/>
          <w:bCs/>
          <w:iCs/>
          <w:lang w:val="bg-BG" w:eastAsia="bg-BG"/>
        </w:rPr>
        <w:t xml:space="preserve"> </w:t>
      </w:r>
      <w:r w:rsidRPr="00CD37FA">
        <w:rPr>
          <w:rFonts w:ascii="Verdana" w:hAnsi="Verdana" w:cs="Verdana"/>
          <w:bCs/>
          <w:iCs/>
          <w:lang w:val="bg-BG" w:eastAsia="bg-BG"/>
        </w:rPr>
        <w:t>Наредба</w:t>
      </w:r>
      <w:r w:rsidRPr="00CD37FA">
        <w:rPr>
          <w:rFonts w:ascii="Verdana" w:hAnsi="Verdana"/>
          <w:bCs/>
          <w:iCs/>
          <w:lang w:val="bg-BG" w:eastAsia="bg-BG"/>
        </w:rPr>
        <w:t xml:space="preserve"> </w:t>
      </w:r>
      <w:r w:rsidRPr="00CD37FA">
        <w:rPr>
          <w:rFonts w:ascii="Verdana" w:hAnsi="Verdana" w:cs="Verdana"/>
          <w:bCs/>
          <w:iCs/>
          <w:lang w:val="bg-BG" w:eastAsia="bg-BG"/>
        </w:rPr>
        <w:t>№</w:t>
      </w:r>
      <w:r w:rsidRPr="00CD37FA">
        <w:rPr>
          <w:rFonts w:ascii="Verdana" w:hAnsi="Verdana"/>
          <w:bCs/>
          <w:iCs/>
          <w:lang w:val="bg-BG" w:eastAsia="bg-BG"/>
        </w:rPr>
        <w:t xml:space="preserve"> РД-02-20-2, ДВ 79/2018 – Метод за определяне на обемната плътност на строителни почви на място чрез заместващ пясък.</w:t>
      </w:r>
    </w:p>
    <w:p w14:paraId="1F450B38" w14:textId="77777777" w:rsidR="00AA49CA" w:rsidRPr="00AA49CA" w:rsidRDefault="00AA49CA" w:rsidP="00302CE7">
      <w:pPr>
        <w:ind w:left="-90" w:right="-180"/>
        <w:jc w:val="both"/>
        <w:rPr>
          <w:rFonts w:ascii="Verdana" w:hAnsi="Verdana"/>
          <w:i/>
        </w:rPr>
      </w:pPr>
    </w:p>
    <w:p w14:paraId="36CC1925" w14:textId="77777777" w:rsidR="00203BF7" w:rsidRPr="00F16F03" w:rsidRDefault="00203BF7" w:rsidP="008313A7">
      <w:pPr>
        <w:ind w:left="1560" w:right="850" w:hanging="120"/>
        <w:jc w:val="both"/>
        <w:rPr>
          <w:rFonts w:ascii="Verdana" w:hAnsi="Verdana"/>
          <w:i/>
          <w:color w:val="A6A6A6"/>
          <w:sz w:val="16"/>
          <w:szCs w:val="16"/>
          <w:lang w:val="ru-RU"/>
        </w:rPr>
      </w:pPr>
    </w:p>
    <w:sectPr w:rsidR="00203BF7" w:rsidRPr="00F16F03" w:rsidSect="00E2562D">
      <w:footerReference w:type="default" r:id="rId8"/>
      <w:footerReference w:type="first" r:id="rId9"/>
      <w:pgSz w:w="11907" w:h="16840" w:code="9"/>
      <w:pgMar w:top="1134" w:right="1197" w:bottom="1418" w:left="1260" w:header="810" w:footer="47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2D6785" w14:textId="77777777" w:rsidR="00441207" w:rsidRDefault="00441207">
      <w:r>
        <w:separator/>
      </w:r>
    </w:p>
  </w:endnote>
  <w:endnote w:type="continuationSeparator" w:id="0">
    <w:p w14:paraId="759ECB3F" w14:textId="77777777" w:rsidR="00441207" w:rsidRDefault="00441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Univers (WN)">
    <w:altName w:val="Arial"/>
    <w:panose1 w:val="00000000000000000000"/>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EUAlbertina">
    <w:altName w:val="Times New Roman"/>
    <w:panose1 w:val="00000000000000000000"/>
    <w:charset w:val="CC"/>
    <w:family w:val="roman"/>
    <w:notTrueType/>
    <w:pitch w:val="default"/>
    <w:sig w:usb0="00000001" w:usb1="00000000" w:usb2="00000000" w:usb3="00000000" w:csb0="00000005" w:csb1="00000000"/>
  </w:font>
  <w:font w:name="OpenSymbol">
    <w:charset w:val="00"/>
    <w:family w:val="auto"/>
    <w:pitch w:val="variable"/>
    <w:sig w:usb0="800000AF" w:usb1="1001ECE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8CBE6" w14:textId="77777777" w:rsidR="00B108C3" w:rsidRDefault="00B108C3" w:rsidP="000210F1">
    <w:pPr>
      <w:pStyle w:val="Footer"/>
      <w:tabs>
        <w:tab w:val="clear" w:pos="8640"/>
        <w:tab w:val="right" w:pos="8931"/>
      </w:tabs>
      <w:ind w:left="-284"/>
      <w:jc w:val="center"/>
      <w:rPr>
        <w:rFonts w:ascii="Verdana" w:hAnsi="Verdana"/>
        <w:lang w:val="bg-BG"/>
      </w:rPr>
    </w:pPr>
  </w:p>
  <w:p w14:paraId="68330DEB" w14:textId="673EFC0D" w:rsidR="00B108C3" w:rsidRPr="001165C0" w:rsidRDefault="00B108C3" w:rsidP="000210F1">
    <w:pPr>
      <w:pStyle w:val="Footer"/>
      <w:tabs>
        <w:tab w:val="clear" w:pos="8640"/>
        <w:tab w:val="right" w:pos="8931"/>
      </w:tabs>
      <w:ind w:left="-284"/>
      <w:jc w:val="center"/>
      <w:rPr>
        <w:rFonts w:ascii="Verdana" w:hAnsi="Verdana"/>
      </w:rPr>
    </w:pPr>
    <w:r w:rsidRPr="002345BC">
      <w:rPr>
        <w:rFonts w:ascii="Verdana" w:hAnsi="Verdana"/>
        <w:lang w:val="bg-BG"/>
      </w:rPr>
      <w:t xml:space="preserve">ИА БСА                                  </w:t>
    </w:r>
    <w:r w:rsidR="0025060B">
      <w:rPr>
        <w:rFonts w:ascii="Verdana" w:hAnsi="Verdana"/>
        <w:lang w:val="bg-BG"/>
      </w:rPr>
      <w:t>15.05</w:t>
    </w:r>
    <w:r w:rsidR="004178BC">
      <w:rPr>
        <w:rFonts w:ascii="Verdana" w:hAnsi="Verdana"/>
        <w:lang w:val="bg-BG"/>
      </w:rPr>
      <w:t>.</w:t>
    </w:r>
    <w:r w:rsidRPr="002345BC">
      <w:rPr>
        <w:rFonts w:ascii="Verdana" w:hAnsi="Verdana"/>
        <w:lang w:val="bg-BG"/>
      </w:rPr>
      <w:t>20</w:t>
    </w:r>
    <w:r w:rsidR="00347856">
      <w:rPr>
        <w:rFonts w:ascii="Verdana" w:hAnsi="Verdana"/>
        <w:lang w:val="bg-BG"/>
      </w:rPr>
      <w:t>2</w:t>
    </w:r>
    <w:r w:rsidR="0059480E">
      <w:rPr>
        <w:rFonts w:ascii="Verdana" w:hAnsi="Verdana"/>
        <w:lang w:val="bg-BG"/>
      </w:rPr>
      <w:t>6</w:t>
    </w:r>
    <w:r w:rsidR="0025060B">
      <w:rPr>
        <w:rFonts w:ascii="Verdana" w:hAnsi="Verdana"/>
        <w:lang w:val="bg-BG"/>
      </w:rPr>
      <w:t xml:space="preserve"> </w:t>
    </w:r>
    <w:r w:rsidRPr="002345BC">
      <w:rPr>
        <w:rFonts w:ascii="Verdana" w:hAnsi="Verdana"/>
        <w:lang w:val="bg-BG"/>
      </w:rPr>
      <w:t>г.                    стр.</w:t>
    </w:r>
    <w:r w:rsidRPr="002345BC">
      <w:rPr>
        <w:rFonts w:ascii="Verdana" w:hAnsi="Verdana"/>
        <w:lang w:val="ru-RU"/>
      </w:rPr>
      <w:t xml:space="preserve"> </w:t>
    </w:r>
    <w:r w:rsidRPr="002345BC">
      <w:rPr>
        <w:rStyle w:val="PageNumber"/>
        <w:rFonts w:ascii="Verdana" w:hAnsi="Verdana"/>
      </w:rPr>
      <w:fldChar w:fldCharType="begin"/>
    </w:r>
    <w:r w:rsidRPr="002345BC">
      <w:rPr>
        <w:rStyle w:val="PageNumber"/>
        <w:rFonts w:ascii="Verdana" w:hAnsi="Verdana"/>
        <w:lang w:val="ru-RU"/>
      </w:rPr>
      <w:instrText xml:space="preserve"> </w:instrText>
    </w:r>
    <w:r w:rsidRPr="002345BC">
      <w:rPr>
        <w:rStyle w:val="PageNumber"/>
        <w:rFonts w:ascii="Verdana" w:hAnsi="Verdana"/>
      </w:rPr>
      <w:instrText>PAGE</w:instrText>
    </w:r>
    <w:r w:rsidRPr="002345BC">
      <w:rPr>
        <w:rStyle w:val="PageNumber"/>
        <w:rFonts w:ascii="Verdana" w:hAnsi="Verdana"/>
        <w:lang w:val="ru-RU"/>
      </w:rPr>
      <w:instrText xml:space="preserve"> </w:instrText>
    </w:r>
    <w:r w:rsidRPr="002345BC">
      <w:rPr>
        <w:rStyle w:val="PageNumber"/>
        <w:rFonts w:ascii="Verdana" w:hAnsi="Verdana"/>
      </w:rPr>
      <w:fldChar w:fldCharType="separate"/>
    </w:r>
    <w:r w:rsidR="003746F7">
      <w:rPr>
        <w:rStyle w:val="PageNumber"/>
        <w:rFonts w:ascii="Verdana" w:hAnsi="Verdana"/>
        <w:noProof/>
      </w:rPr>
      <w:t>5</w:t>
    </w:r>
    <w:r w:rsidRPr="002345BC">
      <w:rPr>
        <w:rStyle w:val="PageNumber"/>
        <w:rFonts w:ascii="Verdana" w:hAnsi="Verdana"/>
      </w:rPr>
      <w:fldChar w:fldCharType="end"/>
    </w:r>
    <w:r w:rsidRPr="002345BC">
      <w:rPr>
        <w:rStyle w:val="PageNumber"/>
        <w:rFonts w:ascii="Verdana" w:hAnsi="Verdana"/>
        <w:lang w:val="bg-BG"/>
      </w:rPr>
      <w:t xml:space="preserve"> </w:t>
    </w:r>
    <w:r w:rsidRPr="002345BC">
      <w:rPr>
        <w:rFonts w:ascii="Verdana" w:hAnsi="Verdana"/>
      </w:rPr>
      <w:t>o</w:t>
    </w:r>
    <w:r w:rsidRPr="002345BC">
      <w:rPr>
        <w:rFonts w:ascii="Verdana" w:hAnsi="Verdana"/>
        <w:lang w:val="bg-BG"/>
      </w:rPr>
      <w:t>т</w:t>
    </w:r>
    <w:r w:rsidRPr="002345BC">
      <w:rPr>
        <w:rFonts w:ascii="Verdana" w:hAnsi="Verdana"/>
      </w:rPr>
      <w:t xml:space="preserve"> </w:t>
    </w:r>
    <w:r w:rsidR="001165C0">
      <w:rPr>
        <w:rFonts w:ascii="Verdana" w:hAnsi="Verdana"/>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A663A" w14:textId="77777777" w:rsidR="00B108C3" w:rsidRDefault="00B108C3" w:rsidP="00473253">
    <w:pPr>
      <w:jc w:val="both"/>
      <w:rPr>
        <w:rFonts w:ascii="Verdana" w:hAnsi="Verdana"/>
        <w:sz w:val="16"/>
        <w:szCs w:val="16"/>
        <w:lang w:val="bg-BG"/>
      </w:rPr>
    </w:pPr>
  </w:p>
  <w:p w14:paraId="5620ACB0" w14:textId="77777777" w:rsidR="008635A0" w:rsidRPr="00904468" w:rsidRDefault="008635A0" w:rsidP="008635A0">
    <w:pPr>
      <w:tabs>
        <w:tab w:val="center" w:pos="4320"/>
        <w:tab w:val="left" w:pos="7230"/>
        <w:tab w:val="left" w:pos="7655"/>
        <w:tab w:val="right" w:pos="8640"/>
      </w:tabs>
      <w:ind w:left="-851" w:right="-285"/>
      <w:jc w:val="center"/>
      <w:rPr>
        <w:rFonts w:ascii="Verdana" w:hAnsi="Verdana"/>
        <w:noProof/>
        <w:sz w:val="16"/>
        <w:szCs w:val="16"/>
        <w:lang w:val="bg-BG"/>
      </w:rPr>
    </w:pPr>
    <w:r w:rsidRPr="00904468">
      <w:rPr>
        <w:rFonts w:ascii="Verdana" w:hAnsi="Verdana"/>
        <w:noProof/>
        <w:sz w:val="16"/>
        <w:szCs w:val="16"/>
        <w:lang w:val="bg-BG"/>
      </w:rPr>
      <w:t>гр. София 1797, бул. "Г.М.Димитров" № 52 А, ет.7</w:t>
    </w:r>
  </w:p>
  <w:p w14:paraId="3E8DD22D" w14:textId="77777777" w:rsidR="008635A0" w:rsidRPr="00904468" w:rsidRDefault="008635A0" w:rsidP="008635A0">
    <w:pPr>
      <w:tabs>
        <w:tab w:val="center" w:pos="4320"/>
        <w:tab w:val="left" w:pos="7230"/>
        <w:tab w:val="left" w:pos="7655"/>
        <w:tab w:val="right" w:pos="8640"/>
      </w:tabs>
      <w:ind w:left="-851" w:right="-285"/>
      <w:jc w:val="center"/>
      <w:rPr>
        <w:rFonts w:ascii="Verdana" w:hAnsi="Verdana"/>
        <w:noProof/>
        <w:sz w:val="16"/>
        <w:szCs w:val="16"/>
        <w:lang w:val="bg-BG"/>
      </w:rPr>
    </w:pPr>
    <w:r w:rsidRPr="00904468">
      <w:rPr>
        <w:rFonts w:ascii="Verdana" w:hAnsi="Verdana"/>
        <w:noProof/>
        <w:sz w:val="16"/>
        <w:szCs w:val="16"/>
        <w:lang w:val="bg-BG"/>
      </w:rPr>
      <w:t>Тел: +359 2 9766 401; +359 2 873 53 02</w:t>
    </w:r>
  </w:p>
  <w:p w14:paraId="61C4D3F3" w14:textId="77777777" w:rsidR="008635A0" w:rsidRPr="00904468" w:rsidRDefault="008635A0" w:rsidP="008635A0">
    <w:pPr>
      <w:tabs>
        <w:tab w:val="center" w:pos="4320"/>
        <w:tab w:val="left" w:pos="7230"/>
        <w:tab w:val="left" w:pos="7655"/>
        <w:tab w:val="right" w:pos="8640"/>
      </w:tabs>
      <w:ind w:left="-851" w:right="-285"/>
      <w:jc w:val="center"/>
      <w:rPr>
        <w:rFonts w:ascii="Verdana" w:hAnsi="Verdana"/>
        <w:sz w:val="16"/>
        <w:szCs w:val="16"/>
      </w:rPr>
    </w:pPr>
    <w:r w:rsidRPr="00904468">
      <w:rPr>
        <w:rFonts w:ascii="Verdana" w:hAnsi="Verdana"/>
        <w:noProof/>
        <w:sz w:val="16"/>
        <w:szCs w:val="16"/>
        <w:lang w:val="bg-BG"/>
      </w:rPr>
      <w:t>e-mail: office@nab-bas.bg; web: www.nab-bas.bg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ED63F4" w14:textId="77777777" w:rsidR="00441207" w:rsidRDefault="00441207">
      <w:r>
        <w:separator/>
      </w:r>
    </w:p>
  </w:footnote>
  <w:footnote w:type="continuationSeparator" w:id="0">
    <w:p w14:paraId="675173FC" w14:textId="77777777" w:rsidR="00441207" w:rsidRDefault="004412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rFonts w:ascii="Courier New" w:hAnsi="Courier New" w:cs="Courier New"/>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rPr>
        <w:rFonts w:ascii="Symbol" w:hAnsi="Symbol" w:cs="Symbol"/>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5"/>
    <w:multiLevelType w:val="multilevel"/>
    <w:tmpl w:val="4CF0F34C"/>
    <w:name w:val="WW8Num5"/>
    <w:lvl w:ilvl="0">
      <w:start w:val="1"/>
      <w:numFmt w:val="decimal"/>
      <w:lvlText w:val="%1."/>
      <w:lvlJc w:val="left"/>
      <w:pPr>
        <w:tabs>
          <w:tab w:val="num" w:pos="1080"/>
        </w:tabs>
        <w:ind w:left="1080" w:hanging="1080"/>
      </w:pPr>
      <w:rPr>
        <w:rFonts w:ascii="Wingdings" w:hAnsi="Wingdings" w:cs="Wingdings" w:hint="default"/>
        <w:sz w:val="20"/>
        <w:szCs w:val="20"/>
      </w:rPr>
    </w:lvl>
    <w:lvl w:ilvl="1">
      <w:start w:val="18"/>
      <w:numFmt w:val="bullet"/>
      <w:lvlText w:val="-"/>
      <w:lvlJc w:val="left"/>
      <w:pPr>
        <w:tabs>
          <w:tab w:val="num" w:pos="360"/>
        </w:tabs>
        <w:ind w:left="0" w:firstLine="0"/>
      </w:pPr>
      <w:rPr>
        <w:rFonts w:ascii="Times New Roman" w:eastAsia="Times New Roman" w:hAnsi="Times New Roman" w:cs="Times New Roman" w:hint="default"/>
      </w:r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rPr>
        <w:rFonts w:ascii="Symbol" w:hAnsi="Symbol" w:cs="Symbol" w:hint="default"/>
      </w:r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3" w15:restartNumberingAfterBreak="0">
    <w:nsid w:val="0AF86B86"/>
    <w:multiLevelType w:val="hybridMultilevel"/>
    <w:tmpl w:val="660C7172"/>
    <w:lvl w:ilvl="0" w:tplc="D736C648">
      <w:numFmt w:val="bullet"/>
      <w:lvlText w:val="–"/>
      <w:lvlJc w:val="left"/>
      <w:pPr>
        <w:tabs>
          <w:tab w:val="num" w:pos="360"/>
        </w:tabs>
        <w:ind w:left="360" w:hanging="360"/>
      </w:pPr>
      <w:rPr>
        <w:rFonts w:ascii="Times New Roman" w:hAnsi="Times New Roman" w:cs="Times New Roman" w:hint="default"/>
        <w:sz w:val="18"/>
      </w:rPr>
    </w:lvl>
    <w:lvl w:ilvl="1" w:tplc="04020003" w:tentative="1">
      <w:start w:val="1"/>
      <w:numFmt w:val="bullet"/>
      <w:lvlText w:val="o"/>
      <w:lvlJc w:val="left"/>
      <w:pPr>
        <w:tabs>
          <w:tab w:val="num" w:pos="29"/>
        </w:tabs>
        <w:ind w:left="29" w:hanging="360"/>
      </w:pPr>
      <w:rPr>
        <w:rFonts w:ascii="Courier New" w:hAnsi="Courier New" w:cs="Courier New" w:hint="default"/>
      </w:rPr>
    </w:lvl>
    <w:lvl w:ilvl="2" w:tplc="04020005" w:tentative="1">
      <w:start w:val="1"/>
      <w:numFmt w:val="bullet"/>
      <w:lvlText w:val=""/>
      <w:lvlJc w:val="left"/>
      <w:pPr>
        <w:tabs>
          <w:tab w:val="num" w:pos="749"/>
        </w:tabs>
        <w:ind w:left="749" w:hanging="360"/>
      </w:pPr>
      <w:rPr>
        <w:rFonts w:ascii="Wingdings" w:hAnsi="Wingdings" w:hint="default"/>
      </w:rPr>
    </w:lvl>
    <w:lvl w:ilvl="3" w:tplc="04020001" w:tentative="1">
      <w:start w:val="1"/>
      <w:numFmt w:val="bullet"/>
      <w:lvlText w:val=""/>
      <w:lvlJc w:val="left"/>
      <w:pPr>
        <w:tabs>
          <w:tab w:val="num" w:pos="1469"/>
        </w:tabs>
        <w:ind w:left="1469" w:hanging="360"/>
      </w:pPr>
      <w:rPr>
        <w:rFonts w:ascii="Symbol" w:hAnsi="Symbol" w:hint="default"/>
      </w:rPr>
    </w:lvl>
    <w:lvl w:ilvl="4" w:tplc="04020003" w:tentative="1">
      <w:start w:val="1"/>
      <w:numFmt w:val="bullet"/>
      <w:lvlText w:val="o"/>
      <w:lvlJc w:val="left"/>
      <w:pPr>
        <w:tabs>
          <w:tab w:val="num" w:pos="2189"/>
        </w:tabs>
        <w:ind w:left="2189" w:hanging="360"/>
      </w:pPr>
      <w:rPr>
        <w:rFonts w:ascii="Courier New" w:hAnsi="Courier New" w:cs="Courier New" w:hint="default"/>
      </w:rPr>
    </w:lvl>
    <w:lvl w:ilvl="5" w:tplc="04020005" w:tentative="1">
      <w:start w:val="1"/>
      <w:numFmt w:val="bullet"/>
      <w:lvlText w:val=""/>
      <w:lvlJc w:val="left"/>
      <w:pPr>
        <w:tabs>
          <w:tab w:val="num" w:pos="2909"/>
        </w:tabs>
        <w:ind w:left="2909" w:hanging="360"/>
      </w:pPr>
      <w:rPr>
        <w:rFonts w:ascii="Wingdings" w:hAnsi="Wingdings" w:hint="default"/>
      </w:rPr>
    </w:lvl>
    <w:lvl w:ilvl="6" w:tplc="04020001" w:tentative="1">
      <w:start w:val="1"/>
      <w:numFmt w:val="bullet"/>
      <w:lvlText w:val=""/>
      <w:lvlJc w:val="left"/>
      <w:pPr>
        <w:tabs>
          <w:tab w:val="num" w:pos="3629"/>
        </w:tabs>
        <w:ind w:left="3629" w:hanging="360"/>
      </w:pPr>
      <w:rPr>
        <w:rFonts w:ascii="Symbol" w:hAnsi="Symbol" w:hint="default"/>
      </w:rPr>
    </w:lvl>
    <w:lvl w:ilvl="7" w:tplc="04020003" w:tentative="1">
      <w:start w:val="1"/>
      <w:numFmt w:val="bullet"/>
      <w:lvlText w:val="o"/>
      <w:lvlJc w:val="left"/>
      <w:pPr>
        <w:tabs>
          <w:tab w:val="num" w:pos="4349"/>
        </w:tabs>
        <w:ind w:left="4349" w:hanging="360"/>
      </w:pPr>
      <w:rPr>
        <w:rFonts w:ascii="Courier New" w:hAnsi="Courier New" w:cs="Courier New" w:hint="default"/>
      </w:rPr>
    </w:lvl>
    <w:lvl w:ilvl="8" w:tplc="04020005" w:tentative="1">
      <w:start w:val="1"/>
      <w:numFmt w:val="bullet"/>
      <w:lvlText w:val=""/>
      <w:lvlJc w:val="left"/>
      <w:pPr>
        <w:tabs>
          <w:tab w:val="num" w:pos="5069"/>
        </w:tabs>
        <w:ind w:left="5069" w:hanging="360"/>
      </w:pPr>
      <w:rPr>
        <w:rFonts w:ascii="Wingdings" w:hAnsi="Wingdings" w:hint="default"/>
      </w:rPr>
    </w:lvl>
  </w:abstractNum>
  <w:abstractNum w:abstractNumId="4" w15:restartNumberingAfterBreak="0">
    <w:nsid w:val="189B15B7"/>
    <w:multiLevelType w:val="multilevel"/>
    <w:tmpl w:val="C50E438E"/>
    <w:lvl w:ilvl="0">
      <w:start w:val="1"/>
      <w:numFmt w:val="decimal"/>
      <w:lvlText w:val="%1"/>
      <w:lvlJc w:val="left"/>
      <w:pPr>
        <w:ind w:hanging="708"/>
      </w:pPr>
      <w:rPr>
        <w:rFonts w:hint="default"/>
      </w:rPr>
    </w:lvl>
    <w:lvl w:ilvl="1">
      <w:start w:val="1"/>
      <w:numFmt w:val="decimal"/>
      <w:lvlText w:val="%1.%2."/>
      <w:lvlJc w:val="left"/>
      <w:pPr>
        <w:ind w:hanging="708"/>
      </w:pPr>
      <w:rPr>
        <w:rFonts w:ascii="Verdana" w:eastAsia="Verdana" w:hAnsi="Verdana" w:hint="default"/>
        <w:b/>
        <w:bCs/>
        <w:spacing w:val="-1"/>
        <w:w w:val="98"/>
        <w:sz w:val="20"/>
        <w:szCs w:val="20"/>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5" w15:restartNumberingAfterBreak="0">
    <w:nsid w:val="1C4B2E64"/>
    <w:multiLevelType w:val="multilevel"/>
    <w:tmpl w:val="060096D8"/>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EB368E2"/>
    <w:multiLevelType w:val="multilevel"/>
    <w:tmpl w:val="D50828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C916DEA"/>
    <w:multiLevelType w:val="hybridMultilevel"/>
    <w:tmpl w:val="04126354"/>
    <w:lvl w:ilvl="0" w:tplc="D736C648">
      <w:numFmt w:val="bullet"/>
      <w:lvlText w:val="–"/>
      <w:lvlJc w:val="left"/>
      <w:pPr>
        <w:tabs>
          <w:tab w:val="num" w:pos="360"/>
        </w:tabs>
        <w:ind w:left="360" w:hanging="360"/>
      </w:pPr>
      <w:rPr>
        <w:rFonts w:ascii="Times New Roman" w:hAnsi="Times New Roman" w:cs="Times New Roman" w:hint="default"/>
        <w:sz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39E30BA3"/>
    <w:multiLevelType w:val="hybridMultilevel"/>
    <w:tmpl w:val="24C8968E"/>
    <w:lvl w:ilvl="0" w:tplc="D736C648">
      <w:numFmt w:val="bullet"/>
      <w:lvlText w:val="–"/>
      <w:lvlJc w:val="left"/>
      <w:pPr>
        <w:tabs>
          <w:tab w:val="num" w:pos="360"/>
        </w:tabs>
        <w:ind w:left="360" w:hanging="360"/>
      </w:pPr>
      <w:rPr>
        <w:rFonts w:ascii="Times New Roman" w:hAnsi="Times New Roman" w:cs="Times New Roman" w:hint="default"/>
        <w:sz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42FF7C9C"/>
    <w:multiLevelType w:val="multilevel"/>
    <w:tmpl w:val="CDF00754"/>
    <w:lvl w:ilvl="0">
      <w:start w:val="1"/>
      <w:numFmt w:val="decimal"/>
      <w:lvlText w:val="1.%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4F53EC7"/>
    <w:multiLevelType w:val="multilevel"/>
    <w:tmpl w:val="0E088C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B013A8C"/>
    <w:multiLevelType w:val="multilevel"/>
    <w:tmpl w:val="F0DA8BF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C3F5C5A"/>
    <w:multiLevelType w:val="multilevel"/>
    <w:tmpl w:val="705E20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53AF3A6D"/>
    <w:multiLevelType w:val="multilevel"/>
    <w:tmpl w:val="114E5298"/>
    <w:lvl w:ilvl="0">
      <w:start w:val="1"/>
      <w:numFmt w:val="decimal"/>
      <w:lvlText w:val="%1"/>
      <w:lvlJc w:val="left"/>
      <w:pPr>
        <w:ind w:left="360" w:hanging="360"/>
      </w:pPr>
      <w:rPr>
        <w:rFonts w:cs="Courier New" w:hint="default"/>
      </w:rPr>
    </w:lvl>
    <w:lvl w:ilvl="1">
      <w:start w:val="5"/>
      <w:numFmt w:val="decimal"/>
      <w:lvlText w:val="%1.%2"/>
      <w:lvlJc w:val="left"/>
      <w:pPr>
        <w:ind w:left="360" w:hanging="360"/>
      </w:pPr>
      <w:rPr>
        <w:rFonts w:cs="Courier New" w:hint="default"/>
      </w:rPr>
    </w:lvl>
    <w:lvl w:ilvl="2">
      <w:start w:val="1"/>
      <w:numFmt w:val="decimal"/>
      <w:lvlText w:val="%1.%2.%3"/>
      <w:lvlJc w:val="left"/>
      <w:pPr>
        <w:ind w:left="720" w:hanging="720"/>
      </w:pPr>
      <w:rPr>
        <w:rFonts w:cs="Courier New" w:hint="default"/>
      </w:rPr>
    </w:lvl>
    <w:lvl w:ilvl="3">
      <w:start w:val="1"/>
      <w:numFmt w:val="decimal"/>
      <w:lvlText w:val="%1.%2.%3.%4"/>
      <w:lvlJc w:val="left"/>
      <w:pPr>
        <w:ind w:left="720" w:hanging="720"/>
      </w:pPr>
      <w:rPr>
        <w:rFonts w:cs="Courier New" w:hint="default"/>
      </w:rPr>
    </w:lvl>
    <w:lvl w:ilvl="4">
      <w:start w:val="1"/>
      <w:numFmt w:val="decimal"/>
      <w:lvlText w:val="%1.%2.%3.%4.%5"/>
      <w:lvlJc w:val="left"/>
      <w:pPr>
        <w:ind w:left="720" w:hanging="720"/>
      </w:pPr>
      <w:rPr>
        <w:rFonts w:cs="Courier New" w:hint="default"/>
      </w:rPr>
    </w:lvl>
    <w:lvl w:ilvl="5">
      <w:start w:val="1"/>
      <w:numFmt w:val="decimal"/>
      <w:lvlText w:val="%1.%2.%3.%4.%5.%6"/>
      <w:lvlJc w:val="left"/>
      <w:pPr>
        <w:ind w:left="1080" w:hanging="1080"/>
      </w:pPr>
      <w:rPr>
        <w:rFonts w:cs="Courier New" w:hint="default"/>
      </w:rPr>
    </w:lvl>
    <w:lvl w:ilvl="6">
      <w:start w:val="1"/>
      <w:numFmt w:val="decimal"/>
      <w:lvlText w:val="%1.%2.%3.%4.%5.%6.%7"/>
      <w:lvlJc w:val="left"/>
      <w:pPr>
        <w:ind w:left="1080" w:hanging="1080"/>
      </w:pPr>
      <w:rPr>
        <w:rFonts w:cs="Courier New" w:hint="default"/>
      </w:rPr>
    </w:lvl>
    <w:lvl w:ilvl="7">
      <w:start w:val="1"/>
      <w:numFmt w:val="decimal"/>
      <w:lvlText w:val="%1.%2.%3.%4.%5.%6.%7.%8"/>
      <w:lvlJc w:val="left"/>
      <w:pPr>
        <w:ind w:left="1440" w:hanging="1440"/>
      </w:pPr>
      <w:rPr>
        <w:rFonts w:cs="Courier New" w:hint="default"/>
      </w:rPr>
    </w:lvl>
    <w:lvl w:ilvl="8">
      <w:start w:val="1"/>
      <w:numFmt w:val="decimal"/>
      <w:lvlText w:val="%1.%2.%3.%4.%5.%6.%7.%8.%9"/>
      <w:lvlJc w:val="left"/>
      <w:pPr>
        <w:ind w:left="1440" w:hanging="1440"/>
      </w:pPr>
      <w:rPr>
        <w:rFonts w:cs="Courier New" w:hint="default"/>
      </w:rPr>
    </w:lvl>
  </w:abstractNum>
  <w:abstractNum w:abstractNumId="14" w15:restartNumberingAfterBreak="0">
    <w:nsid w:val="56C57CD1"/>
    <w:multiLevelType w:val="hybridMultilevel"/>
    <w:tmpl w:val="7018D39E"/>
    <w:lvl w:ilvl="0" w:tplc="D736C648">
      <w:numFmt w:val="bullet"/>
      <w:lvlText w:val="–"/>
      <w:lvlJc w:val="left"/>
      <w:pPr>
        <w:tabs>
          <w:tab w:val="num" w:pos="360"/>
        </w:tabs>
        <w:ind w:left="360" w:hanging="360"/>
      </w:pPr>
      <w:rPr>
        <w:rFonts w:ascii="Times New Roman" w:hAnsi="Times New Roman" w:cs="Times New Roman" w:hint="default"/>
        <w:sz w:val="18"/>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EAE08B9"/>
    <w:multiLevelType w:val="hybridMultilevel"/>
    <w:tmpl w:val="47E6BB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EBF2321"/>
    <w:multiLevelType w:val="singleLevel"/>
    <w:tmpl w:val="B0F4EC84"/>
    <w:lvl w:ilvl="0">
      <w:start w:val="1"/>
      <w:numFmt w:val="upperRoman"/>
      <w:pStyle w:val="Heading7"/>
      <w:lvlText w:val="%1."/>
      <w:lvlJc w:val="left"/>
      <w:pPr>
        <w:tabs>
          <w:tab w:val="num" w:pos="720"/>
        </w:tabs>
        <w:ind w:left="720" w:hanging="720"/>
      </w:pPr>
    </w:lvl>
  </w:abstractNum>
  <w:abstractNum w:abstractNumId="17" w15:restartNumberingAfterBreak="0">
    <w:nsid w:val="73821B17"/>
    <w:multiLevelType w:val="hybridMultilevel"/>
    <w:tmpl w:val="8CECD5CA"/>
    <w:lvl w:ilvl="0" w:tplc="253E2A2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2F03E3"/>
    <w:multiLevelType w:val="hybridMultilevel"/>
    <w:tmpl w:val="5CCA059C"/>
    <w:lvl w:ilvl="0" w:tplc="108AFD2A">
      <w:start w:val="1"/>
      <w:numFmt w:val="bullet"/>
      <w:lvlText w:val="-"/>
      <w:lvlJc w:val="left"/>
      <w:pPr>
        <w:tabs>
          <w:tab w:val="num" w:pos="360"/>
        </w:tabs>
        <w:ind w:left="360" w:hanging="360"/>
      </w:pPr>
      <w:rPr>
        <w:rFonts w:ascii="Times New Roman" w:hAnsi="Times New Roman" w:hint="default"/>
      </w:rPr>
    </w:lvl>
    <w:lvl w:ilvl="1" w:tplc="04020003" w:tentative="1">
      <w:start w:val="1"/>
      <w:numFmt w:val="bullet"/>
      <w:lvlText w:val="o"/>
      <w:lvlJc w:val="left"/>
      <w:pPr>
        <w:tabs>
          <w:tab w:val="num" w:pos="662"/>
        </w:tabs>
        <w:ind w:left="662" w:hanging="360"/>
      </w:pPr>
      <w:rPr>
        <w:rFonts w:ascii="Courier New" w:hAnsi="Courier New" w:cs="Courier New" w:hint="default"/>
      </w:rPr>
    </w:lvl>
    <w:lvl w:ilvl="2" w:tplc="04020005" w:tentative="1">
      <w:start w:val="1"/>
      <w:numFmt w:val="bullet"/>
      <w:lvlText w:val=""/>
      <w:lvlJc w:val="left"/>
      <w:pPr>
        <w:tabs>
          <w:tab w:val="num" w:pos="1382"/>
        </w:tabs>
        <w:ind w:left="1382" w:hanging="360"/>
      </w:pPr>
      <w:rPr>
        <w:rFonts w:ascii="Wingdings" w:hAnsi="Wingdings" w:hint="default"/>
      </w:rPr>
    </w:lvl>
    <w:lvl w:ilvl="3" w:tplc="04020001" w:tentative="1">
      <w:start w:val="1"/>
      <w:numFmt w:val="bullet"/>
      <w:lvlText w:val=""/>
      <w:lvlJc w:val="left"/>
      <w:pPr>
        <w:tabs>
          <w:tab w:val="num" w:pos="2102"/>
        </w:tabs>
        <w:ind w:left="2102" w:hanging="360"/>
      </w:pPr>
      <w:rPr>
        <w:rFonts w:ascii="Symbol" w:hAnsi="Symbol" w:hint="default"/>
      </w:rPr>
    </w:lvl>
    <w:lvl w:ilvl="4" w:tplc="04020003" w:tentative="1">
      <w:start w:val="1"/>
      <w:numFmt w:val="bullet"/>
      <w:lvlText w:val="o"/>
      <w:lvlJc w:val="left"/>
      <w:pPr>
        <w:tabs>
          <w:tab w:val="num" w:pos="2822"/>
        </w:tabs>
        <w:ind w:left="2822" w:hanging="360"/>
      </w:pPr>
      <w:rPr>
        <w:rFonts w:ascii="Courier New" w:hAnsi="Courier New" w:cs="Courier New" w:hint="default"/>
      </w:rPr>
    </w:lvl>
    <w:lvl w:ilvl="5" w:tplc="04020005" w:tentative="1">
      <w:start w:val="1"/>
      <w:numFmt w:val="bullet"/>
      <w:lvlText w:val=""/>
      <w:lvlJc w:val="left"/>
      <w:pPr>
        <w:tabs>
          <w:tab w:val="num" w:pos="3542"/>
        </w:tabs>
        <w:ind w:left="3542" w:hanging="360"/>
      </w:pPr>
      <w:rPr>
        <w:rFonts w:ascii="Wingdings" w:hAnsi="Wingdings" w:hint="default"/>
      </w:rPr>
    </w:lvl>
    <w:lvl w:ilvl="6" w:tplc="04020001" w:tentative="1">
      <w:start w:val="1"/>
      <w:numFmt w:val="bullet"/>
      <w:lvlText w:val=""/>
      <w:lvlJc w:val="left"/>
      <w:pPr>
        <w:tabs>
          <w:tab w:val="num" w:pos="4262"/>
        </w:tabs>
        <w:ind w:left="4262" w:hanging="360"/>
      </w:pPr>
      <w:rPr>
        <w:rFonts w:ascii="Symbol" w:hAnsi="Symbol" w:hint="default"/>
      </w:rPr>
    </w:lvl>
    <w:lvl w:ilvl="7" w:tplc="04020003" w:tentative="1">
      <w:start w:val="1"/>
      <w:numFmt w:val="bullet"/>
      <w:lvlText w:val="o"/>
      <w:lvlJc w:val="left"/>
      <w:pPr>
        <w:tabs>
          <w:tab w:val="num" w:pos="4982"/>
        </w:tabs>
        <w:ind w:left="4982" w:hanging="360"/>
      </w:pPr>
      <w:rPr>
        <w:rFonts w:ascii="Courier New" w:hAnsi="Courier New" w:cs="Courier New" w:hint="default"/>
      </w:rPr>
    </w:lvl>
    <w:lvl w:ilvl="8" w:tplc="04020005" w:tentative="1">
      <w:start w:val="1"/>
      <w:numFmt w:val="bullet"/>
      <w:lvlText w:val=""/>
      <w:lvlJc w:val="left"/>
      <w:pPr>
        <w:tabs>
          <w:tab w:val="num" w:pos="5702"/>
        </w:tabs>
        <w:ind w:left="5702" w:hanging="360"/>
      </w:pPr>
      <w:rPr>
        <w:rFonts w:ascii="Wingdings" w:hAnsi="Wingdings" w:hint="default"/>
      </w:rPr>
    </w:lvl>
  </w:abstractNum>
  <w:abstractNum w:abstractNumId="19" w15:restartNumberingAfterBreak="0">
    <w:nsid w:val="79AA42A3"/>
    <w:multiLevelType w:val="multilevel"/>
    <w:tmpl w:val="76B0DE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7D614AFF"/>
    <w:multiLevelType w:val="multilevel"/>
    <w:tmpl w:val="FDAC682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5"/>
  </w:num>
  <w:num w:numId="2">
    <w:abstractNumId w:val="16"/>
  </w:num>
  <w:num w:numId="3">
    <w:abstractNumId w:val="17"/>
  </w:num>
  <w:num w:numId="4">
    <w:abstractNumId w:val="18"/>
  </w:num>
  <w:num w:numId="5">
    <w:abstractNumId w:val="14"/>
  </w:num>
  <w:num w:numId="6">
    <w:abstractNumId w:val="3"/>
  </w:num>
  <w:num w:numId="7">
    <w:abstractNumId w:val="8"/>
  </w:num>
  <w:num w:numId="8">
    <w:abstractNumId w:val="7"/>
  </w:num>
  <w:num w:numId="9">
    <w:abstractNumId w:val="4"/>
  </w:num>
  <w:num w:numId="10">
    <w:abstractNumId w:val="0"/>
  </w:num>
  <w:num w:numId="11">
    <w:abstractNumId w:val="11"/>
  </w:num>
  <w:num w:numId="12">
    <w:abstractNumId w:val="20"/>
  </w:num>
  <w:num w:numId="13">
    <w:abstractNumId w:val="13"/>
  </w:num>
  <w:num w:numId="14">
    <w:abstractNumId w:val="5"/>
  </w:num>
  <w:num w:numId="15">
    <w:abstractNumId w:val="10"/>
  </w:num>
  <w:num w:numId="16">
    <w:abstractNumId w:val="6"/>
  </w:num>
  <w:num w:numId="17">
    <w:abstractNumId w:val="12"/>
  </w:num>
  <w:num w:numId="18">
    <w:abstractNumId w:val="19"/>
  </w:num>
  <w:num w:numId="19">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B17"/>
    <w:rsid w:val="00001FE1"/>
    <w:rsid w:val="0000738B"/>
    <w:rsid w:val="00017669"/>
    <w:rsid w:val="00020EA4"/>
    <w:rsid w:val="000210F1"/>
    <w:rsid w:val="000236B9"/>
    <w:rsid w:val="00023A1F"/>
    <w:rsid w:val="000257AC"/>
    <w:rsid w:val="00026BC8"/>
    <w:rsid w:val="000358F1"/>
    <w:rsid w:val="000412E0"/>
    <w:rsid w:val="00041949"/>
    <w:rsid w:val="00041A17"/>
    <w:rsid w:val="0004494A"/>
    <w:rsid w:val="00050455"/>
    <w:rsid w:val="0005469F"/>
    <w:rsid w:val="00057450"/>
    <w:rsid w:val="00057E43"/>
    <w:rsid w:val="000663D1"/>
    <w:rsid w:val="00070659"/>
    <w:rsid w:val="000720BC"/>
    <w:rsid w:val="0007520B"/>
    <w:rsid w:val="00075C36"/>
    <w:rsid w:val="00075FEE"/>
    <w:rsid w:val="00080531"/>
    <w:rsid w:val="000833DF"/>
    <w:rsid w:val="00085915"/>
    <w:rsid w:val="00096442"/>
    <w:rsid w:val="0009704F"/>
    <w:rsid w:val="000A2026"/>
    <w:rsid w:val="000B2EB3"/>
    <w:rsid w:val="000B41E4"/>
    <w:rsid w:val="000B7281"/>
    <w:rsid w:val="000C32E8"/>
    <w:rsid w:val="000C5423"/>
    <w:rsid w:val="000D329C"/>
    <w:rsid w:val="000D6166"/>
    <w:rsid w:val="000D65C9"/>
    <w:rsid w:val="000E00D1"/>
    <w:rsid w:val="000E4444"/>
    <w:rsid w:val="000F2BC8"/>
    <w:rsid w:val="00101276"/>
    <w:rsid w:val="00101E85"/>
    <w:rsid w:val="00107CF7"/>
    <w:rsid w:val="00110B29"/>
    <w:rsid w:val="001165C0"/>
    <w:rsid w:val="00116B3E"/>
    <w:rsid w:val="00121B0B"/>
    <w:rsid w:val="00121EC5"/>
    <w:rsid w:val="001239B4"/>
    <w:rsid w:val="00130B20"/>
    <w:rsid w:val="00131E3D"/>
    <w:rsid w:val="001339FC"/>
    <w:rsid w:val="00136030"/>
    <w:rsid w:val="001424EC"/>
    <w:rsid w:val="00143BA8"/>
    <w:rsid w:val="00144659"/>
    <w:rsid w:val="00150C5A"/>
    <w:rsid w:val="00154488"/>
    <w:rsid w:val="001572D1"/>
    <w:rsid w:val="00157D1E"/>
    <w:rsid w:val="001601D2"/>
    <w:rsid w:val="0016153A"/>
    <w:rsid w:val="00162442"/>
    <w:rsid w:val="001662A5"/>
    <w:rsid w:val="00167456"/>
    <w:rsid w:val="00170FC4"/>
    <w:rsid w:val="00181751"/>
    <w:rsid w:val="001829D5"/>
    <w:rsid w:val="0018579F"/>
    <w:rsid w:val="001903CB"/>
    <w:rsid w:val="00192D3B"/>
    <w:rsid w:val="00192FCE"/>
    <w:rsid w:val="001B139E"/>
    <w:rsid w:val="001B34EB"/>
    <w:rsid w:val="001B4BA5"/>
    <w:rsid w:val="001B610B"/>
    <w:rsid w:val="001B6AA6"/>
    <w:rsid w:val="001C1BF4"/>
    <w:rsid w:val="001C2620"/>
    <w:rsid w:val="001C6A13"/>
    <w:rsid w:val="001D19FC"/>
    <w:rsid w:val="001D26DF"/>
    <w:rsid w:val="001D57BA"/>
    <w:rsid w:val="001D66A5"/>
    <w:rsid w:val="001E1319"/>
    <w:rsid w:val="001E4C25"/>
    <w:rsid w:val="001E4F06"/>
    <w:rsid w:val="001E5C7E"/>
    <w:rsid w:val="001E60F0"/>
    <w:rsid w:val="001E71B3"/>
    <w:rsid w:val="001F6672"/>
    <w:rsid w:val="001F7D18"/>
    <w:rsid w:val="002019FF"/>
    <w:rsid w:val="00203BF7"/>
    <w:rsid w:val="0020653E"/>
    <w:rsid w:val="002108A7"/>
    <w:rsid w:val="00212D19"/>
    <w:rsid w:val="00214042"/>
    <w:rsid w:val="00216FE7"/>
    <w:rsid w:val="00217CFB"/>
    <w:rsid w:val="002218B2"/>
    <w:rsid w:val="0022644A"/>
    <w:rsid w:val="00230E57"/>
    <w:rsid w:val="00230E59"/>
    <w:rsid w:val="002345BC"/>
    <w:rsid w:val="0023751C"/>
    <w:rsid w:val="0024000C"/>
    <w:rsid w:val="002402DF"/>
    <w:rsid w:val="00240EF6"/>
    <w:rsid w:val="0025060B"/>
    <w:rsid w:val="00252B6F"/>
    <w:rsid w:val="00255BC8"/>
    <w:rsid w:val="00256FCE"/>
    <w:rsid w:val="00257885"/>
    <w:rsid w:val="002604E1"/>
    <w:rsid w:val="00263ACB"/>
    <w:rsid w:val="002663EF"/>
    <w:rsid w:val="00266D04"/>
    <w:rsid w:val="00267411"/>
    <w:rsid w:val="002702D7"/>
    <w:rsid w:val="002725AB"/>
    <w:rsid w:val="0028005D"/>
    <w:rsid w:val="00280265"/>
    <w:rsid w:val="00286F75"/>
    <w:rsid w:val="002875CB"/>
    <w:rsid w:val="0029154E"/>
    <w:rsid w:val="002934DD"/>
    <w:rsid w:val="0029422B"/>
    <w:rsid w:val="00296DB3"/>
    <w:rsid w:val="002B4914"/>
    <w:rsid w:val="002C393E"/>
    <w:rsid w:val="002C58D8"/>
    <w:rsid w:val="002D02C6"/>
    <w:rsid w:val="002D1BD8"/>
    <w:rsid w:val="002D2314"/>
    <w:rsid w:val="002D34C0"/>
    <w:rsid w:val="002D54FD"/>
    <w:rsid w:val="002D7185"/>
    <w:rsid w:val="002D7DF3"/>
    <w:rsid w:val="002E25EF"/>
    <w:rsid w:val="002E3BCB"/>
    <w:rsid w:val="002E4A96"/>
    <w:rsid w:val="002E4E60"/>
    <w:rsid w:val="002F1D72"/>
    <w:rsid w:val="002F2DFB"/>
    <w:rsid w:val="002F3B78"/>
    <w:rsid w:val="002F44A4"/>
    <w:rsid w:val="002F49B9"/>
    <w:rsid w:val="002F6260"/>
    <w:rsid w:val="00302CE7"/>
    <w:rsid w:val="00304885"/>
    <w:rsid w:val="00304D84"/>
    <w:rsid w:val="00310997"/>
    <w:rsid w:val="00311AD1"/>
    <w:rsid w:val="003129D9"/>
    <w:rsid w:val="00315B1E"/>
    <w:rsid w:val="003232D0"/>
    <w:rsid w:val="00327B50"/>
    <w:rsid w:val="00330FAF"/>
    <w:rsid w:val="003360AC"/>
    <w:rsid w:val="003425AF"/>
    <w:rsid w:val="00346422"/>
    <w:rsid w:val="003464EA"/>
    <w:rsid w:val="00346AB5"/>
    <w:rsid w:val="00347856"/>
    <w:rsid w:val="0036281A"/>
    <w:rsid w:val="00364854"/>
    <w:rsid w:val="00364DFE"/>
    <w:rsid w:val="00367748"/>
    <w:rsid w:val="003746F7"/>
    <w:rsid w:val="00374C6B"/>
    <w:rsid w:val="00376BBF"/>
    <w:rsid w:val="00377100"/>
    <w:rsid w:val="003777EB"/>
    <w:rsid w:val="003833DA"/>
    <w:rsid w:val="00383F70"/>
    <w:rsid w:val="00384654"/>
    <w:rsid w:val="003851E1"/>
    <w:rsid w:val="003859EB"/>
    <w:rsid w:val="00387C07"/>
    <w:rsid w:val="00394126"/>
    <w:rsid w:val="003A539C"/>
    <w:rsid w:val="003A5A14"/>
    <w:rsid w:val="003B31F5"/>
    <w:rsid w:val="003B5145"/>
    <w:rsid w:val="003B59E4"/>
    <w:rsid w:val="003B5F16"/>
    <w:rsid w:val="003B7F84"/>
    <w:rsid w:val="003C15B4"/>
    <w:rsid w:val="003C1D5C"/>
    <w:rsid w:val="003C3680"/>
    <w:rsid w:val="003C3DFD"/>
    <w:rsid w:val="003C41B9"/>
    <w:rsid w:val="003D74A2"/>
    <w:rsid w:val="003E267A"/>
    <w:rsid w:val="003E28F0"/>
    <w:rsid w:val="003E41E8"/>
    <w:rsid w:val="003E651F"/>
    <w:rsid w:val="003E6D71"/>
    <w:rsid w:val="003F0163"/>
    <w:rsid w:val="003F4F53"/>
    <w:rsid w:val="003F5C4B"/>
    <w:rsid w:val="003F5CC2"/>
    <w:rsid w:val="00400BFC"/>
    <w:rsid w:val="00400D84"/>
    <w:rsid w:val="00401616"/>
    <w:rsid w:val="00413367"/>
    <w:rsid w:val="00415CF9"/>
    <w:rsid w:val="004178BC"/>
    <w:rsid w:val="00417920"/>
    <w:rsid w:val="0042106C"/>
    <w:rsid w:val="0042223B"/>
    <w:rsid w:val="0042376D"/>
    <w:rsid w:val="004335F7"/>
    <w:rsid w:val="00436D7E"/>
    <w:rsid w:val="00441207"/>
    <w:rsid w:val="00443EE2"/>
    <w:rsid w:val="00445462"/>
    <w:rsid w:val="00451254"/>
    <w:rsid w:val="004532DE"/>
    <w:rsid w:val="00454B59"/>
    <w:rsid w:val="00455995"/>
    <w:rsid w:val="004704ED"/>
    <w:rsid w:val="00473253"/>
    <w:rsid w:val="00480A6E"/>
    <w:rsid w:val="0048178F"/>
    <w:rsid w:val="00481A29"/>
    <w:rsid w:val="004845FF"/>
    <w:rsid w:val="00484E91"/>
    <w:rsid w:val="00487B88"/>
    <w:rsid w:val="004923FE"/>
    <w:rsid w:val="004A637D"/>
    <w:rsid w:val="004B46E6"/>
    <w:rsid w:val="004C0BE4"/>
    <w:rsid w:val="004C3144"/>
    <w:rsid w:val="004C35A4"/>
    <w:rsid w:val="004C5C51"/>
    <w:rsid w:val="004C69EE"/>
    <w:rsid w:val="004C771E"/>
    <w:rsid w:val="004C78D6"/>
    <w:rsid w:val="004D4676"/>
    <w:rsid w:val="004D52E9"/>
    <w:rsid w:val="004D7A17"/>
    <w:rsid w:val="004D7E6C"/>
    <w:rsid w:val="004F170B"/>
    <w:rsid w:val="004F183E"/>
    <w:rsid w:val="004F2DF5"/>
    <w:rsid w:val="004F3BB5"/>
    <w:rsid w:val="004F3CF8"/>
    <w:rsid w:val="004F469B"/>
    <w:rsid w:val="004F5F0A"/>
    <w:rsid w:val="004F765C"/>
    <w:rsid w:val="004F7F4F"/>
    <w:rsid w:val="00500AF5"/>
    <w:rsid w:val="005016C3"/>
    <w:rsid w:val="00501F12"/>
    <w:rsid w:val="005021D9"/>
    <w:rsid w:val="00504C7C"/>
    <w:rsid w:val="00504D32"/>
    <w:rsid w:val="00507E00"/>
    <w:rsid w:val="00511099"/>
    <w:rsid w:val="00513373"/>
    <w:rsid w:val="0051624C"/>
    <w:rsid w:val="0051634D"/>
    <w:rsid w:val="00516ABF"/>
    <w:rsid w:val="00522B3F"/>
    <w:rsid w:val="00522DF1"/>
    <w:rsid w:val="00523186"/>
    <w:rsid w:val="0052526B"/>
    <w:rsid w:val="00531FBB"/>
    <w:rsid w:val="00534592"/>
    <w:rsid w:val="00535DAA"/>
    <w:rsid w:val="00536973"/>
    <w:rsid w:val="005378AD"/>
    <w:rsid w:val="00540B20"/>
    <w:rsid w:val="00540C43"/>
    <w:rsid w:val="00545339"/>
    <w:rsid w:val="00545744"/>
    <w:rsid w:val="005506BB"/>
    <w:rsid w:val="005579BD"/>
    <w:rsid w:val="0056386A"/>
    <w:rsid w:val="00564316"/>
    <w:rsid w:val="00564465"/>
    <w:rsid w:val="00564931"/>
    <w:rsid w:val="005650DB"/>
    <w:rsid w:val="00567DE6"/>
    <w:rsid w:val="0057056E"/>
    <w:rsid w:val="00575636"/>
    <w:rsid w:val="00582CDB"/>
    <w:rsid w:val="00586895"/>
    <w:rsid w:val="005903A8"/>
    <w:rsid w:val="0059150E"/>
    <w:rsid w:val="0059222D"/>
    <w:rsid w:val="00592BF2"/>
    <w:rsid w:val="0059480E"/>
    <w:rsid w:val="005A169A"/>
    <w:rsid w:val="005A3B17"/>
    <w:rsid w:val="005A6E2E"/>
    <w:rsid w:val="005B3333"/>
    <w:rsid w:val="005B3366"/>
    <w:rsid w:val="005B4C02"/>
    <w:rsid w:val="005B69F7"/>
    <w:rsid w:val="005C753F"/>
    <w:rsid w:val="005C7E63"/>
    <w:rsid w:val="005D1A61"/>
    <w:rsid w:val="005D2886"/>
    <w:rsid w:val="005D7788"/>
    <w:rsid w:val="005E07F5"/>
    <w:rsid w:val="005E23AC"/>
    <w:rsid w:val="005F2EE6"/>
    <w:rsid w:val="005F2FF7"/>
    <w:rsid w:val="00602A0B"/>
    <w:rsid w:val="006037F4"/>
    <w:rsid w:val="00603B38"/>
    <w:rsid w:val="00605FB7"/>
    <w:rsid w:val="0061126C"/>
    <w:rsid w:val="00612BC5"/>
    <w:rsid w:val="006132BC"/>
    <w:rsid w:val="006153D4"/>
    <w:rsid w:val="0061562E"/>
    <w:rsid w:val="00616451"/>
    <w:rsid w:val="00616BB0"/>
    <w:rsid w:val="0061744D"/>
    <w:rsid w:val="00617F6E"/>
    <w:rsid w:val="00625B5A"/>
    <w:rsid w:val="00635BD1"/>
    <w:rsid w:val="006376D0"/>
    <w:rsid w:val="00640D4A"/>
    <w:rsid w:val="00640E54"/>
    <w:rsid w:val="006416FE"/>
    <w:rsid w:val="00643CDC"/>
    <w:rsid w:val="00646A3C"/>
    <w:rsid w:val="00647389"/>
    <w:rsid w:val="00647766"/>
    <w:rsid w:val="006504C5"/>
    <w:rsid w:val="00655619"/>
    <w:rsid w:val="00660F1B"/>
    <w:rsid w:val="00661545"/>
    <w:rsid w:val="006643A1"/>
    <w:rsid w:val="00665807"/>
    <w:rsid w:val="00666A89"/>
    <w:rsid w:val="006705B2"/>
    <w:rsid w:val="006747B1"/>
    <w:rsid w:val="00680B3F"/>
    <w:rsid w:val="00682559"/>
    <w:rsid w:val="00682BED"/>
    <w:rsid w:val="00690611"/>
    <w:rsid w:val="0069198A"/>
    <w:rsid w:val="0069759E"/>
    <w:rsid w:val="006A2144"/>
    <w:rsid w:val="006A28A8"/>
    <w:rsid w:val="006A2BF2"/>
    <w:rsid w:val="006A414F"/>
    <w:rsid w:val="006A4BE6"/>
    <w:rsid w:val="006A5517"/>
    <w:rsid w:val="006B4C6E"/>
    <w:rsid w:val="006C1DF8"/>
    <w:rsid w:val="006C2E9B"/>
    <w:rsid w:val="006C5947"/>
    <w:rsid w:val="006C5E8F"/>
    <w:rsid w:val="006C773B"/>
    <w:rsid w:val="006D1BBF"/>
    <w:rsid w:val="006D37E6"/>
    <w:rsid w:val="006D4E0D"/>
    <w:rsid w:val="006E1608"/>
    <w:rsid w:val="006E7871"/>
    <w:rsid w:val="006F1B93"/>
    <w:rsid w:val="006F363F"/>
    <w:rsid w:val="006F60FD"/>
    <w:rsid w:val="006F7064"/>
    <w:rsid w:val="00706771"/>
    <w:rsid w:val="007107A6"/>
    <w:rsid w:val="007113E7"/>
    <w:rsid w:val="0071230F"/>
    <w:rsid w:val="007128EA"/>
    <w:rsid w:val="007174B1"/>
    <w:rsid w:val="00721D88"/>
    <w:rsid w:val="00723F0E"/>
    <w:rsid w:val="00724864"/>
    <w:rsid w:val="007249A6"/>
    <w:rsid w:val="00726C91"/>
    <w:rsid w:val="00735898"/>
    <w:rsid w:val="0073744A"/>
    <w:rsid w:val="00741FA5"/>
    <w:rsid w:val="00744C51"/>
    <w:rsid w:val="00750A4D"/>
    <w:rsid w:val="00751E5E"/>
    <w:rsid w:val="007551E2"/>
    <w:rsid w:val="0076147A"/>
    <w:rsid w:val="00762C6F"/>
    <w:rsid w:val="007642F7"/>
    <w:rsid w:val="00770D77"/>
    <w:rsid w:val="0077195A"/>
    <w:rsid w:val="00777D19"/>
    <w:rsid w:val="00791788"/>
    <w:rsid w:val="00794146"/>
    <w:rsid w:val="0079674A"/>
    <w:rsid w:val="007A13AB"/>
    <w:rsid w:val="007A3889"/>
    <w:rsid w:val="007A4092"/>
    <w:rsid w:val="007A6290"/>
    <w:rsid w:val="007B138F"/>
    <w:rsid w:val="007B4FF7"/>
    <w:rsid w:val="007B690B"/>
    <w:rsid w:val="007C10B3"/>
    <w:rsid w:val="007C4F92"/>
    <w:rsid w:val="007D0D91"/>
    <w:rsid w:val="007D2EA3"/>
    <w:rsid w:val="007D76C8"/>
    <w:rsid w:val="007E0785"/>
    <w:rsid w:val="007E1476"/>
    <w:rsid w:val="007E70B2"/>
    <w:rsid w:val="007F16AC"/>
    <w:rsid w:val="007F26B6"/>
    <w:rsid w:val="008014BE"/>
    <w:rsid w:val="008043FB"/>
    <w:rsid w:val="00805531"/>
    <w:rsid w:val="008063E9"/>
    <w:rsid w:val="008115AE"/>
    <w:rsid w:val="008201DA"/>
    <w:rsid w:val="008206D2"/>
    <w:rsid w:val="00820CAB"/>
    <w:rsid w:val="008307E2"/>
    <w:rsid w:val="008313A7"/>
    <w:rsid w:val="00831F30"/>
    <w:rsid w:val="008350E5"/>
    <w:rsid w:val="00837954"/>
    <w:rsid w:val="00840DD3"/>
    <w:rsid w:val="008416E3"/>
    <w:rsid w:val="00842D4E"/>
    <w:rsid w:val="00843D9B"/>
    <w:rsid w:val="00843ED1"/>
    <w:rsid w:val="0084517B"/>
    <w:rsid w:val="008461B8"/>
    <w:rsid w:val="00846743"/>
    <w:rsid w:val="00850422"/>
    <w:rsid w:val="0085348A"/>
    <w:rsid w:val="00853C42"/>
    <w:rsid w:val="0085633E"/>
    <w:rsid w:val="00860044"/>
    <w:rsid w:val="008635A0"/>
    <w:rsid w:val="00866504"/>
    <w:rsid w:val="00870C10"/>
    <w:rsid w:val="00873BA0"/>
    <w:rsid w:val="00873F98"/>
    <w:rsid w:val="00880C60"/>
    <w:rsid w:val="00880E4A"/>
    <w:rsid w:val="00885E13"/>
    <w:rsid w:val="008868CF"/>
    <w:rsid w:val="008904A4"/>
    <w:rsid w:val="0089153F"/>
    <w:rsid w:val="0089519F"/>
    <w:rsid w:val="008951B4"/>
    <w:rsid w:val="008A07D6"/>
    <w:rsid w:val="008A22A4"/>
    <w:rsid w:val="008A31E4"/>
    <w:rsid w:val="008A38C6"/>
    <w:rsid w:val="008A75FE"/>
    <w:rsid w:val="008B1664"/>
    <w:rsid w:val="008B367F"/>
    <w:rsid w:val="008B59AA"/>
    <w:rsid w:val="008C724E"/>
    <w:rsid w:val="008D3584"/>
    <w:rsid w:val="008D686B"/>
    <w:rsid w:val="008E4A97"/>
    <w:rsid w:val="008E59D1"/>
    <w:rsid w:val="008E7040"/>
    <w:rsid w:val="008F4129"/>
    <w:rsid w:val="008F4F0E"/>
    <w:rsid w:val="008F706A"/>
    <w:rsid w:val="008F7417"/>
    <w:rsid w:val="00902BF6"/>
    <w:rsid w:val="00904409"/>
    <w:rsid w:val="009044D9"/>
    <w:rsid w:val="009045CE"/>
    <w:rsid w:val="009133B8"/>
    <w:rsid w:val="00914DF6"/>
    <w:rsid w:val="0091505E"/>
    <w:rsid w:val="009203C8"/>
    <w:rsid w:val="00921020"/>
    <w:rsid w:val="0092120E"/>
    <w:rsid w:val="009250A5"/>
    <w:rsid w:val="009264FC"/>
    <w:rsid w:val="00926724"/>
    <w:rsid w:val="00932FAF"/>
    <w:rsid w:val="009369F8"/>
    <w:rsid w:val="00936D7A"/>
    <w:rsid w:val="00942190"/>
    <w:rsid w:val="00946D85"/>
    <w:rsid w:val="009504FD"/>
    <w:rsid w:val="00950A8D"/>
    <w:rsid w:val="009516A4"/>
    <w:rsid w:val="009536F4"/>
    <w:rsid w:val="00953847"/>
    <w:rsid w:val="009569E9"/>
    <w:rsid w:val="00956B72"/>
    <w:rsid w:val="0096034E"/>
    <w:rsid w:val="009635A5"/>
    <w:rsid w:val="00964ACE"/>
    <w:rsid w:val="00964FD9"/>
    <w:rsid w:val="00971214"/>
    <w:rsid w:val="00971639"/>
    <w:rsid w:val="00971879"/>
    <w:rsid w:val="00974339"/>
    <w:rsid w:val="00974546"/>
    <w:rsid w:val="009770AB"/>
    <w:rsid w:val="00983D05"/>
    <w:rsid w:val="00990F16"/>
    <w:rsid w:val="009945E2"/>
    <w:rsid w:val="009A1BEB"/>
    <w:rsid w:val="009A49E5"/>
    <w:rsid w:val="009B21B1"/>
    <w:rsid w:val="009B4F0A"/>
    <w:rsid w:val="009B7D42"/>
    <w:rsid w:val="009C0661"/>
    <w:rsid w:val="009C2BBA"/>
    <w:rsid w:val="009C3982"/>
    <w:rsid w:val="009D0819"/>
    <w:rsid w:val="009D35C8"/>
    <w:rsid w:val="009D3AF9"/>
    <w:rsid w:val="009D5411"/>
    <w:rsid w:val="009E1615"/>
    <w:rsid w:val="009E75CF"/>
    <w:rsid w:val="009F3AFF"/>
    <w:rsid w:val="00A00304"/>
    <w:rsid w:val="00A005A2"/>
    <w:rsid w:val="00A01D60"/>
    <w:rsid w:val="00A03B3A"/>
    <w:rsid w:val="00A124AE"/>
    <w:rsid w:val="00A13B8F"/>
    <w:rsid w:val="00A16211"/>
    <w:rsid w:val="00A201F7"/>
    <w:rsid w:val="00A2080F"/>
    <w:rsid w:val="00A23A54"/>
    <w:rsid w:val="00A33B02"/>
    <w:rsid w:val="00A344FD"/>
    <w:rsid w:val="00A3559B"/>
    <w:rsid w:val="00A41762"/>
    <w:rsid w:val="00A44D81"/>
    <w:rsid w:val="00A46B43"/>
    <w:rsid w:val="00A472A9"/>
    <w:rsid w:val="00A51D79"/>
    <w:rsid w:val="00A52BD9"/>
    <w:rsid w:val="00A5362A"/>
    <w:rsid w:val="00A56EB4"/>
    <w:rsid w:val="00A57738"/>
    <w:rsid w:val="00A609FB"/>
    <w:rsid w:val="00A610B9"/>
    <w:rsid w:val="00A62836"/>
    <w:rsid w:val="00A65035"/>
    <w:rsid w:val="00A757AB"/>
    <w:rsid w:val="00A763E6"/>
    <w:rsid w:val="00A767DC"/>
    <w:rsid w:val="00A8047A"/>
    <w:rsid w:val="00A80A57"/>
    <w:rsid w:val="00A834E8"/>
    <w:rsid w:val="00A83C5F"/>
    <w:rsid w:val="00A83ECD"/>
    <w:rsid w:val="00A84B7F"/>
    <w:rsid w:val="00A8717B"/>
    <w:rsid w:val="00A92E5E"/>
    <w:rsid w:val="00A934CD"/>
    <w:rsid w:val="00A95363"/>
    <w:rsid w:val="00A96DCB"/>
    <w:rsid w:val="00AA2F80"/>
    <w:rsid w:val="00AA39BC"/>
    <w:rsid w:val="00AA49CA"/>
    <w:rsid w:val="00AA7F0E"/>
    <w:rsid w:val="00AB25E4"/>
    <w:rsid w:val="00AB2EF8"/>
    <w:rsid w:val="00AB3F27"/>
    <w:rsid w:val="00AB5565"/>
    <w:rsid w:val="00AC2957"/>
    <w:rsid w:val="00AC61E7"/>
    <w:rsid w:val="00AC6964"/>
    <w:rsid w:val="00AC7981"/>
    <w:rsid w:val="00AD13E8"/>
    <w:rsid w:val="00AF276E"/>
    <w:rsid w:val="00AF4FA5"/>
    <w:rsid w:val="00AF63A1"/>
    <w:rsid w:val="00B01442"/>
    <w:rsid w:val="00B108C3"/>
    <w:rsid w:val="00B129C4"/>
    <w:rsid w:val="00B16899"/>
    <w:rsid w:val="00B23572"/>
    <w:rsid w:val="00B27254"/>
    <w:rsid w:val="00B3550D"/>
    <w:rsid w:val="00B355F2"/>
    <w:rsid w:val="00B42F95"/>
    <w:rsid w:val="00B470DA"/>
    <w:rsid w:val="00B47413"/>
    <w:rsid w:val="00B47EDB"/>
    <w:rsid w:val="00B50B74"/>
    <w:rsid w:val="00B5266F"/>
    <w:rsid w:val="00B530CA"/>
    <w:rsid w:val="00B5592D"/>
    <w:rsid w:val="00B565AE"/>
    <w:rsid w:val="00B570DB"/>
    <w:rsid w:val="00B631B2"/>
    <w:rsid w:val="00B74A0D"/>
    <w:rsid w:val="00B74B2C"/>
    <w:rsid w:val="00B7514F"/>
    <w:rsid w:val="00B775CA"/>
    <w:rsid w:val="00B811E2"/>
    <w:rsid w:val="00B811EB"/>
    <w:rsid w:val="00B826FB"/>
    <w:rsid w:val="00B83290"/>
    <w:rsid w:val="00B83BE1"/>
    <w:rsid w:val="00B84E67"/>
    <w:rsid w:val="00B90CFD"/>
    <w:rsid w:val="00B97AD4"/>
    <w:rsid w:val="00BA26CF"/>
    <w:rsid w:val="00BC16BE"/>
    <w:rsid w:val="00BC17DA"/>
    <w:rsid w:val="00BC2611"/>
    <w:rsid w:val="00BD15FB"/>
    <w:rsid w:val="00BD7B24"/>
    <w:rsid w:val="00BE2DCB"/>
    <w:rsid w:val="00BE5568"/>
    <w:rsid w:val="00BE7175"/>
    <w:rsid w:val="00BE72C2"/>
    <w:rsid w:val="00BF371D"/>
    <w:rsid w:val="00BF5F0D"/>
    <w:rsid w:val="00BF606C"/>
    <w:rsid w:val="00C00347"/>
    <w:rsid w:val="00C010D0"/>
    <w:rsid w:val="00C01FBC"/>
    <w:rsid w:val="00C03740"/>
    <w:rsid w:val="00C06275"/>
    <w:rsid w:val="00C123E7"/>
    <w:rsid w:val="00C12522"/>
    <w:rsid w:val="00C170E0"/>
    <w:rsid w:val="00C21AFA"/>
    <w:rsid w:val="00C21D47"/>
    <w:rsid w:val="00C23D6E"/>
    <w:rsid w:val="00C23F41"/>
    <w:rsid w:val="00C251FF"/>
    <w:rsid w:val="00C26386"/>
    <w:rsid w:val="00C30F06"/>
    <w:rsid w:val="00C32ED0"/>
    <w:rsid w:val="00C33464"/>
    <w:rsid w:val="00C33BEF"/>
    <w:rsid w:val="00C34361"/>
    <w:rsid w:val="00C359E8"/>
    <w:rsid w:val="00C36464"/>
    <w:rsid w:val="00C40BD4"/>
    <w:rsid w:val="00C41BEF"/>
    <w:rsid w:val="00C43D7A"/>
    <w:rsid w:val="00C473A4"/>
    <w:rsid w:val="00C532A3"/>
    <w:rsid w:val="00C53F32"/>
    <w:rsid w:val="00C551BC"/>
    <w:rsid w:val="00C63A9E"/>
    <w:rsid w:val="00C6428C"/>
    <w:rsid w:val="00C7736D"/>
    <w:rsid w:val="00C800DF"/>
    <w:rsid w:val="00C8082F"/>
    <w:rsid w:val="00C87C3F"/>
    <w:rsid w:val="00C935F2"/>
    <w:rsid w:val="00C97BE9"/>
    <w:rsid w:val="00CA0755"/>
    <w:rsid w:val="00CA18EA"/>
    <w:rsid w:val="00CA31DC"/>
    <w:rsid w:val="00CA5EED"/>
    <w:rsid w:val="00CB359E"/>
    <w:rsid w:val="00CB5536"/>
    <w:rsid w:val="00CB5820"/>
    <w:rsid w:val="00CB5B0D"/>
    <w:rsid w:val="00CB5DB6"/>
    <w:rsid w:val="00CC2DA2"/>
    <w:rsid w:val="00CC5694"/>
    <w:rsid w:val="00CC61C1"/>
    <w:rsid w:val="00CD21CF"/>
    <w:rsid w:val="00CD37FA"/>
    <w:rsid w:val="00CE59F8"/>
    <w:rsid w:val="00CE618C"/>
    <w:rsid w:val="00CF5A1E"/>
    <w:rsid w:val="00CF641E"/>
    <w:rsid w:val="00D00AD9"/>
    <w:rsid w:val="00D02225"/>
    <w:rsid w:val="00D029B5"/>
    <w:rsid w:val="00D02B29"/>
    <w:rsid w:val="00D0311F"/>
    <w:rsid w:val="00D1034E"/>
    <w:rsid w:val="00D11169"/>
    <w:rsid w:val="00D11DE0"/>
    <w:rsid w:val="00D127C2"/>
    <w:rsid w:val="00D12981"/>
    <w:rsid w:val="00D12A3B"/>
    <w:rsid w:val="00D144EF"/>
    <w:rsid w:val="00D14E7E"/>
    <w:rsid w:val="00D158AA"/>
    <w:rsid w:val="00D21129"/>
    <w:rsid w:val="00D213A1"/>
    <w:rsid w:val="00D259F5"/>
    <w:rsid w:val="00D26553"/>
    <w:rsid w:val="00D450FA"/>
    <w:rsid w:val="00D460B9"/>
    <w:rsid w:val="00D46839"/>
    <w:rsid w:val="00D56D4A"/>
    <w:rsid w:val="00D61AE4"/>
    <w:rsid w:val="00D6574B"/>
    <w:rsid w:val="00D67F7C"/>
    <w:rsid w:val="00D737D6"/>
    <w:rsid w:val="00D73D91"/>
    <w:rsid w:val="00D743F9"/>
    <w:rsid w:val="00D745F3"/>
    <w:rsid w:val="00D7472F"/>
    <w:rsid w:val="00D75827"/>
    <w:rsid w:val="00D77C30"/>
    <w:rsid w:val="00D81E66"/>
    <w:rsid w:val="00D8226F"/>
    <w:rsid w:val="00D83555"/>
    <w:rsid w:val="00D84269"/>
    <w:rsid w:val="00D90753"/>
    <w:rsid w:val="00D91F19"/>
    <w:rsid w:val="00D9380B"/>
    <w:rsid w:val="00D96A27"/>
    <w:rsid w:val="00DA3E56"/>
    <w:rsid w:val="00DA619C"/>
    <w:rsid w:val="00DA7D5E"/>
    <w:rsid w:val="00DB2836"/>
    <w:rsid w:val="00DB2B9B"/>
    <w:rsid w:val="00DB41C2"/>
    <w:rsid w:val="00DB7B84"/>
    <w:rsid w:val="00DD0246"/>
    <w:rsid w:val="00DD1E92"/>
    <w:rsid w:val="00DD31C9"/>
    <w:rsid w:val="00DD3C91"/>
    <w:rsid w:val="00DD7E17"/>
    <w:rsid w:val="00DE117B"/>
    <w:rsid w:val="00DE153F"/>
    <w:rsid w:val="00DE188F"/>
    <w:rsid w:val="00DE3EB6"/>
    <w:rsid w:val="00DE767F"/>
    <w:rsid w:val="00DE7BDB"/>
    <w:rsid w:val="00DF1FAB"/>
    <w:rsid w:val="00DF4878"/>
    <w:rsid w:val="00E00F91"/>
    <w:rsid w:val="00E01302"/>
    <w:rsid w:val="00E104A6"/>
    <w:rsid w:val="00E10D81"/>
    <w:rsid w:val="00E121AF"/>
    <w:rsid w:val="00E143A2"/>
    <w:rsid w:val="00E144C3"/>
    <w:rsid w:val="00E22AE1"/>
    <w:rsid w:val="00E2562D"/>
    <w:rsid w:val="00E3512D"/>
    <w:rsid w:val="00E35C8D"/>
    <w:rsid w:val="00E404D2"/>
    <w:rsid w:val="00E4158D"/>
    <w:rsid w:val="00E45892"/>
    <w:rsid w:val="00E47670"/>
    <w:rsid w:val="00E510EA"/>
    <w:rsid w:val="00E51CCD"/>
    <w:rsid w:val="00E55B21"/>
    <w:rsid w:val="00E6112B"/>
    <w:rsid w:val="00E612BA"/>
    <w:rsid w:val="00E61D87"/>
    <w:rsid w:val="00E652D9"/>
    <w:rsid w:val="00E65754"/>
    <w:rsid w:val="00E726F6"/>
    <w:rsid w:val="00E72DD4"/>
    <w:rsid w:val="00E737D7"/>
    <w:rsid w:val="00E74E4E"/>
    <w:rsid w:val="00E8162B"/>
    <w:rsid w:val="00E818FA"/>
    <w:rsid w:val="00E85AD5"/>
    <w:rsid w:val="00E8640D"/>
    <w:rsid w:val="00E90273"/>
    <w:rsid w:val="00E92A31"/>
    <w:rsid w:val="00E95DA3"/>
    <w:rsid w:val="00E961D1"/>
    <w:rsid w:val="00E966DB"/>
    <w:rsid w:val="00EA3394"/>
    <w:rsid w:val="00EB3339"/>
    <w:rsid w:val="00EB5701"/>
    <w:rsid w:val="00EB6A1B"/>
    <w:rsid w:val="00EB7891"/>
    <w:rsid w:val="00EC2EED"/>
    <w:rsid w:val="00EC591C"/>
    <w:rsid w:val="00ED2F82"/>
    <w:rsid w:val="00ED3BD8"/>
    <w:rsid w:val="00ED5044"/>
    <w:rsid w:val="00ED5C93"/>
    <w:rsid w:val="00ED6005"/>
    <w:rsid w:val="00EE13B8"/>
    <w:rsid w:val="00EE1444"/>
    <w:rsid w:val="00EF1DCF"/>
    <w:rsid w:val="00F002F7"/>
    <w:rsid w:val="00F03847"/>
    <w:rsid w:val="00F07A46"/>
    <w:rsid w:val="00F15A45"/>
    <w:rsid w:val="00F16F03"/>
    <w:rsid w:val="00F172D8"/>
    <w:rsid w:val="00F21161"/>
    <w:rsid w:val="00F24A53"/>
    <w:rsid w:val="00F26708"/>
    <w:rsid w:val="00F34345"/>
    <w:rsid w:val="00F44307"/>
    <w:rsid w:val="00F45B61"/>
    <w:rsid w:val="00F50248"/>
    <w:rsid w:val="00F52794"/>
    <w:rsid w:val="00F54206"/>
    <w:rsid w:val="00F570D1"/>
    <w:rsid w:val="00F60962"/>
    <w:rsid w:val="00F71590"/>
    <w:rsid w:val="00F72CF1"/>
    <w:rsid w:val="00F7490D"/>
    <w:rsid w:val="00F74FC3"/>
    <w:rsid w:val="00F8393B"/>
    <w:rsid w:val="00F870D2"/>
    <w:rsid w:val="00F95C08"/>
    <w:rsid w:val="00FA601A"/>
    <w:rsid w:val="00FA6B89"/>
    <w:rsid w:val="00FA7593"/>
    <w:rsid w:val="00FB2D4C"/>
    <w:rsid w:val="00FB5529"/>
    <w:rsid w:val="00FB5F59"/>
    <w:rsid w:val="00FC0787"/>
    <w:rsid w:val="00FC13C1"/>
    <w:rsid w:val="00FC247C"/>
    <w:rsid w:val="00FC3034"/>
    <w:rsid w:val="00FC4952"/>
    <w:rsid w:val="00FC58C2"/>
    <w:rsid w:val="00FC6D11"/>
    <w:rsid w:val="00FC71FB"/>
    <w:rsid w:val="00FC7D9A"/>
    <w:rsid w:val="00FD26DE"/>
    <w:rsid w:val="00FE574E"/>
    <w:rsid w:val="00FE6000"/>
    <w:rsid w:val="00FE607B"/>
    <w:rsid w:val="00FE74C9"/>
    <w:rsid w:val="00FF5F7F"/>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1BB26FC7"/>
  <w15:chartTrackingRefBased/>
  <w15:docId w15:val="{D91F19A6-5DCF-4F63-9E5C-821BE34C7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bg-BG" w:eastAsia="bg-BG"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ascii="Arial" w:hAnsi="Arial"/>
      <w:lang w:val="en-US" w:eastAsia="en-US"/>
    </w:rPr>
  </w:style>
  <w:style w:type="paragraph" w:styleId="Heading1">
    <w:name w:val="heading 1"/>
    <w:basedOn w:val="Normal"/>
    <w:next w:val="Normal"/>
    <w:link w:val="Heading1Char"/>
    <w:qFormat/>
    <w:pPr>
      <w:keepNext/>
      <w:framePr w:w="6313" w:h="429" w:wrap="auto" w:vAnchor="page" w:hAnchor="page" w:x="2305" w:y="2161"/>
      <w:spacing w:line="360" w:lineRule="exact"/>
      <w:jc w:val="center"/>
      <w:outlineLvl w:val="0"/>
    </w:pPr>
    <w:rPr>
      <w:rFonts w:ascii="Bookman Old Style" w:hAnsi="Bookman Old Style"/>
      <w:b/>
      <w:spacing w:val="30"/>
      <w:sz w:val="24"/>
      <w:lang w:val="bg-BG"/>
    </w:rPr>
  </w:style>
  <w:style w:type="paragraph" w:styleId="Heading2">
    <w:name w:val="heading 2"/>
    <w:aliases w:val=" Char"/>
    <w:basedOn w:val="Normal"/>
    <w:next w:val="Normal"/>
    <w:link w:val="Heading2Char"/>
    <w:uiPriority w:val="99"/>
    <w:qFormat/>
    <w:pPr>
      <w:keepNext/>
      <w:jc w:val="right"/>
      <w:outlineLvl w:val="1"/>
    </w:pPr>
    <w:rPr>
      <w:rFonts w:ascii="Times New Roman" w:hAnsi="Times New Roman"/>
      <w:u w:val="single"/>
      <w:lang w:val="bg-BG"/>
    </w:rPr>
  </w:style>
  <w:style w:type="paragraph" w:styleId="Heading3">
    <w:name w:val="heading 3"/>
    <w:basedOn w:val="Normal"/>
    <w:next w:val="Normal"/>
    <w:link w:val="Heading3Char"/>
    <w:qFormat/>
    <w:pPr>
      <w:keepNext/>
      <w:outlineLvl w:val="2"/>
    </w:pPr>
    <w:rPr>
      <w:b/>
      <w:sz w:val="28"/>
    </w:rPr>
  </w:style>
  <w:style w:type="paragraph" w:styleId="Heading4">
    <w:name w:val="heading 4"/>
    <w:basedOn w:val="Normal"/>
    <w:next w:val="Normal"/>
    <w:link w:val="Heading4Char"/>
    <w:qFormat/>
    <w:pPr>
      <w:keepNext/>
      <w:outlineLvl w:val="3"/>
    </w:pPr>
    <w:rPr>
      <w:b/>
      <w:bCs/>
      <w:lang w:val="bg-BG"/>
    </w:rPr>
  </w:style>
  <w:style w:type="paragraph" w:styleId="Heading5">
    <w:name w:val="heading 5"/>
    <w:basedOn w:val="Normal"/>
    <w:next w:val="Normal"/>
    <w:link w:val="Heading5Char"/>
    <w:unhideWhenUsed/>
    <w:qFormat/>
    <w:rsid w:val="00A92E5E"/>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unhideWhenUsed/>
    <w:qFormat/>
    <w:rsid w:val="00A92E5E"/>
    <w:pPr>
      <w:spacing w:before="240" w:after="60"/>
      <w:outlineLvl w:val="5"/>
    </w:pPr>
    <w:rPr>
      <w:rFonts w:ascii="Calibri" w:hAnsi="Calibri"/>
      <w:b/>
      <w:bCs/>
      <w:sz w:val="22"/>
      <w:szCs w:val="22"/>
      <w:lang w:val="x-none" w:eastAsia="x-none"/>
    </w:rPr>
  </w:style>
  <w:style w:type="paragraph" w:styleId="Heading7">
    <w:name w:val="heading 7"/>
    <w:basedOn w:val="Normal"/>
    <w:next w:val="Normal"/>
    <w:link w:val="Heading7Char"/>
    <w:qFormat/>
    <w:rsid w:val="00A92E5E"/>
    <w:pPr>
      <w:keepNext/>
      <w:numPr>
        <w:numId w:val="2"/>
      </w:numPr>
      <w:tabs>
        <w:tab w:val="clear" w:pos="720"/>
      </w:tabs>
      <w:overflowPunct/>
      <w:autoSpaceDE/>
      <w:autoSpaceDN/>
      <w:adjustRightInd/>
      <w:ind w:left="0" w:firstLine="0"/>
      <w:jc w:val="both"/>
      <w:textAlignment w:val="auto"/>
      <w:outlineLvl w:val="6"/>
    </w:pPr>
    <w:rPr>
      <w:rFonts w:ascii="Times New Roman" w:hAnsi="Times New Roman"/>
      <w:sz w:val="28"/>
      <w:lang w:val="bg-BG" w:eastAsia="x-none"/>
    </w:rPr>
  </w:style>
  <w:style w:type="paragraph" w:styleId="Heading8">
    <w:name w:val="heading 8"/>
    <w:basedOn w:val="Normal"/>
    <w:next w:val="Normal"/>
    <w:link w:val="Heading8Char"/>
    <w:qFormat/>
    <w:rsid w:val="00A92E5E"/>
    <w:pPr>
      <w:keepNext/>
      <w:overflowPunct/>
      <w:autoSpaceDE/>
      <w:autoSpaceDN/>
      <w:adjustRightInd/>
      <w:ind w:firstLine="318"/>
      <w:textAlignment w:val="auto"/>
      <w:outlineLvl w:val="7"/>
    </w:pPr>
    <w:rPr>
      <w:rFonts w:ascii="Times New Roman" w:hAnsi="Times New Roman"/>
      <w:sz w:val="24"/>
      <w:lang w:val="en-GB" w:eastAsia="x-none"/>
    </w:rPr>
  </w:style>
  <w:style w:type="paragraph" w:styleId="Heading9">
    <w:name w:val="heading 9"/>
    <w:basedOn w:val="Normal"/>
    <w:next w:val="Normal"/>
    <w:link w:val="Heading9Char"/>
    <w:qFormat/>
    <w:rsid w:val="00DE7BDB"/>
    <w:pPr>
      <w:keepNext/>
      <w:shd w:val="clear" w:color="auto" w:fill="FFFFFF"/>
      <w:tabs>
        <w:tab w:val="num" w:pos="6480"/>
      </w:tabs>
      <w:suppressAutoHyphens/>
      <w:overflowPunct/>
      <w:autoSpaceDE/>
      <w:autoSpaceDN/>
      <w:adjustRightInd/>
      <w:spacing w:after="200" w:line="276" w:lineRule="auto"/>
      <w:ind w:left="6480" w:hanging="360"/>
      <w:textAlignment w:val="auto"/>
      <w:outlineLvl w:val="8"/>
    </w:pPr>
    <w:rPr>
      <w:rFonts w:ascii="Calibri" w:eastAsia="Calibri" w:hAnsi="Calibri" w:cs="Calibri"/>
      <w:sz w:val="22"/>
      <w:lang w:val="bg-BG" w:eastAsia="ar-SA"/>
    </w:rPr>
  </w:style>
  <w:style w:type="character" w:default="1" w:styleId="DefaultParagraphFont">
    <w:name w:val="Default Paragraph Font"/>
    <w:aliases w:val="1 Char Char Char Char Char Char Char"/>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Header">
    <w:name w:val="header"/>
    <w:aliases w:val=" Char Char Char Char, Char1,Header Char Char Char Char Char Char,Header Char Char Char Char,Char Char Char Char Char Char Char,Char8,Char,Char9,Знак Char Char,Знак Char Char Char Char Char,Знак Char Char Char Char Char Char, Char8"/>
    <w:basedOn w:val="Normal"/>
    <w:link w:val="HeaderChar"/>
    <w:pPr>
      <w:tabs>
        <w:tab w:val="center" w:pos="4320"/>
        <w:tab w:val="right" w:pos="8640"/>
      </w:tabs>
    </w:pPr>
  </w:style>
  <w:style w:type="paragraph" w:styleId="Footer">
    <w:name w:val="footer"/>
    <w:aliases w:val=" Char3,Char3 Char Char Char Char,Footer1, Char Char1 Char Char, Char Char1 Char,Char3"/>
    <w:basedOn w:val="Normal"/>
    <w:link w:val="FooterChar"/>
    <w:pPr>
      <w:tabs>
        <w:tab w:val="center" w:pos="4320"/>
        <w:tab w:val="right" w:pos="8640"/>
      </w:tabs>
    </w:pPr>
  </w:style>
  <w:style w:type="paragraph" w:styleId="BodyText">
    <w:name w:val="Body Text"/>
    <w:aliases w:val=" Char4"/>
    <w:basedOn w:val="Normal"/>
    <w:link w:val="BodyTextChar"/>
    <w:pPr>
      <w:jc w:val="both"/>
    </w:pPr>
    <w:rPr>
      <w:rFonts w:ascii="Times New Roman" w:hAnsi="Times New Roman"/>
      <w:lang w:val="bg-BG"/>
    </w:rPr>
  </w:style>
  <w:style w:type="paragraph" w:styleId="BodyText2">
    <w:name w:val="Body Text 2"/>
    <w:basedOn w:val="Normal"/>
    <w:link w:val="BodyText2Char"/>
    <w:uiPriority w:val="99"/>
    <w:pPr>
      <w:jc w:val="both"/>
    </w:pPr>
    <w:rPr>
      <w:rFonts w:ascii="Times New Roman" w:hAnsi="Times New Roman"/>
      <w:sz w:val="24"/>
      <w:lang w:val="bg-BG"/>
    </w:rPr>
  </w:style>
  <w:style w:type="character" w:styleId="Hyperlink">
    <w:name w:val="Hyperlink"/>
    <w:rPr>
      <w:color w:val="0000FF"/>
      <w:u w:val="single"/>
    </w:rPr>
  </w:style>
  <w:style w:type="character" w:styleId="Emphasis">
    <w:name w:val="Emphasis"/>
    <w:qFormat/>
    <w:rsid w:val="005B69F7"/>
    <w:rPr>
      <w:i/>
      <w:iCs/>
    </w:rPr>
  </w:style>
  <w:style w:type="character" w:customStyle="1" w:styleId="FooterChar">
    <w:name w:val="Footer Char"/>
    <w:aliases w:val=" Char3 Char,Char3 Char Char Char Char Char,Footer1 Char, Char Char1 Char Char Char, Char Char1 Char Char1,Char3 Char"/>
    <w:link w:val="Footer"/>
    <w:rsid w:val="006C5947"/>
    <w:rPr>
      <w:rFonts w:ascii="Arial" w:hAnsi="Arial"/>
      <w:lang w:val="en-US" w:eastAsia="en-US"/>
    </w:rPr>
  </w:style>
  <w:style w:type="character" w:styleId="PageNumber">
    <w:name w:val="page number"/>
    <w:basedOn w:val="DefaultParagraphFont"/>
    <w:rsid w:val="006C5947"/>
  </w:style>
  <w:style w:type="character" w:customStyle="1" w:styleId="Heading2Char">
    <w:name w:val="Heading 2 Char"/>
    <w:aliases w:val=" Char Char3"/>
    <w:link w:val="Heading2"/>
    <w:rsid w:val="005C753F"/>
    <w:rPr>
      <w:u w:val="single"/>
      <w:lang w:eastAsia="en-US"/>
    </w:rPr>
  </w:style>
  <w:style w:type="paragraph" w:styleId="PlainText">
    <w:name w:val="Plain Text"/>
    <w:aliases w:val=" Char Char,Char Char,Знак Знак Зна Char Char Char Знак Знак Знак Знак З,Знак,Знак Знак Знак,Знак + Tahoma,Центрирано,Отдясно:  0,06 cm Знак,06 cm Знак Знак,06 cm Знак Знак Знак,06 cm Знак Знак Знак Знак,Знак Знак Зна Char Char, Знак, Ch"/>
    <w:basedOn w:val="Normal"/>
    <w:link w:val="PlainTextChar"/>
    <w:rsid w:val="00400BFC"/>
    <w:pPr>
      <w:overflowPunct/>
      <w:adjustRightInd/>
      <w:textAlignment w:val="auto"/>
    </w:pPr>
    <w:rPr>
      <w:rFonts w:ascii="Courier New" w:hAnsi="Courier New" w:cs="Courier New"/>
      <w:lang w:val="bg-BG" w:eastAsia="bg-BG"/>
    </w:rPr>
  </w:style>
  <w:style w:type="character" w:customStyle="1" w:styleId="PlainTextChar">
    <w:name w:val="Plain Text Char"/>
    <w:aliases w:val=" Char Char Char,Char Char Char1,Знак Знак Зна Char Char Char Знак Знак Знак Знак З Char,Знак Char,Знак Знак Знак Char,Знак + Tahoma Char,Центрирано Char,Отдясно:  0 Char,06 cm Знак Char,06 cm Знак Знак Char,06 cm Знак Знак Знак Char"/>
    <w:link w:val="PlainText"/>
    <w:rsid w:val="00400BFC"/>
    <w:rPr>
      <w:rFonts w:ascii="Courier New" w:hAnsi="Courier New" w:cs="Courier New"/>
    </w:rPr>
  </w:style>
  <w:style w:type="table" w:styleId="TableGrid">
    <w:name w:val="Table Grid"/>
    <w:basedOn w:val="TableNormal"/>
    <w:rsid w:val="002F44A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lainTextChar1">
    <w:name w:val="Plain Text Char1"/>
    <w:aliases w:val="Char Char Char"/>
    <w:locked/>
    <w:rsid w:val="00805531"/>
    <w:rPr>
      <w:rFonts w:ascii="Courier New" w:hAnsi="Courier New" w:cs="Courier New"/>
      <w:lang w:val="bg-BG" w:eastAsia="bg-BG" w:bidi="ar-SA"/>
    </w:rPr>
  </w:style>
  <w:style w:type="paragraph" w:customStyle="1" w:styleId="1CharCharCharCharCharChar">
    <w:name w:val="1 Char Char Char Char Char Char"/>
    <w:basedOn w:val="Normal"/>
    <w:rsid w:val="00C551BC"/>
    <w:pPr>
      <w:overflowPunct/>
      <w:autoSpaceDE/>
      <w:autoSpaceDN/>
      <w:adjustRightInd/>
      <w:spacing w:after="160" w:line="240" w:lineRule="exact"/>
      <w:textAlignment w:val="auto"/>
    </w:pPr>
    <w:rPr>
      <w:rFonts w:ascii="Tahoma" w:hAnsi="Tahoma"/>
    </w:rPr>
  </w:style>
  <w:style w:type="paragraph" w:styleId="BodyTextIndent3">
    <w:name w:val="Body Text Indent 3"/>
    <w:basedOn w:val="Normal"/>
    <w:link w:val="BodyTextIndent3Char"/>
    <w:rsid w:val="00723F0E"/>
    <w:pPr>
      <w:spacing w:after="120"/>
      <w:ind w:left="283"/>
    </w:pPr>
    <w:rPr>
      <w:sz w:val="16"/>
      <w:szCs w:val="16"/>
    </w:rPr>
  </w:style>
  <w:style w:type="character" w:customStyle="1" w:styleId="HeaderChar">
    <w:name w:val="Header Char"/>
    <w:aliases w:val=" Char Char Char Char Char, Char1 Char,Header Char Char Char Char Char Char Char1,Header Char Char Char Char Char1,Char Char Char Char Char Char Char Char,Char8 Char,Char Char1,Char9 Char,Знак Char Char Char, Char8 Char"/>
    <w:link w:val="Header"/>
    <w:uiPriority w:val="99"/>
    <w:rsid w:val="00723F0E"/>
    <w:rPr>
      <w:rFonts w:ascii="Arial" w:hAnsi="Arial"/>
      <w:lang w:val="en-US" w:eastAsia="en-US" w:bidi="ar-SA"/>
    </w:rPr>
  </w:style>
  <w:style w:type="paragraph" w:styleId="BlockText">
    <w:name w:val="Block Text"/>
    <w:basedOn w:val="Normal"/>
    <w:rsid w:val="002F2DFB"/>
    <w:pPr>
      <w:overflowPunct/>
      <w:autoSpaceDE/>
      <w:autoSpaceDN/>
      <w:adjustRightInd/>
      <w:ind w:left="-180" w:right="318"/>
      <w:jc w:val="both"/>
      <w:textAlignment w:val="auto"/>
    </w:pPr>
    <w:rPr>
      <w:rFonts w:ascii="Times New Roman" w:hAnsi="Times New Roman"/>
      <w:b/>
      <w:sz w:val="24"/>
      <w:szCs w:val="24"/>
      <w:lang w:val="ru-RU" w:eastAsia="bg-BG"/>
    </w:rPr>
  </w:style>
  <w:style w:type="character" w:customStyle="1" w:styleId="1Ch">
    <w:name w:val="Знак1 Ch"/>
    <w:rsid w:val="002F2DFB"/>
    <w:rPr>
      <w:rFonts w:ascii="Courier New" w:hAnsi="Courier New"/>
      <w:lang w:val="bg-BG" w:eastAsia="en-US" w:bidi="ar-SA"/>
    </w:rPr>
  </w:style>
  <w:style w:type="paragraph" w:customStyle="1" w:styleId="Einzug1">
    <w:name w:val="Einzug 1"/>
    <w:basedOn w:val="Normal"/>
    <w:rsid w:val="002F2DFB"/>
    <w:pPr>
      <w:overflowPunct/>
      <w:autoSpaceDE/>
      <w:autoSpaceDN/>
      <w:adjustRightInd/>
      <w:ind w:left="567"/>
      <w:textAlignment w:val="auto"/>
    </w:pPr>
    <w:rPr>
      <w:rFonts w:ascii="Univers (WN)" w:hAnsi="Univers (WN)"/>
      <w:sz w:val="22"/>
      <w:szCs w:val="24"/>
      <w:lang w:val="de-DE"/>
    </w:rPr>
  </w:style>
  <w:style w:type="character" w:customStyle="1" w:styleId="Char1CharChar">
    <w:name w:val=" Char1 Char Char"/>
    <w:rsid w:val="008F706A"/>
    <w:rPr>
      <w:lang w:val="en-GB" w:eastAsia="en-US" w:bidi="ar-SA"/>
    </w:rPr>
  </w:style>
  <w:style w:type="paragraph" w:customStyle="1" w:styleId="1CharCharCharCharCharCharChar1">
    <w:name w:val="1 Char Char Char Char Char Char Char1"/>
    <w:basedOn w:val="Normal"/>
    <w:rsid w:val="008B59AA"/>
    <w:pPr>
      <w:overflowPunct/>
      <w:autoSpaceDE/>
      <w:autoSpaceDN/>
      <w:adjustRightInd/>
      <w:spacing w:after="160" w:line="240" w:lineRule="exact"/>
      <w:textAlignment w:val="auto"/>
    </w:pPr>
    <w:rPr>
      <w:rFonts w:ascii="Tahoma" w:hAnsi="Tahoma"/>
    </w:rPr>
  </w:style>
  <w:style w:type="paragraph" w:customStyle="1" w:styleId="1Char">
    <w:name w:val="1 Char"/>
    <w:basedOn w:val="Normal"/>
    <w:rsid w:val="00536973"/>
    <w:pPr>
      <w:overflowPunct/>
      <w:autoSpaceDE/>
      <w:autoSpaceDN/>
      <w:adjustRightInd/>
      <w:spacing w:after="160" w:line="240" w:lineRule="exact"/>
      <w:textAlignment w:val="auto"/>
    </w:pPr>
    <w:rPr>
      <w:rFonts w:ascii="Tahoma" w:hAnsi="Tahoma"/>
    </w:rPr>
  </w:style>
  <w:style w:type="character" w:customStyle="1" w:styleId="BodyTextChar">
    <w:name w:val="Body Text Char"/>
    <w:aliases w:val=" Char4 Char"/>
    <w:link w:val="BodyText"/>
    <w:rsid w:val="00536973"/>
    <w:rPr>
      <w:lang w:val="bg-BG" w:eastAsia="en-US" w:bidi="ar-SA"/>
    </w:rPr>
  </w:style>
  <w:style w:type="paragraph" w:customStyle="1" w:styleId="1">
    <w:name w:val="1"/>
    <w:basedOn w:val="Normal"/>
    <w:rsid w:val="00DB2836"/>
    <w:pPr>
      <w:overflowPunct/>
      <w:autoSpaceDE/>
      <w:autoSpaceDN/>
      <w:adjustRightInd/>
      <w:spacing w:after="160" w:line="240" w:lineRule="exact"/>
      <w:textAlignment w:val="auto"/>
    </w:pPr>
    <w:rPr>
      <w:rFonts w:ascii="Tahoma" w:hAnsi="Tahoma"/>
    </w:rPr>
  </w:style>
  <w:style w:type="paragraph" w:customStyle="1" w:styleId="CharChar2">
    <w:name w:val=" Char Char2"/>
    <w:basedOn w:val="Normal"/>
    <w:rsid w:val="00D460B9"/>
    <w:pPr>
      <w:overflowPunct/>
      <w:autoSpaceDE/>
      <w:autoSpaceDN/>
      <w:adjustRightInd/>
      <w:spacing w:after="160" w:line="240" w:lineRule="exact"/>
      <w:textAlignment w:val="auto"/>
    </w:pPr>
    <w:rPr>
      <w:rFonts w:ascii="Tahoma" w:hAnsi="Tahoma"/>
    </w:rPr>
  </w:style>
  <w:style w:type="paragraph" w:customStyle="1" w:styleId="CharCharCharCharCharCharCharCharCharCharChar">
    <w:name w:val=" Char Char Char Char Char Char Char Char Char Char Char"/>
    <w:basedOn w:val="Normal"/>
    <w:rsid w:val="004A637D"/>
    <w:pPr>
      <w:overflowPunct/>
      <w:autoSpaceDE/>
      <w:autoSpaceDN/>
      <w:adjustRightInd/>
      <w:spacing w:after="160" w:line="240" w:lineRule="exact"/>
      <w:textAlignment w:val="auto"/>
    </w:pPr>
    <w:rPr>
      <w:rFonts w:ascii="Tahoma" w:hAnsi="Tahoma"/>
    </w:rPr>
  </w:style>
  <w:style w:type="paragraph" w:customStyle="1" w:styleId="1CharCharChar">
    <w:name w:val="1 Char Char Char"/>
    <w:basedOn w:val="Normal"/>
    <w:rsid w:val="00A23A54"/>
    <w:pPr>
      <w:overflowPunct/>
      <w:autoSpaceDE/>
      <w:autoSpaceDN/>
      <w:adjustRightInd/>
      <w:spacing w:after="160" w:line="240" w:lineRule="exact"/>
      <w:textAlignment w:val="auto"/>
    </w:pPr>
    <w:rPr>
      <w:rFonts w:ascii="Tahoma" w:hAnsi="Tahoma"/>
    </w:rPr>
  </w:style>
  <w:style w:type="paragraph" w:customStyle="1" w:styleId="CharChar6">
    <w:name w:val=" Char Char6"/>
    <w:basedOn w:val="Normal"/>
    <w:rsid w:val="0051634D"/>
    <w:pPr>
      <w:overflowPunct/>
      <w:autoSpaceDE/>
      <w:autoSpaceDN/>
      <w:adjustRightInd/>
      <w:spacing w:after="160" w:line="240" w:lineRule="exact"/>
      <w:textAlignment w:val="auto"/>
    </w:pPr>
    <w:rPr>
      <w:rFonts w:ascii="Tahoma" w:hAnsi="Tahoma"/>
    </w:rPr>
  </w:style>
  <w:style w:type="paragraph" w:customStyle="1" w:styleId="1CharCharCharCharCharCharCharCharCharChar">
    <w:name w:val="1 Char Char Char Char Char Char Char Знак Знак Char Char Char"/>
    <w:basedOn w:val="Normal"/>
    <w:rsid w:val="00A57738"/>
    <w:pPr>
      <w:overflowPunct/>
      <w:autoSpaceDE/>
      <w:autoSpaceDN/>
      <w:adjustRightInd/>
      <w:spacing w:after="160" w:line="240" w:lineRule="exact"/>
      <w:textAlignment w:val="auto"/>
    </w:pPr>
    <w:rPr>
      <w:rFonts w:ascii="Tahoma" w:hAnsi="Tahoma"/>
    </w:rPr>
  </w:style>
  <w:style w:type="paragraph" w:customStyle="1" w:styleId="1CharCharChar1">
    <w:name w:val="1 Char Char Char1"/>
    <w:basedOn w:val="Normal"/>
    <w:rsid w:val="009D0819"/>
    <w:pPr>
      <w:overflowPunct/>
      <w:autoSpaceDE/>
      <w:autoSpaceDN/>
      <w:adjustRightInd/>
      <w:spacing w:after="160" w:line="240" w:lineRule="exact"/>
      <w:textAlignment w:val="auto"/>
    </w:pPr>
    <w:rPr>
      <w:rFonts w:ascii="Tahoma" w:hAnsi="Tahoma"/>
    </w:rPr>
  </w:style>
  <w:style w:type="character" w:customStyle="1" w:styleId="CharChar1">
    <w:name w:val=" Char Char1"/>
    <w:rsid w:val="009203C8"/>
    <w:rPr>
      <w:lang w:val="bg-BG" w:eastAsia="en-US" w:bidi="ar-SA"/>
    </w:rPr>
  </w:style>
  <w:style w:type="character" w:styleId="Strong">
    <w:name w:val="Strong"/>
    <w:uiPriority w:val="22"/>
    <w:qFormat/>
    <w:rsid w:val="002D7DF3"/>
    <w:rPr>
      <w:b/>
      <w:bCs/>
    </w:rPr>
  </w:style>
  <w:style w:type="character" w:customStyle="1" w:styleId="Char2">
    <w:name w:val=" Char2"/>
    <w:rsid w:val="00454B59"/>
    <w:rPr>
      <w:rFonts w:ascii="Courier New" w:hAnsi="Courier New" w:cs="Courier New"/>
    </w:rPr>
  </w:style>
  <w:style w:type="paragraph" w:customStyle="1" w:styleId="CharChar11">
    <w:name w:val=" Char Char11"/>
    <w:basedOn w:val="Normal"/>
    <w:rsid w:val="00EB7891"/>
    <w:pPr>
      <w:overflowPunct/>
      <w:autoSpaceDE/>
      <w:autoSpaceDN/>
      <w:adjustRightInd/>
      <w:spacing w:after="160" w:line="240" w:lineRule="exact"/>
      <w:textAlignment w:val="auto"/>
    </w:pPr>
    <w:rPr>
      <w:rFonts w:ascii="Tahoma" w:hAnsi="Tahoma"/>
    </w:rPr>
  </w:style>
  <w:style w:type="paragraph" w:styleId="Title">
    <w:name w:val="Title"/>
    <w:basedOn w:val="Normal"/>
    <w:link w:val="TitleChar"/>
    <w:uiPriority w:val="99"/>
    <w:qFormat/>
    <w:rsid w:val="00EB7891"/>
    <w:pPr>
      <w:overflowPunct/>
      <w:autoSpaceDE/>
      <w:autoSpaceDN/>
      <w:adjustRightInd/>
      <w:jc w:val="center"/>
      <w:textAlignment w:val="auto"/>
    </w:pPr>
    <w:rPr>
      <w:rFonts w:ascii="Tahoma" w:hAnsi="Tahoma"/>
      <w:b/>
      <w:sz w:val="32"/>
    </w:rPr>
  </w:style>
  <w:style w:type="character" w:customStyle="1" w:styleId="TitleChar">
    <w:name w:val="Title Char"/>
    <w:link w:val="Title"/>
    <w:uiPriority w:val="99"/>
    <w:rsid w:val="00EB7891"/>
    <w:rPr>
      <w:rFonts w:ascii="Tahoma" w:hAnsi="Tahoma"/>
      <w:b/>
      <w:sz w:val="32"/>
      <w:lang w:val="en-US" w:eastAsia="en-US" w:bidi="ar-SA"/>
    </w:rPr>
  </w:style>
  <w:style w:type="character" w:customStyle="1" w:styleId="HeaderChar1">
    <w:name w:val="Header Char1"/>
    <w:aliases w:val="Header Char Char Char Char Char Char Char,Header Char Char Char Char Char,Header Char Char1"/>
    <w:rsid w:val="00971639"/>
    <w:rPr>
      <w:rFonts w:ascii="Arial" w:hAnsi="Arial"/>
      <w:lang w:val="en-US" w:eastAsia="en-US" w:bidi="ar-SA"/>
    </w:rPr>
  </w:style>
  <w:style w:type="character" w:customStyle="1" w:styleId="Heading1Char">
    <w:name w:val="Heading 1 Char"/>
    <w:link w:val="Heading1"/>
    <w:rsid w:val="00CB359E"/>
    <w:rPr>
      <w:rFonts w:ascii="Bookman Old Style" w:hAnsi="Bookman Old Style"/>
      <w:b/>
      <w:spacing w:val="30"/>
      <w:sz w:val="24"/>
      <w:lang w:eastAsia="en-US"/>
    </w:rPr>
  </w:style>
  <w:style w:type="paragraph" w:styleId="BodyTextIndent2">
    <w:name w:val="Body Text Indent 2"/>
    <w:basedOn w:val="Normal"/>
    <w:link w:val="BodyTextIndent2Char"/>
    <w:unhideWhenUsed/>
    <w:rsid w:val="00A834E8"/>
    <w:pPr>
      <w:spacing w:after="120" w:line="480" w:lineRule="auto"/>
      <w:ind w:left="283"/>
    </w:pPr>
  </w:style>
  <w:style w:type="character" w:customStyle="1" w:styleId="BodyTextIndent2Char">
    <w:name w:val="Body Text Indent 2 Char"/>
    <w:link w:val="BodyTextIndent2"/>
    <w:rsid w:val="00A834E8"/>
    <w:rPr>
      <w:rFonts w:ascii="Arial" w:hAnsi="Arial"/>
      <w:lang w:val="en-US" w:eastAsia="en-US"/>
    </w:rPr>
  </w:style>
  <w:style w:type="paragraph" w:styleId="ListParagraph">
    <w:name w:val="List Paragraph"/>
    <w:basedOn w:val="Normal"/>
    <w:uiPriority w:val="34"/>
    <w:qFormat/>
    <w:rsid w:val="00A834E8"/>
    <w:pPr>
      <w:overflowPunct/>
      <w:autoSpaceDE/>
      <w:autoSpaceDN/>
      <w:adjustRightInd/>
      <w:ind w:left="708"/>
      <w:textAlignment w:val="auto"/>
    </w:pPr>
    <w:rPr>
      <w:rFonts w:ascii="Times New Roman" w:hAnsi="Times New Roman"/>
      <w:lang w:val="en-GB"/>
    </w:rPr>
  </w:style>
  <w:style w:type="paragraph" w:customStyle="1" w:styleId="CharChar6CharCharCharCharChar">
    <w:name w:val=" Char Char6 Char Char Char Char Char"/>
    <w:basedOn w:val="Normal"/>
    <w:rsid w:val="00FC71FB"/>
    <w:pPr>
      <w:overflowPunct/>
      <w:autoSpaceDE/>
      <w:autoSpaceDN/>
      <w:adjustRightInd/>
      <w:spacing w:after="160" w:line="240" w:lineRule="exact"/>
      <w:textAlignment w:val="auto"/>
    </w:pPr>
    <w:rPr>
      <w:rFonts w:ascii="Tahoma" w:hAnsi="Tahoma"/>
    </w:rPr>
  </w:style>
  <w:style w:type="character" w:customStyle="1" w:styleId="FontStyle24">
    <w:name w:val="Font Style24"/>
    <w:rsid w:val="00DE7BDB"/>
    <w:rPr>
      <w:rFonts w:ascii="Times New Roman" w:hAnsi="Times New Roman" w:cs="Times New Roman"/>
      <w:sz w:val="24"/>
      <w:szCs w:val="24"/>
    </w:rPr>
  </w:style>
  <w:style w:type="character" w:customStyle="1" w:styleId="Heading9Char">
    <w:name w:val="Heading 9 Char"/>
    <w:link w:val="Heading9"/>
    <w:rsid w:val="00DE7BDB"/>
    <w:rPr>
      <w:rFonts w:ascii="Calibri" w:eastAsia="Calibri" w:hAnsi="Calibri" w:cs="Calibri"/>
      <w:sz w:val="22"/>
      <w:shd w:val="clear" w:color="auto" w:fill="FFFFFF"/>
      <w:lang w:val="bg-BG" w:eastAsia="ar-SA"/>
    </w:rPr>
  </w:style>
  <w:style w:type="character" w:customStyle="1" w:styleId="10">
    <w:name w:val="Шрифт на абзаца по подразбиране1"/>
    <w:rsid w:val="00DE7BDB"/>
  </w:style>
  <w:style w:type="character" w:customStyle="1" w:styleId="WW8Num5z0">
    <w:name w:val="WW8Num5z0"/>
    <w:rsid w:val="00DE7BDB"/>
    <w:rPr>
      <w:rFonts w:ascii="Symbol" w:hAnsi="Symbol" w:cs="Symbol"/>
    </w:rPr>
  </w:style>
  <w:style w:type="character" w:customStyle="1" w:styleId="WW8Num6z0">
    <w:name w:val="WW8Num6z0"/>
    <w:rsid w:val="00DE7BDB"/>
    <w:rPr>
      <w:rFonts w:ascii="Symbol" w:hAnsi="Symbol" w:cs="Symbol"/>
    </w:rPr>
  </w:style>
  <w:style w:type="character" w:customStyle="1" w:styleId="WW8Num7z0">
    <w:name w:val="WW8Num7z0"/>
    <w:rsid w:val="00DE7BDB"/>
    <w:rPr>
      <w:rFonts w:ascii="Symbol" w:hAnsi="Symbol" w:cs="Symbol"/>
    </w:rPr>
  </w:style>
  <w:style w:type="character" w:customStyle="1" w:styleId="WW8Num8z0">
    <w:name w:val="WW8Num8z0"/>
    <w:rsid w:val="00DE7BDB"/>
    <w:rPr>
      <w:rFonts w:ascii="Symbol" w:hAnsi="Symbol" w:cs="Symbol"/>
    </w:rPr>
  </w:style>
  <w:style w:type="character" w:customStyle="1" w:styleId="WW8Num10z0">
    <w:name w:val="WW8Num10z0"/>
    <w:rsid w:val="00DE7BDB"/>
    <w:rPr>
      <w:rFonts w:ascii="Symbol" w:hAnsi="Symbol" w:cs="Symbol"/>
    </w:rPr>
  </w:style>
  <w:style w:type="character" w:customStyle="1" w:styleId="WW8Num12z0">
    <w:name w:val="WW8Num12z0"/>
    <w:rsid w:val="00DE7BDB"/>
    <w:rPr>
      <w:b/>
      <w:color w:val="auto"/>
    </w:rPr>
  </w:style>
  <w:style w:type="character" w:customStyle="1" w:styleId="WW8Num14z0">
    <w:name w:val="WW8Num14z0"/>
    <w:rsid w:val="00DE7BDB"/>
    <w:rPr>
      <w:b/>
      <w:color w:val="auto"/>
    </w:rPr>
  </w:style>
  <w:style w:type="character" w:customStyle="1" w:styleId="WW8Num17z0">
    <w:name w:val="WW8Num17z0"/>
    <w:rsid w:val="00DE7BDB"/>
    <w:rPr>
      <w:rFonts w:cs="Times New Roman"/>
    </w:rPr>
  </w:style>
  <w:style w:type="character" w:customStyle="1" w:styleId="WW-">
    <w:name w:val="WW-Шрифт на абзаца по подразбиране"/>
    <w:rsid w:val="00DE7BDB"/>
  </w:style>
  <w:style w:type="character" w:customStyle="1" w:styleId="HTML1">
    <w:name w:val="HTML акроним1"/>
    <w:basedOn w:val="WW-"/>
    <w:rsid w:val="00DE7BDB"/>
  </w:style>
  <w:style w:type="character" w:customStyle="1" w:styleId="CharChar20">
    <w:name w:val="Char Char2"/>
    <w:rsid w:val="00DE7BDB"/>
    <w:rPr>
      <w:rFonts w:ascii="Courier New" w:hAnsi="Courier New" w:cs="Courier New"/>
      <w:lang w:val="bg-BG" w:eastAsia="ar-SA" w:bidi="ar-SA"/>
    </w:rPr>
  </w:style>
  <w:style w:type="character" w:customStyle="1" w:styleId="NumberingSymbols">
    <w:name w:val="Numbering Symbols"/>
    <w:rsid w:val="00DE7BDB"/>
  </w:style>
  <w:style w:type="character" w:customStyle="1" w:styleId="WW-DefaultParagraphFont1111">
    <w:name w:val="WW-Default Paragraph Font1111"/>
    <w:rsid w:val="00DE7BDB"/>
  </w:style>
  <w:style w:type="character" w:customStyle="1" w:styleId="a">
    <w:name w:val="Долен колонтитул Знак"/>
    <w:rsid w:val="00DE7BDB"/>
    <w:rPr>
      <w:rFonts w:ascii="Calibri" w:eastAsia="Calibri" w:hAnsi="Calibri" w:cs="Calibri"/>
      <w:sz w:val="22"/>
      <w:szCs w:val="22"/>
      <w:lang w:val="x-none"/>
    </w:rPr>
  </w:style>
  <w:style w:type="paragraph" w:customStyle="1" w:styleId="Heading">
    <w:name w:val="Heading"/>
    <w:basedOn w:val="Normal"/>
    <w:next w:val="BodyText"/>
    <w:rsid w:val="00DE7BDB"/>
    <w:pPr>
      <w:keepNext/>
      <w:suppressAutoHyphens/>
      <w:overflowPunct/>
      <w:autoSpaceDE/>
      <w:autoSpaceDN/>
      <w:adjustRightInd/>
      <w:spacing w:before="240" w:after="120" w:line="276" w:lineRule="auto"/>
      <w:textAlignment w:val="auto"/>
    </w:pPr>
    <w:rPr>
      <w:rFonts w:eastAsia="Microsoft YaHei" w:cs="Mangal"/>
      <w:sz w:val="28"/>
      <w:szCs w:val="28"/>
      <w:lang w:val="bg-BG" w:eastAsia="ar-SA"/>
    </w:rPr>
  </w:style>
  <w:style w:type="paragraph" w:styleId="List">
    <w:name w:val="List"/>
    <w:basedOn w:val="BodyText"/>
    <w:rsid w:val="00DE7BDB"/>
    <w:pPr>
      <w:suppressAutoHyphens/>
      <w:overflowPunct/>
      <w:autoSpaceDN/>
      <w:adjustRightInd/>
      <w:spacing w:after="120"/>
      <w:jc w:val="left"/>
      <w:textAlignment w:val="auto"/>
    </w:pPr>
    <w:rPr>
      <w:rFonts w:ascii="Tahoma" w:hAnsi="Tahoma" w:cs="Tahoma"/>
      <w:sz w:val="24"/>
      <w:szCs w:val="24"/>
      <w:lang w:eastAsia="ar-SA"/>
    </w:rPr>
  </w:style>
  <w:style w:type="paragraph" w:styleId="Caption">
    <w:name w:val="caption"/>
    <w:basedOn w:val="Normal"/>
    <w:qFormat/>
    <w:rsid w:val="00DE7BDB"/>
    <w:pPr>
      <w:suppressLineNumbers/>
      <w:suppressAutoHyphens/>
      <w:overflowPunct/>
      <w:autoSpaceDE/>
      <w:autoSpaceDN/>
      <w:adjustRightInd/>
      <w:spacing w:before="120" w:after="120" w:line="276" w:lineRule="auto"/>
      <w:textAlignment w:val="auto"/>
    </w:pPr>
    <w:rPr>
      <w:rFonts w:ascii="Calibri" w:eastAsia="Calibri" w:hAnsi="Calibri" w:cs="Mangal"/>
      <w:i/>
      <w:iCs/>
      <w:sz w:val="24"/>
      <w:szCs w:val="24"/>
      <w:lang w:val="bg-BG" w:eastAsia="ar-SA"/>
    </w:rPr>
  </w:style>
  <w:style w:type="paragraph" w:customStyle="1" w:styleId="Index">
    <w:name w:val="Index"/>
    <w:basedOn w:val="Normal"/>
    <w:rsid w:val="00DE7BDB"/>
    <w:pPr>
      <w:suppressLineNumbers/>
      <w:suppressAutoHyphens/>
      <w:overflowPunct/>
      <w:autoSpaceDE/>
      <w:autoSpaceDN/>
      <w:adjustRightInd/>
      <w:spacing w:after="200" w:line="276" w:lineRule="auto"/>
      <w:textAlignment w:val="auto"/>
    </w:pPr>
    <w:rPr>
      <w:rFonts w:ascii="Calibri" w:eastAsia="Calibri" w:hAnsi="Calibri" w:cs="Mangal"/>
      <w:sz w:val="22"/>
      <w:szCs w:val="22"/>
      <w:lang w:val="bg-BG" w:eastAsia="ar-SA"/>
    </w:rPr>
  </w:style>
  <w:style w:type="paragraph" w:customStyle="1" w:styleId="11">
    <w:name w:val="Надпис1"/>
    <w:basedOn w:val="Normal"/>
    <w:rsid w:val="00DE7BDB"/>
    <w:pPr>
      <w:suppressLineNumbers/>
      <w:suppressAutoHyphens/>
      <w:overflowPunct/>
      <w:autoSpaceDE/>
      <w:autoSpaceDN/>
      <w:adjustRightInd/>
      <w:spacing w:before="120" w:after="120" w:line="276" w:lineRule="auto"/>
      <w:textAlignment w:val="auto"/>
    </w:pPr>
    <w:rPr>
      <w:rFonts w:ascii="Calibri" w:eastAsia="Calibri" w:hAnsi="Calibri" w:cs="Mangal"/>
      <w:i/>
      <w:iCs/>
      <w:sz w:val="24"/>
      <w:szCs w:val="24"/>
      <w:lang w:val="bg-BG" w:eastAsia="ar-SA"/>
    </w:rPr>
  </w:style>
  <w:style w:type="paragraph" w:customStyle="1" w:styleId="2">
    <w:name w:val="Обикновен текст2"/>
    <w:basedOn w:val="Normal"/>
    <w:rsid w:val="00DE7BDB"/>
    <w:pPr>
      <w:suppressAutoHyphens/>
      <w:overflowPunct/>
      <w:autoSpaceDN/>
      <w:adjustRightInd/>
      <w:textAlignment w:val="auto"/>
    </w:pPr>
    <w:rPr>
      <w:rFonts w:ascii="Courier New" w:hAnsi="Courier New" w:cs="Courier New"/>
      <w:lang w:val="x-none" w:eastAsia="ar-SA"/>
    </w:rPr>
  </w:style>
  <w:style w:type="paragraph" w:customStyle="1" w:styleId="12">
    <w:name w:val="План на документа1"/>
    <w:basedOn w:val="Normal"/>
    <w:rsid w:val="00DE7BDB"/>
    <w:pPr>
      <w:shd w:val="clear" w:color="auto" w:fill="000080"/>
      <w:suppressAutoHyphens/>
      <w:overflowPunct/>
      <w:autoSpaceDE/>
      <w:autoSpaceDN/>
      <w:adjustRightInd/>
      <w:spacing w:after="200" w:line="276" w:lineRule="auto"/>
      <w:textAlignment w:val="auto"/>
    </w:pPr>
    <w:rPr>
      <w:rFonts w:ascii="Tahoma" w:eastAsia="Calibri" w:hAnsi="Tahoma" w:cs="Tahoma"/>
      <w:sz w:val="22"/>
      <w:szCs w:val="22"/>
      <w:lang w:val="bg-BG" w:eastAsia="ar-SA"/>
    </w:rPr>
  </w:style>
  <w:style w:type="paragraph" w:customStyle="1" w:styleId="CharChar10Char">
    <w:name w:val=" Char Char10 Char"/>
    <w:basedOn w:val="Normal"/>
    <w:rsid w:val="00DE7BDB"/>
    <w:pPr>
      <w:suppressAutoHyphens/>
      <w:overflowPunct/>
      <w:autoSpaceDE/>
      <w:autoSpaceDN/>
      <w:adjustRightInd/>
      <w:spacing w:after="160" w:line="240" w:lineRule="exact"/>
      <w:textAlignment w:val="auto"/>
    </w:pPr>
    <w:rPr>
      <w:rFonts w:ascii="Tahoma" w:hAnsi="Tahoma" w:cs="Tahoma"/>
      <w:lang w:eastAsia="ar-SA"/>
    </w:rPr>
  </w:style>
  <w:style w:type="paragraph" w:customStyle="1" w:styleId="13">
    <w:name w:val="Изнесен текст1"/>
    <w:basedOn w:val="Normal"/>
    <w:rsid w:val="00DE7BDB"/>
    <w:pPr>
      <w:suppressAutoHyphens/>
      <w:autoSpaceDN/>
      <w:adjustRightInd/>
    </w:pPr>
    <w:rPr>
      <w:rFonts w:ascii="Tahoma" w:hAnsi="Tahoma" w:cs="Tahoma"/>
      <w:sz w:val="16"/>
      <w:szCs w:val="16"/>
      <w:lang w:eastAsia="ar-SA"/>
    </w:rPr>
  </w:style>
  <w:style w:type="paragraph" w:customStyle="1" w:styleId="21">
    <w:name w:val="Основен текст 21"/>
    <w:basedOn w:val="Normal"/>
    <w:rsid w:val="00DE7BDB"/>
    <w:pPr>
      <w:suppressAutoHyphens/>
      <w:autoSpaceDN/>
      <w:adjustRightInd/>
      <w:jc w:val="both"/>
    </w:pPr>
    <w:rPr>
      <w:rFonts w:ascii="Times New Roman" w:hAnsi="Times New Roman"/>
      <w:sz w:val="24"/>
      <w:lang w:val="bg-BG" w:eastAsia="ar-SA"/>
    </w:rPr>
  </w:style>
  <w:style w:type="paragraph" w:customStyle="1" w:styleId="14">
    <w:name w:val="Обикновен текст1"/>
    <w:basedOn w:val="Normal"/>
    <w:rsid w:val="00DE7BDB"/>
    <w:pPr>
      <w:suppressAutoHyphens/>
      <w:overflowPunct/>
      <w:autoSpaceDN/>
      <w:adjustRightInd/>
      <w:textAlignment w:val="auto"/>
    </w:pPr>
    <w:rPr>
      <w:rFonts w:ascii="Courier New" w:hAnsi="Courier New" w:cs="Courier New"/>
      <w:lang w:val="bg-BG" w:eastAsia="ar-SA"/>
    </w:rPr>
  </w:style>
  <w:style w:type="paragraph" w:customStyle="1" w:styleId="-">
    <w:name w:val="Таблица - съдържание"/>
    <w:basedOn w:val="Normal"/>
    <w:rsid w:val="00DE7BDB"/>
    <w:pPr>
      <w:suppressLineNumbers/>
      <w:suppressAutoHyphens/>
      <w:overflowPunct/>
      <w:autoSpaceDN/>
      <w:adjustRightInd/>
      <w:textAlignment w:val="auto"/>
    </w:pPr>
    <w:rPr>
      <w:rFonts w:ascii="Tahoma" w:hAnsi="Tahoma" w:cs="Tahoma"/>
      <w:sz w:val="24"/>
      <w:szCs w:val="24"/>
      <w:lang w:val="bg-BG" w:eastAsia="ar-SA"/>
    </w:rPr>
  </w:style>
  <w:style w:type="paragraph" w:customStyle="1" w:styleId="TableContents">
    <w:name w:val="Table Contents"/>
    <w:basedOn w:val="Normal"/>
    <w:rsid w:val="00DE7BDB"/>
    <w:pPr>
      <w:suppressLineNumbers/>
      <w:suppressAutoHyphens/>
      <w:overflowPunct/>
      <w:autoSpaceDE/>
      <w:autoSpaceDN/>
      <w:adjustRightInd/>
      <w:spacing w:after="200" w:line="276" w:lineRule="auto"/>
      <w:textAlignment w:val="auto"/>
    </w:pPr>
    <w:rPr>
      <w:rFonts w:ascii="Calibri" w:eastAsia="Calibri" w:hAnsi="Calibri" w:cs="Calibri"/>
      <w:sz w:val="22"/>
      <w:szCs w:val="22"/>
      <w:lang w:val="bg-BG" w:eastAsia="ar-SA"/>
    </w:rPr>
  </w:style>
  <w:style w:type="paragraph" w:customStyle="1" w:styleId="TableHeading">
    <w:name w:val="Table Heading"/>
    <w:basedOn w:val="TableContents"/>
    <w:rsid w:val="00DE7BDB"/>
    <w:pPr>
      <w:jc w:val="center"/>
    </w:pPr>
    <w:rPr>
      <w:b/>
      <w:bCs/>
    </w:rPr>
  </w:style>
  <w:style w:type="paragraph" w:customStyle="1" w:styleId="Framecontents">
    <w:name w:val="Frame contents"/>
    <w:basedOn w:val="BodyText"/>
    <w:rsid w:val="00DE7BDB"/>
    <w:pPr>
      <w:suppressAutoHyphens/>
      <w:autoSpaceDN/>
      <w:adjustRightInd/>
    </w:pPr>
    <w:rPr>
      <w:lang w:eastAsia="ar-SA"/>
    </w:rPr>
  </w:style>
  <w:style w:type="paragraph" w:customStyle="1" w:styleId="15">
    <w:name w:val="Без разредка1"/>
    <w:rsid w:val="00DE7BDB"/>
    <w:pPr>
      <w:suppressAutoHyphens/>
    </w:pPr>
    <w:rPr>
      <w:rFonts w:ascii="Calibri" w:eastAsia="Calibri" w:hAnsi="Calibri" w:cs="Calibri"/>
      <w:sz w:val="22"/>
      <w:szCs w:val="22"/>
      <w:lang w:eastAsia="ar-SA"/>
    </w:rPr>
  </w:style>
  <w:style w:type="paragraph" w:styleId="BodyTextIndent">
    <w:name w:val="Body Text Indent"/>
    <w:basedOn w:val="Normal"/>
    <w:link w:val="BodyTextIndentChar"/>
    <w:unhideWhenUsed/>
    <w:rsid w:val="001C2620"/>
    <w:pPr>
      <w:spacing w:after="120"/>
      <w:ind w:left="283"/>
    </w:pPr>
  </w:style>
  <w:style w:type="character" w:customStyle="1" w:styleId="BodyTextIndentChar">
    <w:name w:val="Body Text Indent Char"/>
    <w:link w:val="BodyTextIndent"/>
    <w:rsid w:val="001C2620"/>
    <w:rPr>
      <w:rFonts w:ascii="Arial" w:hAnsi="Arial"/>
      <w:lang w:val="en-US" w:eastAsia="en-US"/>
    </w:rPr>
  </w:style>
  <w:style w:type="paragraph" w:styleId="BalloonText">
    <w:name w:val="Balloon Text"/>
    <w:basedOn w:val="Normal"/>
    <w:link w:val="BalloonTextChar"/>
    <w:unhideWhenUsed/>
    <w:rsid w:val="009C0661"/>
    <w:rPr>
      <w:rFonts w:ascii="Tahoma" w:hAnsi="Tahoma" w:cs="Tahoma"/>
      <w:sz w:val="16"/>
      <w:szCs w:val="16"/>
    </w:rPr>
  </w:style>
  <w:style w:type="character" w:customStyle="1" w:styleId="BalloonTextChar">
    <w:name w:val="Balloon Text Char"/>
    <w:link w:val="BalloonText"/>
    <w:uiPriority w:val="99"/>
    <w:rsid w:val="009C0661"/>
    <w:rPr>
      <w:rFonts w:ascii="Tahoma" w:hAnsi="Tahoma" w:cs="Tahoma"/>
      <w:sz w:val="16"/>
      <w:szCs w:val="16"/>
    </w:rPr>
  </w:style>
  <w:style w:type="paragraph" w:customStyle="1" w:styleId="1CharCharCharChar">
    <w:name w:val="1 Char Char Char Char"/>
    <w:basedOn w:val="Normal"/>
    <w:rsid w:val="00364DFE"/>
    <w:pPr>
      <w:overflowPunct/>
      <w:autoSpaceDE/>
      <w:autoSpaceDN/>
      <w:adjustRightInd/>
      <w:spacing w:after="160" w:line="240" w:lineRule="exact"/>
      <w:textAlignment w:val="auto"/>
    </w:pPr>
    <w:rPr>
      <w:rFonts w:ascii="Tahoma" w:hAnsi="Tahoma"/>
    </w:rPr>
  </w:style>
  <w:style w:type="character" w:customStyle="1" w:styleId="Heading5Char">
    <w:name w:val="Heading 5 Char"/>
    <w:link w:val="Heading5"/>
    <w:rsid w:val="00A92E5E"/>
    <w:rPr>
      <w:rFonts w:ascii="Calibri" w:hAnsi="Calibri"/>
      <w:b/>
      <w:bCs/>
      <w:i/>
      <w:iCs/>
      <w:sz w:val="26"/>
      <w:szCs w:val="26"/>
      <w:lang w:val="x-none" w:eastAsia="x-none"/>
    </w:rPr>
  </w:style>
  <w:style w:type="character" w:customStyle="1" w:styleId="Heading6Char">
    <w:name w:val="Heading 6 Char"/>
    <w:link w:val="Heading6"/>
    <w:rsid w:val="00A92E5E"/>
    <w:rPr>
      <w:rFonts w:ascii="Calibri" w:hAnsi="Calibri"/>
      <w:b/>
      <w:bCs/>
      <w:sz w:val="22"/>
      <w:szCs w:val="22"/>
      <w:lang w:val="x-none" w:eastAsia="x-none"/>
    </w:rPr>
  </w:style>
  <w:style w:type="character" w:customStyle="1" w:styleId="Heading7Char">
    <w:name w:val="Heading 7 Char"/>
    <w:link w:val="Heading7"/>
    <w:rsid w:val="00A92E5E"/>
    <w:rPr>
      <w:sz w:val="28"/>
      <w:lang w:val="bg-BG" w:eastAsia="x-none"/>
    </w:rPr>
  </w:style>
  <w:style w:type="character" w:customStyle="1" w:styleId="Heading8Char">
    <w:name w:val="Heading 8 Char"/>
    <w:link w:val="Heading8"/>
    <w:rsid w:val="00A92E5E"/>
    <w:rPr>
      <w:sz w:val="24"/>
      <w:lang w:val="en-GB" w:eastAsia="x-none"/>
    </w:rPr>
  </w:style>
  <w:style w:type="numbering" w:customStyle="1" w:styleId="NoList1">
    <w:name w:val="No List1"/>
    <w:next w:val="NoList"/>
    <w:uiPriority w:val="99"/>
    <w:semiHidden/>
    <w:unhideWhenUsed/>
    <w:rsid w:val="00A92E5E"/>
  </w:style>
  <w:style w:type="paragraph" w:customStyle="1" w:styleId="CM15">
    <w:name w:val="CM15"/>
    <w:basedOn w:val="Normal"/>
    <w:next w:val="Normal"/>
    <w:rsid w:val="00A92E5E"/>
    <w:pPr>
      <w:widowControl w:val="0"/>
      <w:overflowPunct/>
      <w:spacing w:after="223"/>
      <w:textAlignment w:val="auto"/>
    </w:pPr>
    <w:rPr>
      <w:rFonts w:ascii="Tahoma" w:hAnsi="Tahoma" w:cs="Tahoma"/>
      <w:sz w:val="24"/>
      <w:szCs w:val="24"/>
      <w:lang w:val="bg-BG"/>
    </w:rPr>
  </w:style>
  <w:style w:type="table" w:customStyle="1" w:styleId="TableGrid1">
    <w:name w:val="Table Grid1"/>
    <w:basedOn w:val="TableNormal"/>
    <w:next w:val="TableGrid"/>
    <w:uiPriority w:val="59"/>
    <w:rsid w:val="00A92E5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rsid w:val="00A92E5E"/>
  </w:style>
  <w:style w:type="character" w:customStyle="1" w:styleId="longtext">
    <w:name w:val="long_text"/>
    <w:rsid w:val="00A92E5E"/>
  </w:style>
  <w:style w:type="paragraph" w:customStyle="1" w:styleId="CM16">
    <w:name w:val="CM16"/>
    <w:basedOn w:val="Normal"/>
    <w:next w:val="Normal"/>
    <w:uiPriority w:val="99"/>
    <w:rsid w:val="00A92E5E"/>
    <w:pPr>
      <w:widowControl w:val="0"/>
      <w:overflowPunct/>
      <w:textAlignment w:val="auto"/>
    </w:pPr>
    <w:rPr>
      <w:rFonts w:ascii="Cambria" w:eastAsia="MS Mincho" w:hAnsi="Cambria"/>
      <w:color w:val="000000"/>
      <w:sz w:val="24"/>
      <w:szCs w:val="24"/>
      <w:lang w:val="bg-BG" w:eastAsia="bg-BG"/>
    </w:rPr>
  </w:style>
  <w:style w:type="character" w:customStyle="1" w:styleId="gt-icon-text1">
    <w:name w:val="gt-icon-text1"/>
    <w:rsid w:val="00A92E5E"/>
  </w:style>
  <w:style w:type="paragraph" w:customStyle="1" w:styleId="CM44">
    <w:name w:val="CM44"/>
    <w:basedOn w:val="Normal"/>
    <w:next w:val="Normal"/>
    <w:uiPriority w:val="99"/>
    <w:rsid w:val="00A92E5E"/>
    <w:pPr>
      <w:widowControl w:val="0"/>
      <w:overflowPunct/>
      <w:textAlignment w:val="auto"/>
    </w:pPr>
    <w:rPr>
      <w:rFonts w:ascii="Cambria" w:eastAsia="MS Mincho" w:hAnsi="Cambria"/>
      <w:color w:val="000000"/>
      <w:sz w:val="24"/>
      <w:szCs w:val="24"/>
      <w:lang w:val="bg-BG" w:eastAsia="bg-BG"/>
    </w:rPr>
  </w:style>
  <w:style w:type="paragraph" w:customStyle="1" w:styleId="CM45">
    <w:name w:val="CM45"/>
    <w:basedOn w:val="Normal"/>
    <w:next w:val="Normal"/>
    <w:uiPriority w:val="99"/>
    <w:rsid w:val="00A92E5E"/>
    <w:pPr>
      <w:widowControl w:val="0"/>
      <w:overflowPunct/>
      <w:textAlignment w:val="auto"/>
    </w:pPr>
    <w:rPr>
      <w:rFonts w:ascii="Cambria" w:eastAsia="MS Mincho" w:hAnsi="Cambria"/>
      <w:color w:val="000000"/>
      <w:sz w:val="24"/>
      <w:szCs w:val="24"/>
      <w:lang w:val="bg-BG" w:eastAsia="bg-BG"/>
    </w:rPr>
  </w:style>
  <w:style w:type="paragraph" w:customStyle="1" w:styleId="CharCharCharCharCharCharCharCharCharCharCharCharCharCharChar">
    <w:name w:val="Char Char Char Char Char Char Char Char Char Char Char Char Char Char Char"/>
    <w:basedOn w:val="Normal"/>
    <w:rsid w:val="00A92E5E"/>
    <w:pPr>
      <w:tabs>
        <w:tab w:val="left" w:pos="709"/>
      </w:tabs>
      <w:overflowPunct/>
      <w:autoSpaceDE/>
      <w:autoSpaceDN/>
      <w:adjustRightInd/>
      <w:textAlignment w:val="auto"/>
    </w:pPr>
    <w:rPr>
      <w:rFonts w:ascii="Tahoma" w:hAnsi="Tahoma"/>
      <w:sz w:val="24"/>
      <w:szCs w:val="24"/>
      <w:lang w:val="pl-PL" w:eastAsia="pl-PL"/>
    </w:rPr>
  </w:style>
  <w:style w:type="character" w:customStyle="1" w:styleId="FooterChar1">
    <w:name w:val="Footer Char1"/>
    <w:locked/>
    <w:rsid w:val="00A92E5E"/>
    <w:rPr>
      <w:rFonts w:ascii="Times New Roman" w:eastAsia="Times New Roman" w:hAnsi="Times New Roman" w:cs="Times New Roman"/>
      <w:sz w:val="20"/>
      <w:szCs w:val="20"/>
    </w:rPr>
  </w:style>
  <w:style w:type="character" w:customStyle="1" w:styleId="Heading3Char">
    <w:name w:val="Heading 3 Char"/>
    <w:link w:val="Heading3"/>
    <w:rsid w:val="00A92E5E"/>
    <w:rPr>
      <w:rFonts w:ascii="Arial" w:hAnsi="Arial"/>
      <w:b/>
      <w:sz w:val="28"/>
    </w:rPr>
  </w:style>
  <w:style w:type="character" w:customStyle="1" w:styleId="Heading4Char">
    <w:name w:val="Heading 4 Char"/>
    <w:link w:val="Heading4"/>
    <w:rsid w:val="00A92E5E"/>
    <w:rPr>
      <w:rFonts w:ascii="Arial" w:hAnsi="Arial"/>
      <w:b/>
      <w:bCs/>
      <w:lang w:val="bg-BG"/>
    </w:rPr>
  </w:style>
  <w:style w:type="numbering" w:customStyle="1" w:styleId="NoList11">
    <w:name w:val="No List11"/>
    <w:next w:val="NoList"/>
    <w:semiHidden/>
    <w:rsid w:val="00A92E5E"/>
  </w:style>
  <w:style w:type="character" w:customStyle="1" w:styleId="BodyText2Char">
    <w:name w:val="Body Text 2 Char"/>
    <w:link w:val="BodyText2"/>
    <w:uiPriority w:val="99"/>
    <w:rsid w:val="00A92E5E"/>
    <w:rPr>
      <w:sz w:val="24"/>
      <w:lang w:val="bg-BG"/>
    </w:rPr>
  </w:style>
  <w:style w:type="paragraph" w:customStyle="1" w:styleId="BodyText21">
    <w:name w:val="Body Text 21"/>
    <w:basedOn w:val="Normal"/>
    <w:rsid w:val="00A92E5E"/>
    <w:pPr>
      <w:overflowPunct/>
      <w:jc w:val="both"/>
      <w:textAlignment w:val="auto"/>
    </w:pPr>
    <w:rPr>
      <w:rFonts w:ascii="Tahoma" w:hAnsi="Tahoma" w:cs="Tahoma"/>
      <w:sz w:val="24"/>
      <w:szCs w:val="24"/>
      <w:lang w:val="bg-BG" w:eastAsia="bg-BG"/>
    </w:rPr>
  </w:style>
  <w:style w:type="character" w:customStyle="1" w:styleId="BodyTextIndent3Char">
    <w:name w:val="Body Text Indent 3 Char"/>
    <w:link w:val="BodyTextIndent3"/>
    <w:rsid w:val="00A92E5E"/>
    <w:rPr>
      <w:rFonts w:ascii="Arial" w:hAnsi="Arial"/>
      <w:sz w:val="16"/>
      <w:szCs w:val="16"/>
    </w:rPr>
  </w:style>
  <w:style w:type="paragraph" w:styleId="DocumentMap">
    <w:name w:val="Document Map"/>
    <w:basedOn w:val="Normal"/>
    <w:link w:val="DocumentMapChar"/>
    <w:rsid w:val="00A92E5E"/>
    <w:pPr>
      <w:shd w:val="clear" w:color="auto" w:fill="000080"/>
      <w:overflowPunct/>
      <w:autoSpaceDE/>
      <w:autoSpaceDN/>
      <w:adjustRightInd/>
      <w:textAlignment w:val="auto"/>
    </w:pPr>
    <w:rPr>
      <w:rFonts w:ascii="Tahoma" w:hAnsi="Tahoma"/>
      <w:lang w:val="en-GB" w:eastAsia="x-none"/>
    </w:rPr>
  </w:style>
  <w:style w:type="character" w:customStyle="1" w:styleId="DocumentMapChar">
    <w:name w:val="Document Map Char"/>
    <w:link w:val="DocumentMap"/>
    <w:rsid w:val="00A92E5E"/>
    <w:rPr>
      <w:rFonts w:ascii="Tahoma" w:hAnsi="Tahoma"/>
      <w:shd w:val="clear" w:color="auto" w:fill="000080"/>
      <w:lang w:val="en-GB" w:eastAsia="x-none"/>
    </w:rPr>
  </w:style>
  <w:style w:type="paragraph" w:styleId="BodyText3">
    <w:name w:val="Body Text 3"/>
    <w:basedOn w:val="Normal"/>
    <w:link w:val="BodyText3Char"/>
    <w:rsid w:val="00A92E5E"/>
    <w:pPr>
      <w:overflowPunct/>
      <w:autoSpaceDE/>
      <w:autoSpaceDN/>
      <w:adjustRightInd/>
      <w:textAlignment w:val="auto"/>
    </w:pPr>
    <w:rPr>
      <w:rFonts w:ascii="Times New Roman" w:hAnsi="Times New Roman"/>
      <w:sz w:val="28"/>
      <w:lang w:val="bg-BG" w:eastAsia="x-none"/>
    </w:rPr>
  </w:style>
  <w:style w:type="character" w:customStyle="1" w:styleId="BodyText3Char">
    <w:name w:val="Body Text 3 Char"/>
    <w:link w:val="BodyText3"/>
    <w:rsid w:val="00A92E5E"/>
    <w:rPr>
      <w:sz w:val="28"/>
      <w:lang w:val="bg-BG" w:eastAsia="x-none"/>
    </w:rPr>
  </w:style>
  <w:style w:type="table" w:customStyle="1" w:styleId="TableGrid11">
    <w:name w:val="Table Grid11"/>
    <w:basedOn w:val="TableNormal"/>
    <w:next w:val="TableGrid"/>
    <w:rsid w:val="00A92E5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92E5E"/>
    <w:pPr>
      <w:widowControl w:val="0"/>
      <w:autoSpaceDE w:val="0"/>
      <w:autoSpaceDN w:val="0"/>
      <w:adjustRightInd w:val="0"/>
    </w:pPr>
    <w:rPr>
      <w:rFonts w:ascii="Tahoma" w:hAnsi="Tahoma" w:cs="Tahoma"/>
      <w:color w:val="000000"/>
      <w:sz w:val="24"/>
      <w:szCs w:val="24"/>
      <w:lang w:val="en-US" w:eastAsia="en-US"/>
    </w:rPr>
  </w:style>
  <w:style w:type="paragraph" w:customStyle="1" w:styleId="H1">
    <w:name w:val="H1"/>
    <w:basedOn w:val="Normal"/>
    <w:next w:val="Normal"/>
    <w:rsid w:val="00A92E5E"/>
    <w:pPr>
      <w:keepNext/>
      <w:overflowPunct/>
      <w:autoSpaceDE/>
      <w:autoSpaceDN/>
      <w:adjustRightInd/>
      <w:spacing w:before="100" w:after="100"/>
      <w:textAlignment w:val="auto"/>
      <w:outlineLvl w:val="1"/>
    </w:pPr>
    <w:rPr>
      <w:rFonts w:ascii="Times New Roman" w:hAnsi="Times New Roman"/>
      <w:b/>
      <w:snapToGrid w:val="0"/>
      <w:kern w:val="36"/>
      <w:sz w:val="48"/>
      <w:lang w:val="bg-BG"/>
    </w:rPr>
  </w:style>
  <w:style w:type="character" w:styleId="FollowedHyperlink">
    <w:name w:val="FollowedHyperlink"/>
    <w:rsid w:val="00A92E5E"/>
    <w:rPr>
      <w:color w:val="800080"/>
      <w:u w:val="single"/>
    </w:rPr>
  </w:style>
  <w:style w:type="paragraph" w:customStyle="1" w:styleId="Normal8pt">
    <w:name w:val="Normal+8pt"/>
    <w:basedOn w:val="Normal"/>
    <w:link w:val="Normal8ptChar"/>
    <w:rsid w:val="00A92E5E"/>
    <w:pPr>
      <w:overflowPunct/>
      <w:autoSpaceDE/>
      <w:autoSpaceDN/>
      <w:adjustRightInd/>
      <w:textAlignment w:val="auto"/>
    </w:pPr>
    <w:rPr>
      <w:rFonts w:ascii="Times New Roman" w:hAnsi="Times New Roman"/>
      <w:lang w:val="en-AU" w:eastAsia="bg-BG"/>
    </w:rPr>
  </w:style>
  <w:style w:type="character" w:customStyle="1" w:styleId="WW8Num13z0">
    <w:name w:val="WW8Num13z0"/>
    <w:rsid w:val="00A92E5E"/>
    <w:rPr>
      <w:rFonts w:ascii="Wingdings" w:eastAsia="Times New Roman" w:hAnsi="Wingdings" w:cs="Times New Roman"/>
    </w:rPr>
  </w:style>
  <w:style w:type="character" w:customStyle="1" w:styleId="WW8Num9z1">
    <w:name w:val="WW8Num9z1"/>
    <w:rsid w:val="00A92E5E"/>
    <w:rPr>
      <w:rFonts w:ascii="Courier New" w:hAnsi="Courier New" w:cs="Courier New"/>
    </w:rPr>
  </w:style>
  <w:style w:type="character" w:customStyle="1" w:styleId="breadcrumbspathway">
    <w:name w:val="breadcrumbs pathway"/>
    <w:rsid w:val="00A92E5E"/>
  </w:style>
  <w:style w:type="character" w:customStyle="1" w:styleId="WW8Num24z0">
    <w:name w:val="WW8Num24z0"/>
    <w:rsid w:val="00A92E5E"/>
    <w:rPr>
      <w:rFonts w:ascii="Times New Roman" w:eastAsia="Times New Roman" w:hAnsi="Times New Roman" w:cs="Times New Roman"/>
      <w:b w:val="0"/>
    </w:rPr>
  </w:style>
  <w:style w:type="character" w:customStyle="1" w:styleId="WW8Num7z2">
    <w:name w:val="WW8Num7z2"/>
    <w:rsid w:val="00A92E5E"/>
    <w:rPr>
      <w:rFonts w:ascii="Wingdings" w:hAnsi="Wingdings"/>
      <w:sz w:val="20"/>
    </w:rPr>
  </w:style>
  <w:style w:type="character" w:customStyle="1" w:styleId="WW8Num9z3">
    <w:name w:val="WW8Num9z3"/>
    <w:rsid w:val="00A92E5E"/>
    <w:rPr>
      <w:rFonts w:ascii="Symbol" w:hAnsi="Symbol"/>
    </w:rPr>
  </w:style>
  <w:style w:type="paragraph" w:customStyle="1" w:styleId="CM1">
    <w:name w:val="CM1"/>
    <w:basedOn w:val="Default"/>
    <w:next w:val="Default"/>
    <w:uiPriority w:val="99"/>
    <w:rsid w:val="00A92E5E"/>
    <w:pPr>
      <w:widowControl/>
    </w:pPr>
    <w:rPr>
      <w:rFonts w:ascii="EUAlbertina" w:hAnsi="EUAlbertina" w:cs="Times New Roman"/>
      <w:color w:val="auto"/>
    </w:rPr>
  </w:style>
  <w:style w:type="paragraph" w:customStyle="1" w:styleId="CM3">
    <w:name w:val="CM3"/>
    <w:basedOn w:val="Default"/>
    <w:next w:val="Default"/>
    <w:uiPriority w:val="99"/>
    <w:rsid w:val="00A92E5E"/>
    <w:pPr>
      <w:widowControl/>
    </w:pPr>
    <w:rPr>
      <w:rFonts w:ascii="EUAlbertina" w:hAnsi="EUAlbertina" w:cs="Times New Roman"/>
      <w:color w:val="auto"/>
    </w:rPr>
  </w:style>
  <w:style w:type="character" w:customStyle="1" w:styleId="Normal8ptChar">
    <w:name w:val="Normal+8pt Char"/>
    <w:link w:val="Normal8pt"/>
    <w:rsid w:val="00A92E5E"/>
    <w:rPr>
      <w:lang w:val="en-AU" w:eastAsia="bg-BG"/>
    </w:rPr>
  </w:style>
  <w:style w:type="paragraph" w:customStyle="1" w:styleId="CharCharCharCharChar">
    <w:name w:val="Char Знак Знак Char Char Знак Знак Char Char"/>
    <w:basedOn w:val="Normal"/>
    <w:rsid w:val="00A92E5E"/>
    <w:pPr>
      <w:tabs>
        <w:tab w:val="left" w:pos="709"/>
      </w:tabs>
      <w:overflowPunct/>
      <w:autoSpaceDE/>
      <w:autoSpaceDN/>
      <w:adjustRightInd/>
      <w:textAlignment w:val="auto"/>
    </w:pPr>
    <w:rPr>
      <w:rFonts w:ascii="Tahoma" w:hAnsi="Tahoma"/>
      <w:sz w:val="24"/>
      <w:szCs w:val="24"/>
      <w:lang w:val="pl-PL" w:eastAsia="pl-PL"/>
    </w:rPr>
  </w:style>
  <w:style w:type="numbering" w:customStyle="1" w:styleId="NoList2">
    <w:name w:val="No List2"/>
    <w:next w:val="NoList"/>
    <w:uiPriority w:val="99"/>
    <w:semiHidden/>
    <w:unhideWhenUsed/>
    <w:rsid w:val="00A92E5E"/>
  </w:style>
  <w:style w:type="table" w:customStyle="1" w:styleId="TableGrid2">
    <w:name w:val="Table Grid2"/>
    <w:basedOn w:val="TableNormal"/>
    <w:next w:val="TableGrid"/>
    <w:uiPriority w:val="99"/>
    <w:rsid w:val="00A92E5E"/>
    <w:rPr>
      <w:rFonts w:ascii="Tahoma" w:hAnsi="Tahoma" w:cs="Tahom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4">
    <w:name w:val="Char4"/>
    <w:semiHidden/>
    <w:locked/>
    <w:rsid w:val="00A92E5E"/>
    <w:rPr>
      <w:rFonts w:ascii="Courier New" w:hAnsi="Courier New" w:cs="Courier New"/>
      <w:sz w:val="20"/>
      <w:szCs w:val="20"/>
      <w:lang w:eastAsia="en-US"/>
    </w:rPr>
  </w:style>
  <w:style w:type="paragraph" w:styleId="NoSpacing">
    <w:name w:val="No Spacing"/>
    <w:uiPriority w:val="1"/>
    <w:qFormat/>
    <w:rsid w:val="00A92E5E"/>
    <w:pPr>
      <w:autoSpaceDE w:val="0"/>
      <w:autoSpaceDN w:val="0"/>
    </w:pPr>
    <w:rPr>
      <w:rFonts w:ascii="Tahoma" w:hAnsi="Tahoma" w:cs="Tahoma"/>
      <w:sz w:val="24"/>
      <w:szCs w:val="24"/>
    </w:rPr>
  </w:style>
  <w:style w:type="numbering" w:customStyle="1" w:styleId="NoList3">
    <w:name w:val="No List3"/>
    <w:next w:val="NoList"/>
    <w:uiPriority w:val="99"/>
    <w:semiHidden/>
    <w:unhideWhenUsed/>
    <w:rsid w:val="00A92E5E"/>
  </w:style>
  <w:style w:type="table" w:customStyle="1" w:styleId="TableGrid3">
    <w:name w:val="Table Grid3"/>
    <w:basedOn w:val="TableNormal"/>
    <w:next w:val="TableGrid"/>
    <w:uiPriority w:val="99"/>
    <w:rsid w:val="00A92E5E"/>
    <w:rPr>
      <w:rFonts w:ascii="Tahoma" w:hAnsi="Tahoma" w:cs="Tahom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B108C3"/>
  </w:style>
  <w:style w:type="character" w:customStyle="1" w:styleId="WW8Num1z0">
    <w:name w:val="WW8Num1z0"/>
    <w:rsid w:val="00B108C3"/>
  </w:style>
  <w:style w:type="character" w:customStyle="1" w:styleId="WW8Num1z1">
    <w:name w:val="WW8Num1z1"/>
    <w:rsid w:val="00B108C3"/>
    <w:rPr>
      <w:rFonts w:ascii="Courier New" w:hAnsi="Courier New" w:cs="Courier New"/>
    </w:rPr>
  </w:style>
  <w:style w:type="character" w:customStyle="1" w:styleId="WW8Num1z2">
    <w:name w:val="WW8Num1z2"/>
    <w:rsid w:val="00B108C3"/>
    <w:rPr>
      <w:rFonts w:ascii="Wingdings" w:hAnsi="Wingdings" w:cs="Wingdings"/>
    </w:rPr>
  </w:style>
  <w:style w:type="character" w:customStyle="1" w:styleId="WW8Num1z3">
    <w:name w:val="WW8Num1z3"/>
    <w:rsid w:val="00B108C3"/>
    <w:rPr>
      <w:rFonts w:ascii="Symbol" w:hAnsi="Symbol" w:cs="Symbol"/>
    </w:rPr>
  </w:style>
  <w:style w:type="character" w:customStyle="1" w:styleId="WW8Num1z4">
    <w:name w:val="WW8Num1z4"/>
    <w:rsid w:val="00B108C3"/>
  </w:style>
  <w:style w:type="character" w:customStyle="1" w:styleId="WW8Num1z5">
    <w:name w:val="WW8Num1z5"/>
    <w:rsid w:val="00B108C3"/>
  </w:style>
  <w:style w:type="character" w:customStyle="1" w:styleId="WW8Num1z6">
    <w:name w:val="WW8Num1z6"/>
    <w:rsid w:val="00B108C3"/>
  </w:style>
  <w:style w:type="character" w:customStyle="1" w:styleId="WW8Num1z7">
    <w:name w:val="WW8Num1z7"/>
    <w:rsid w:val="00B108C3"/>
  </w:style>
  <w:style w:type="character" w:customStyle="1" w:styleId="WW8Num1z8">
    <w:name w:val="WW8Num1z8"/>
    <w:rsid w:val="00B108C3"/>
  </w:style>
  <w:style w:type="character" w:customStyle="1" w:styleId="WW8Num2z0">
    <w:name w:val="WW8Num2z0"/>
    <w:rsid w:val="00B108C3"/>
  </w:style>
  <w:style w:type="character" w:customStyle="1" w:styleId="WW8Num2z1">
    <w:name w:val="WW8Num2z1"/>
    <w:rsid w:val="00B108C3"/>
  </w:style>
  <w:style w:type="character" w:customStyle="1" w:styleId="WW8Num2z2">
    <w:name w:val="WW8Num2z2"/>
    <w:rsid w:val="00B108C3"/>
  </w:style>
  <w:style w:type="character" w:customStyle="1" w:styleId="WW8Num2z3">
    <w:name w:val="WW8Num2z3"/>
    <w:rsid w:val="00B108C3"/>
  </w:style>
  <w:style w:type="character" w:customStyle="1" w:styleId="WW8Num2z4">
    <w:name w:val="WW8Num2z4"/>
    <w:rsid w:val="00B108C3"/>
  </w:style>
  <w:style w:type="character" w:customStyle="1" w:styleId="WW8Num2z5">
    <w:name w:val="WW8Num2z5"/>
    <w:rsid w:val="00B108C3"/>
  </w:style>
  <w:style w:type="character" w:customStyle="1" w:styleId="WW8Num2z6">
    <w:name w:val="WW8Num2z6"/>
    <w:rsid w:val="00B108C3"/>
  </w:style>
  <w:style w:type="character" w:customStyle="1" w:styleId="WW8Num2z7">
    <w:name w:val="WW8Num2z7"/>
    <w:rsid w:val="00B108C3"/>
  </w:style>
  <w:style w:type="character" w:customStyle="1" w:styleId="WW8Num2z8">
    <w:name w:val="WW8Num2z8"/>
    <w:rsid w:val="00B108C3"/>
  </w:style>
  <w:style w:type="character" w:customStyle="1" w:styleId="Bullets">
    <w:name w:val="Bullets"/>
    <w:rsid w:val="00B108C3"/>
    <w:rPr>
      <w:rFonts w:ascii="OpenSymbol" w:eastAsia="OpenSymbol" w:hAnsi="OpenSymbol" w:cs="Open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518573">
      <w:bodyDiv w:val="1"/>
      <w:marLeft w:val="0"/>
      <w:marRight w:val="0"/>
      <w:marTop w:val="0"/>
      <w:marBottom w:val="0"/>
      <w:divBdr>
        <w:top w:val="none" w:sz="0" w:space="0" w:color="auto"/>
        <w:left w:val="none" w:sz="0" w:space="0" w:color="auto"/>
        <w:bottom w:val="none" w:sz="0" w:space="0" w:color="auto"/>
        <w:right w:val="none" w:sz="0" w:space="0" w:color="auto"/>
      </w:divBdr>
    </w:div>
    <w:div w:id="1047220794">
      <w:bodyDiv w:val="1"/>
      <w:marLeft w:val="0"/>
      <w:marRight w:val="0"/>
      <w:marTop w:val="0"/>
      <w:marBottom w:val="0"/>
      <w:divBdr>
        <w:top w:val="none" w:sz="0" w:space="0" w:color="auto"/>
        <w:left w:val="none" w:sz="0" w:space="0" w:color="auto"/>
        <w:bottom w:val="none" w:sz="0" w:space="0" w:color="auto"/>
        <w:right w:val="none" w:sz="0" w:space="0" w:color="auto"/>
      </w:divBdr>
    </w:div>
    <w:div w:id="1072898167">
      <w:bodyDiv w:val="1"/>
      <w:marLeft w:val="0"/>
      <w:marRight w:val="0"/>
      <w:marTop w:val="0"/>
      <w:marBottom w:val="0"/>
      <w:divBdr>
        <w:top w:val="none" w:sz="0" w:space="0" w:color="auto"/>
        <w:left w:val="none" w:sz="0" w:space="0" w:color="auto"/>
        <w:bottom w:val="none" w:sz="0" w:space="0" w:color="auto"/>
        <w:right w:val="none" w:sz="0" w:space="0" w:color="auto"/>
      </w:divBdr>
    </w:div>
    <w:div w:id="1202011178">
      <w:bodyDiv w:val="1"/>
      <w:marLeft w:val="0"/>
      <w:marRight w:val="0"/>
      <w:marTop w:val="0"/>
      <w:marBottom w:val="0"/>
      <w:divBdr>
        <w:top w:val="none" w:sz="0" w:space="0" w:color="auto"/>
        <w:left w:val="none" w:sz="0" w:space="0" w:color="auto"/>
        <w:bottom w:val="none" w:sz="0" w:space="0" w:color="auto"/>
        <w:right w:val="none" w:sz="0" w:space="0" w:color="auto"/>
      </w:divBdr>
    </w:div>
    <w:div w:id="1443769220">
      <w:bodyDiv w:val="1"/>
      <w:marLeft w:val="0"/>
      <w:marRight w:val="0"/>
      <w:marTop w:val="0"/>
      <w:marBottom w:val="0"/>
      <w:divBdr>
        <w:top w:val="none" w:sz="0" w:space="0" w:color="auto"/>
        <w:left w:val="none" w:sz="0" w:space="0" w:color="auto"/>
        <w:bottom w:val="none" w:sz="0" w:space="0" w:color="auto"/>
        <w:right w:val="none" w:sz="0" w:space="0" w:color="auto"/>
      </w:divBdr>
    </w:div>
    <w:div w:id="1578904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8C1F8B-E8A3-48BD-9CA1-640E867D6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978</Words>
  <Characters>5179</Characters>
  <Application>Microsoft Office Word</Application>
  <DocSecurity>0</DocSecurity>
  <Lines>43</Lines>
  <Paragraphs>12</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ДО</vt:lpstr>
      <vt:lpstr>ДО</vt:lpstr>
    </vt:vector>
  </TitlesOfParts>
  <Company>Ministry of Industry</Company>
  <LinksUpToDate>false</LinksUpToDate>
  <CharactersWithSpaces>6145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dc:title>
  <dc:subject/>
  <dc:creator>ADMINISTRATOR</dc:creator>
  <cp:keywords/>
  <cp:lastModifiedBy>Dimitar I. Dimitrov</cp:lastModifiedBy>
  <cp:revision>3</cp:revision>
  <cp:lastPrinted>2026-04-21T07:08:00Z</cp:lastPrinted>
  <dcterms:created xsi:type="dcterms:W3CDTF">2026-05-18T08:02:00Z</dcterms:created>
  <dcterms:modified xsi:type="dcterms:W3CDTF">2026-05-18T08:02:00Z</dcterms:modified>
</cp:coreProperties>
</file>