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7127" w14:textId="4DD61779" w:rsidR="00D76FC2" w:rsidRPr="005F44CA" w:rsidRDefault="005F44CA" w:rsidP="007030F7">
      <w:pPr>
        <w:overflowPunct/>
        <w:autoSpaceDE/>
        <w:autoSpaceDN/>
        <w:adjustRightInd/>
        <w:spacing w:line="276" w:lineRule="auto"/>
        <w:jc w:val="center"/>
        <w:textAlignment w:val="auto"/>
        <w:rPr>
          <w:rFonts w:ascii="Verdana" w:eastAsia="Calibri" w:hAnsi="Verdana"/>
          <w:b/>
          <w:iCs/>
        </w:rPr>
      </w:pPr>
      <w:r>
        <w:rPr>
          <w:rFonts w:ascii="Verdana" w:eastAsia="Calibri" w:hAnsi="Verdana"/>
          <w:b/>
          <w:iCs/>
        </w:rPr>
        <w:t xml:space="preserve">SCOPE 90 </w:t>
      </w:r>
      <w:r>
        <w:rPr>
          <w:rFonts w:ascii="Verdana" w:eastAsia="Calibri" w:hAnsi="Verdana"/>
          <w:b/>
          <w:iCs/>
          <w:lang w:val="bg-BG"/>
        </w:rPr>
        <w:t>ЛИ</w:t>
      </w:r>
    </w:p>
    <w:p w14:paraId="1D60A7A2" w14:textId="77777777" w:rsidR="00F33A92" w:rsidRPr="00CB394F" w:rsidRDefault="00F33A92" w:rsidP="007030F7">
      <w:pPr>
        <w:overflowPunct/>
        <w:autoSpaceDE/>
        <w:autoSpaceDN/>
        <w:adjustRightInd/>
        <w:spacing w:line="276" w:lineRule="auto"/>
        <w:jc w:val="center"/>
        <w:textAlignment w:val="auto"/>
        <w:rPr>
          <w:rFonts w:ascii="Verdana" w:eastAsia="Calibri" w:hAnsi="Verdana"/>
          <w:b/>
          <w:iCs/>
          <w:lang w:val="bg-BG"/>
        </w:rPr>
      </w:pPr>
    </w:p>
    <w:p w14:paraId="200BA9C1" w14:textId="6FC4A797" w:rsidR="0036526A" w:rsidRDefault="00D76FC2" w:rsidP="007030F7">
      <w:pPr>
        <w:overflowPunct/>
        <w:autoSpaceDE/>
        <w:autoSpaceDN/>
        <w:adjustRightInd/>
        <w:spacing w:line="276" w:lineRule="auto"/>
        <w:jc w:val="center"/>
        <w:textAlignment w:val="auto"/>
        <w:rPr>
          <w:rFonts w:ascii="Verdana" w:eastAsia="Calibri" w:hAnsi="Verdana"/>
          <w:b/>
          <w:iCs/>
        </w:rPr>
      </w:pPr>
      <w:r w:rsidRPr="00D76FC2">
        <w:rPr>
          <w:rFonts w:ascii="Verdana" w:eastAsia="Calibri" w:hAnsi="Verdana"/>
          <w:b/>
          <w:iCs/>
        </w:rPr>
        <w:t xml:space="preserve">Sofia, </w:t>
      </w:r>
      <w:r w:rsidR="00FF7C3A">
        <w:rPr>
          <w:rFonts w:ascii="Verdana" w:eastAsia="Calibri" w:hAnsi="Verdana"/>
          <w:b/>
          <w:iCs/>
        </w:rPr>
        <w:t>31</w:t>
      </w:r>
      <w:r w:rsidRPr="00D76FC2">
        <w:rPr>
          <w:rFonts w:ascii="Verdana" w:eastAsia="Calibri" w:hAnsi="Verdana"/>
          <w:b/>
          <w:iCs/>
        </w:rPr>
        <w:t>.</w:t>
      </w:r>
      <w:r w:rsidR="007860E8">
        <w:rPr>
          <w:rFonts w:ascii="Verdana" w:eastAsia="Calibri" w:hAnsi="Verdana"/>
          <w:b/>
          <w:iCs/>
        </w:rPr>
        <w:t>1</w:t>
      </w:r>
      <w:r w:rsidR="00FF7C3A">
        <w:rPr>
          <w:rFonts w:ascii="Verdana" w:eastAsia="Calibri" w:hAnsi="Verdana"/>
          <w:b/>
          <w:iCs/>
        </w:rPr>
        <w:t>0</w:t>
      </w:r>
      <w:r w:rsidRPr="00D76FC2">
        <w:rPr>
          <w:rFonts w:ascii="Verdana" w:eastAsia="Calibri" w:hAnsi="Verdana"/>
          <w:b/>
          <w:iCs/>
        </w:rPr>
        <w:t>.202</w:t>
      </w:r>
      <w:r w:rsidR="00FF7C3A">
        <w:rPr>
          <w:rFonts w:ascii="Verdana" w:eastAsia="Calibri" w:hAnsi="Verdana"/>
          <w:b/>
          <w:iCs/>
        </w:rPr>
        <w:t>4</w:t>
      </w:r>
    </w:p>
    <w:p w14:paraId="7A7C088F" w14:textId="77777777" w:rsidR="003B4DA2" w:rsidRDefault="003B4DA2" w:rsidP="007030F7">
      <w:pPr>
        <w:overflowPunct/>
        <w:autoSpaceDE/>
        <w:autoSpaceDN/>
        <w:adjustRightInd/>
        <w:spacing w:line="276" w:lineRule="auto"/>
        <w:jc w:val="center"/>
        <w:textAlignment w:val="auto"/>
        <w:rPr>
          <w:rFonts w:ascii="Verdana" w:eastAsia="Calibri" w:hAnsi="Verdana"/>
          <w:b/>
          <w:iCs/>
        </w:rPr>
      </w:pPr>
    </w:p>
    <w:p w14:paraId="1E09CA8D" w14:textId="7CA01DE2" w:rsidR="00CB394F" w:rsidRPr="00F33A92" w:rsidRDefault="00FF7C3A" w:rsidP="00CB394F">
      <w:pPr>
        <w:jc w:val="center"/>
        <w:rPr>
          <w:rFonts w:ascii="Verdana" w:hAnsi="Verdana" w:cs="Arial"/>
          <w:b/>
        </w:rPr>
      </w:pPr>
      <w:r w:rsidRPr="00F33A92">
        <w:rPr>
          <w:rFonts w:ascii="Verdana" w:hAnsi="Verdana" w:cs="Arial"/>
          <w:b/>
        </w:rPr>
        <w:t>STROYMONTAZH EAD,</w:t>
      </w:r>
    </w:p>
    <w:p w14:paraId="78AC369F" w14:textId="7FBDFB31" w:rsidR="00CB394F" w:rsidRPr="00F33A92" w:rsidRDefault="00FF7C3A" w:rsidP="00CB394F">
      <w:pPr>
        <w:jc w:val="center"/>
        <w:rPr>
          <w:rFonts w:ascii="Verdana" w:hAnsi="Verdana"/>
          <w:b/>
        </w:rPr>
      </w:pPr>
      <w:r w:rsidRPr="00F33A92">
        <w:rPr>
          <w:rFonts w:ascii="Verdana" w:hAnsi="Verdana"/>
          <w:b/>
        </w:rPr>
        <w:t>ROAD CONST</w:t>
      </w:r>
      <w:r w:rsidR="00D91707">
        <w:rPr>
          <w:rFonts w:ascii="Verdana" w:hAnsi="Verdana"/>
          <w:b/>
        </w:rPr>
        <w:t>R</w:t>
      </w:r>
      <w:r w:rsidRPr="00F33A92">
        <w:rPr>
          <w:rFonts w:ascii="Verdana" w:hAnsi="Verdana"/>
          <w:b/>
        </w:rPr>
        <w:t>UCTION LABORATORY</w:t>
      </w:r>
    </w:p>
    <w:p w14:paraId="01B862D5" w14:textId="77777777" w:rsidR="00CB394F" w:rsidRPr="00F33A92" w:rsidRDefault="00CB394F" w:rsidP="00CB394F">
      <w:pPr>
        <w:rPr>
          <w:rFonts w:ascii="Verdana" w:hAnsi="Verdana"/>
          <w:b/>
        </w:rPr>
      </w:pPr>
    </w:p>
    <w:p w14:paraId="19B43C9B" w14:textId="77777777" w:rsidR="00CB394F" w:rsidRPr="00F33A92" w:rsidRDefault="00CB394F" w:rsidP="00CB394F">
      <w:pPr>
        <w:jc w:val="center"/>
        <w:rPr>
          <w:rFonts w:ascii="Verdana" w:hAnsi="Verdana"/>
          <w:b/>
          <w:lang w:val="bg-BG"/>
        </w:rPr>
      </w:pPr>
      <w:r w:rsidRPr="00F33A92">
        <w:rPr>
          <w:rFonts w:ascii="Verdana" w:hAnsi="Verdana"/>
          <w:b/>
        </w:rPr>
        <w:t>Management</w:t>
      </w:r>
      <w:r w:rsidRPr="00F33A92">
        <w:rPr>
          <w:rFonts w:ascii="Verdana" w:hAnsi="Verdana"/>
          <w:b/>
          <w:lang w:val="bg-BG"/>
        </w:rPr>
        <w:t xml:space="preserve"> </w:t>
      </w:r>
      <w:r w:rsidRPr="00F33A92">
        <w:rPr>
          <w:rStyle w:val="PicturecaptionBold"/>
          <w:sz w:val="20"/>
          <w:szCs w:val="20"/>
          <w:lang w:val="en-GB"/>
        </w:rPr>
        <w:t>address</w:t>
      </w:r>
      <w:r w:rsidRPr="00F33A92">
        <w:rPr>
          <w:rFonts w:ascii="Verdana" w:hAnsi="Verdana"/>
          <w:b/>
        </w:rPr>
        <w:t>:</w:t>
      </w:r>
      <w:r w:rsidRPr="00F33A92">
        <w:rPr>
          <w:rFonts w:ascii="Verdana" w:hAnsi="Verdana"/>
          <w:b/>
          <w:lang w:val="bg-BG"/>
        </w:rPr>
        <w:t xml:space="preserve"> </w:t>
      </w:r>
    </w:p>
    <w:p w14:paraId="3285B4C5" w14:textId="77777777" w:rsidR="00CB394F" w:rsidRPr="00F33A92" w:rsidRDefault="00CB394F" w:rsidP="00CB394F">
      <w:pPr>
        <w:spacing w:line="360" w:lineRule="auto"/>
        <w:jc w:val="center"/>
        <w:rPr>
          <w:rFonts w:ascii="Verdana" w:hAnsi="Verdana"/>
          <w:lang w:val="en-GB"/>
        </w:rPr>
      </w:pPr>
      <w:r w:rsidRPr="00F33A92">
        <w:rPr>
          <w:rFonts w:ascii="Verdana" w:hAnsi="Verdana" w:cs="Arial"/>
        </w:rPr>
        <w:t xml:space="preserve">7200 </w:t>
      </w:r>
      <w:proofErr w:type="spellStart"/>
      <w:r w:rsidRPr="00F33A92">
        <w:rPr>
          <w:rFonts w:ascii="Verdana" w:hAnsi="Verdana" w:cs="Arial"/>
        </w:rPr>
        <w:t>Razgrad</w:t>
      </w:r>
      <w:proofErr w:type="spellEnd"/>
      <w:r w:rsidRPr="00F33A92">
        <w:rPr>
          <w:rFonts w:ascii="Verdana" w:hAnsi="Verdana"/>
        </w:rPr>
        <w:t xml:space="preserve">, 2D </w:t>
      </w:r>
      <w:proofErr w:type="spellStart"/>
      <w:r w:rsidRPr="00F33A92">
        <w:rPr>
          <w:rFonts w:ascii="Verdana" w:hAnsi="Verdana"/>
        </w:rPr>
        <w:t>Dobrudzha</w:t>
      </w:r>
      <w:proofErr w:type="spellEnd"/>
      <w:r w:rsidRPr="00F33A92">
        <w:rPr>
          <w:rFonts w:ascii="Verdana" w:hAnsi="Verdana"/>
        </w:rPr>
        <w:t xml:space="preserve"> Str.</w:t>
      </w:r>
    </w:p>
    <w:p w14:paraId="4E74A55C" w14:textId="77777777" w:rsidR="00CB394F" w:rsidRPr="00F33A92" w:rsidRDefault="00CB394F" w:rsidP="00CB394F">
      <w:pPr>
        <w:jc w:val="center"/>
        <w:rPr>
          <w:rFonts w:ascii="Verdana" w:hAnsi="Verdana" w:cs="Arial"/>
        </w:rPr>
      </w:pPr>
      <w:r w:rsidRPr="00F33A92">
        <w:rPr>
          <w:rStyle w:val="PicturecaptionBold"/>
          <w:sz w:val="20"/>
          <w:szCs w:val="20"/>
          <w:lang w:val="en-GB"/>
        </w:rPr>
        <w:t>Laboratory</w:t>
      </w:r>
      <w:r w:rsidRPr="00F33A92">
        <w:rPr>
          <w:rStyle w:val="PicturecaptionBold"/>
          <w:sz w:val="20"/>
          <w:szCs w:val="20"/>
        </w:rPr>
        <w:t xml:space="preserve"> </w:t>
      </w:r>
      <w:r w:rsidRPr="00F33A92">
        <w:rPr>
          <w:rStyle w:val="PicturecaptionBold"/>
          <w:sz w:val="20"/>
          <w:szCs w:val="20"/>
          <w:lang w:val="en-GB"/>
        </w:rPr>
        <w:t>addresses</w:t>
      </w:r>
      <w:r w:rsidRPr="00F33A92">
        <w:rPr>
          <w:rFonts w:ascii="Verdana" w:hAnsi="Verdana"/>
          <w:b/>
        </w:rPr>
        <w:t>:</w:t>
      </w:r>
      <w:r w:rsidRPr="00F33A92">
        <w:rPr>
          <w:rFonts w:ascii="Verdana" w:hAnsi="Verdana" w:cs="Arial"/>
        </w:rPr>
        <w:t xml:space="preserve">  </w:t>
      </w:r>
    </w:p>
    <w:p w14:paraId="6BF8924F" w14:textId="42C95A35" w:rsidR="00CB394F" w:rsidRDefault="00CB394F" w:rsidP="00CB394F">
      <w:pPr>
        <w:jc w:val="center"/>
        <w:rPr>
          <w:rFonts w:ascii="Verdana" w:hAnsi="Verdana" w:cs="Arial"/>
        </w:rPr>
      </w:pPr>
      <w:r w:rsidRPr="00F33A92">
        <w:rPr>
          <w:rFonts w:ascii="Verdana" w:hAnsi="Verdana" w:cs="Arial"/>
        </w:rPr>
        <w:t xml:space="preserve">7242 Lipnik, </w:t>
      </w:r>
      <w:proofErr w:type="spellStart"/>
      <w:r w:rsidR="00666728" w:rsidRPr="00F33A92">
        <w:rPr>
          <w:rFonts w:ascii="Verdana" w:hAnsi="Verdana" w:cs="Arial"/>
        </w:rPr>
        <w:t>Razgrad</w:t>
      </w:r>
      <w:proofErr w:type="spellEnd"/>
      <w:r w:rsidR="00666728">
        <w:rPr>
          <w:rFonts w:ascii="Verdana" w:hAnsi="Verdana" w:cs="Arial"/>
        </w:rPr>
        <w:t xml:space="preserve"> Region, </w:t>
      </w:r>
      <w:proofErr w:type="spellStart"/>
      <w:r w:rsidRPr="00F33A92">
        <w:rPr>
          <w:rFonts w:ascii="Verdana" w:hAnsi="Verdana" w:cs="Arial"/>
        </w:rPr>
        <w:t>Tetradzhialan</w:t>
      </w:r>
      <w:proofErr w:type="spellEnd"/>
      <w:r w:rsidRPr="00F33A92">
        <w:rPr>
          <w:rFonts w:ascii="Verdana" w:hAnsi="Verdana" w:cs="Arial"/>
        </w:rPr>
        <w:t xml:space="preserve"> Area, Asphalt Base of </w:t>
      </w:r>
      <w:proofErr w:type="spellStart"/>
      <w:r w:rsidRPr="00F33A92">
        <w:rPr>
          <w:rFonts w:ascii="Verdana" w:hAnsi="Verdana" w:cs="Arial"/>
        </w:rPr>
        <w:t>Stroymontazh</w:t>
      </w:r>
      <w:proofErr w:type="spellEnd"/>
      <w:r w:rsidRPr="00F33A92">
        <w:rPr>
          <w:rFonts w:ascii="Verdana" w:hAnsi="Verdana" w:cs="Arial"/>
        </w:rPr>
        <w:t xml:space="preserve"> EAD, </w:t>
      </w:r>
    </w:p>
    <w:p w14:paraId="41968A5B" w14:textId="77777777" w:rsidR="00BC57B0" w:rsidRPr="00F33A92" w:rsidRDefault="00BC57B0" w:rsidP="00CB394F">
      <w:pPr>
        <w:jc w:val="center"/>
        <w:rPr>
          <w:rFonts w:ascii="Verdana" w:hAnsi="Verdana" w:cs="Arial"/>
        </w:rPr>
      </w:pPr>
    </w:p>
    <w:p w14:paraId="3A11E360" w14:textId="77777777" w:rsidR="00A36CE7" w:rsidRPr="00F33A92" w:rsidRDefault="00A36CE7" w:rsidP="00231B96">
      <w:pPr>
        <w:rPr>
          <w:rFonts w:ascii="Verdana" w:hAnsi="Verdana"/>
          <w:b/>
          <w:bCs/>
          <w:lang w:eastAsia="bg-BG"/>
        </w:rPr>
      </w:pPr>
    </w:p>
    <w:p w14:paraId="5B4CAB52" w14:textId="77777777" w:rsidR="007E6839" w:rsidRDefault="004C5800" w:rsidP="00437AF9">
      <w:pPr>
        <w:spacing w:line="276" w:lineRule="auto"/>
        <w:rPr>
          <w:rFonts w:ascii="Verdana" w:hAnsi="Verdana"/>
          <w:b/>
          <w:lang w:val="bg-BG" w:eastAsia="bg-BG"/>
        </w:rPr>
      </w:pPr>
      <w:r w:rsidRPr="002231AD">
        <w:rPr>
          <w:rFonts w:ascii="Verdana" w:hAnsi="Verdana"/>
          <w:b/>
          <w:lang w:eastAsia="bg-BG"/>
        </w:rPr>
        <w:t>To perform testing of</w:t>
      </w:r>
      <w:r w:rsidRPr="002231AD">
        <w:rPr>
          <w:rFonts w:ascii="Verdana" w:hAnsi="Verdana"/>
          <w:b/>
          <w:lang w:val="bg-BG" w:eastAsia="bg-BG"/>
        </w:rPr>
        <w:t>:</w:t>
      </w:r>
    </w:p>
    <w:tbl>
      <w:tblPr>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28" w:type="dxa"/>
        </w:tblCellMar>
        <w:tblLook w:val="04A0" w:firstRow="1" w:lastRow="0" w:firstColumn="1" w:lastColumn="0" w:noHBand="0" w:noVBand="1"/>
      </w:tblPr>
      <w:tblGrid>
        <w:gridCol w:w="562"/>
        <w:gridCol w:w="2268"/>
        <w:gridCol w:w="3402"/>
        <w:gridCol w:w="2977"/>
      </w:tblGrid>
      <w:tr w:rsidR="00323FDD" w:rsidRPr="00566145" w14:paraId="0F766ECE" w14:textId="77777777" w:rsidTr="00F53383">
        <w:trPr>
          <w:tblHeader/>
        </w:trPr>
        <w:tc>
          <w:tcPr>
            <w:tcW w:w="9209" w:type="dxa"/>
            <w:gridSpan w:val="4"/>
            <w:shd w:val="clear" w:color="auto" w:fill="auto"/>
          </w:tcPr>
          <w:p w14:paraId="275553A3" w14:textId="77777777" w:rsidR="00323FDD" w:rsidRPr="00566145" w:rsidRDefault="00323FDD" w:rsidP="00323FDD">
            <w:pPr>
              <w:pStyle w:val="PlainText"/>
              <w:ind w:right="-41"/>
              <w:rPr>
                <w:rFonts w:ascii="Verdana" w:hAnsi="Verdana"/>
                <w:i/>
                <w:lang w:val="bg-BG"/>
              </w:rPr>
            </w:pPr>
            <w:r w:rsidRPr="00566145">
              <w:rPr>
                <w:rFonts w:ascii="Verdana" w:hAnsi="Verdana"/>
                <w:b/>
                <w:bCs/>
                <w:iCs/>
                <w:lang w:val="en-US"/>
              </w:rPr>
              <w:t>Type of the scope:</w:t>
            </w:r>
            <w:r w:rsidRPr="00566145">
              <w:rPr>
                <w:rFonts w:ascii="Verdana" w:hAnsi="Verdana"/>
                <w:i/>
                <w:lang w:val="en-US"/>
              </w:rPr>
              <w:t xml:space="preserve">  Flexible </w:t>
            </w:r>
          </w:p>
        </w:tc>
      </w:tr>
      <w:tr w:rsidR="00323FDD" w:rsidRPr="00566145" w14:paraId="0BE4A929" w14:textId="77777777" w:rsidTr="00652901">
        <w:trPr>
          <w:tblHeader/>
        </w:trPr>
        <w:tc>
          <w:tcPr>
            <w:tcW w:w="562" w:type="dxa"/>
            <w:shd w:val="clear" w:color="auto" w:fill="auto"/>
            <w:vAlign w:val="center"/>
          </w:tcPr>
          <w:p w14:paraId="4D859F77" w14:textId="77777777" w:rsidR="00323FDD" w:rsidRPr="00566145" w:rsidRDefault="00323FDD" w:rsidP="00323FDD">
            <w:pPr>
              <w:pStyle w:val="PlainText"/>
              <w:ind w:right="-41"/>
              <w:jc w:val="center"/>
              <w:rPr>
                <w:rFonts w:ascii="Verdana" w:hAnsi="Verdana"/>
                <w:b/>
              </w:rPr>
            </w:pPr>
            <w:r w:rsidRPr="00566145">
              <w:rPr>
                <w:rFonts w:ascii="Verdana" w:eastAsia="Arial Unicode MS" w:hAnsi="Verdana"/>
                <w:b/>
                <w:lang w:val="bg-BG" w:eastAsia="bg-BG" w:bidi="bg-BG"/>
              </w:rPr>
              <w:t>№</w:t>
            </w:r>
            <w:r w:rsidRPr="00566145">
              <w:rPr>
                <w:rFonts w:ascii="Verdana" w:eastAsia="Arial Unicode MS" w:hAnsi="Verdana"/>
                <w:b/>
                <w:lang w:val="en-GB" w:eastAsia="bg-BG" w:bidi="bg-BG"/>
              </w:rPr>
              <w:t xml:space="preserve"> </w:t>
            </w:r>
          </w:p>
        </w:tc>
        <w:tc>
          <w:tcPr>
            <w:tcW w:w="2268" w:type="dxa"/>
            <w:shd w:val="clear" w:color="auto" w:fill="auto"/>
            <w:vAlign w:val="center"/>
          </w:tcPr>
          <w:p w14:paraId="1A436EC6" w14:textId="77777777" w:rsidR="00323FDD" w:rsidRPr="00566145" w:rsidRDefault="00323FDD" w:rsidP="00323FDD">
            <w:pPr>
              <w:pStyle w:val="PlainText"/>
              <w:ind w:right="-41"/>
              <w:jc w:val="center"/>
              <w:rPr>
                <w:rFonts w:ascii="Verdana" w:hAnsi="Verdana"/>
                <w:b/>
              </w:rPr>
            </w:pPr>
            <w:proofErr w:type="spellStart"/>
            <w:r w:rsidRPr="00566145">
              <w:rPr>
                <w:rFonts w:ascii="Verdana" w:hAnsi="Verdana"/>
                <w:b/>
              </w:rPr>
              <w:t>Tested</w:t>
            </w:r>
            <w:proofErr w:type="spellEnd"/>
            <w:r w:rsidRPr="00566145">
              <w:rPr>
                <w:rFonts w:ascii="Verdana" w:hAnsi="Verdana"/>
                <w:b/>
              </w:rPr>
              <w:t xml:space="preserve"> </w:t>
            </w:r>
            <w:proofErr w:type="spellStart"/>
            <w:r w:rsidRPr="00566145">
              <w:rPr>
                <w:rFonts w:ascii="Verdana" w:hAnsi="Verdana"/>
                <w:b/>
              </w:rPr>
              <w:t>products</w:t>
            </w:r>
            <w:proofErr w:type="spellEnd"/>
          </w:p>
        </w:tc>
        <w:tc>
          <w:tcPr>
            <w:tcW w:w="3402" w:type="dxa"/>
            <w:shd w:val="clear" w:color="auto" w:fill="auto"/>
            <w:vAlign w:val="center"/>
          </w:tcPr>
          <w:p w14:paraId="27FD73E7" w14:textId="77777777" w:rsidR="00323FDD" w:rsidRPr="00566145" w:rsidRDefault="00323FDD" w:rsidP="00323FDD">
            <w:pPr>
              <w:pStyle w:val="PlainText"/>
              <w:ind w:right="-41"/>
              <w:jc w:val="center"/>
              <w:rPr>
                <w:rFonts w:ascii="Verdana" w:hAnsi="Verdana"/>
                <w:b/>
                <w:lang w:val="en-US"/>
              </w:rPr>
            </w:pPr>
            <w:proofErr w:type="spellStart"/>
            <w:r w:rsidRPr="00566145">
              <w:rPr>
                <w:rFonts w:ascii="Verdana" w:hAnsi="Verdana"/>
                <w:b/>
              </w:rPr>
              <w:t>Type</w:t>
            </w:r>
            <w:proofErr w:type="spellEnd"/>
            <w:r w:rsidRPr="00566145">
              <w:rPr>
                <w:rFonts w:ascii="Verdana" w:hAnsi="Verdana"/>
                <w:b/>
              </w:rPr>
              <w:t xml:space="preserve"> </w:t>
            </w:r>
            <w:proofErr w:type="spellStart"/>
            <w:r w:rsidRPr="00566145">
              <w:rPr>
                <w:rFonts w:ascii="Verdana" w:hAnsi="Verdana"/>
                <w:b/>
              </w:rPr>
              <w:t>of</w:t>
            </w:r>
            <w:proofErr w:type="spellEnd"/>
            <w:r w:rsidRPr="00566145">
              <w:rPr>
                <w:rFonts w:ascii="Verdana" w:hAnsi="Verdana"/>
                <w:b/>
              </w:rPr>
              <w:t xml:space="preserve"> </w:t>
            </w:r>
            <w:proofErr w:type="spellStart"/>
            <w:r w:rsidRPr="00566145">
              <w:rPr>
                <w:rFonts w:ascii="Verdana" w:hAnsi="Verdana"/>
                <w:b/>
              </w:rPr>
              <w:t>test</w:t>
            </w:r>
            <w:proofErr w:type="spellEnd"/>
            <w:r w:rsidRPr="00566145">
              <w:rPr>
                <w:rFonts w:ascii="Verdana" w:hAnsi="Verdana"/>
                <w:b/>
              </w:rPr>
              <w:t xml:space="preserve"> / </w:t>
            </w:r>
            <w:proofErr w:type="spellStart"/>
            <w:r w:rsidRPr="00566145">
              <w:rPr>
                <w:rFonts w:ascii="Verdana" w:hAnsi="Verdana"/>
                <w:b/>
              </w:rPr>
              <w:t>characteristic</w:t>
            </w:r>
            <w:proofErr w:type="spellEnd"/>
          </w:p>
        </w:tc>
        <w:tc>
          <w:tcPr>
            <w:tcW w:w="2977" w:type="dxa"/>
            <w:shd w:val="clear" w:color="auto" w:fill="auto"/>
            <w:vAlign w:val="center"/>
          </w:tcPr>
          <w:p w14:paraId="415433D1" w14:textId="77777777" w:rsidR="00323FDD" w:rsidRPr="00566145" w:rsidRDefault="00323FDD" w:rsidP="00323FDD">
            <w:pPr>
              <w:pStyle w:val="PlainText"/>
              <w:ind w:right="-41"/>
              <w:jc w:val="center"/>
              <w:rPr>
                <w:rFonts w:ascii="Verdana" w:hAnsi="Verdana"/>
                <w:lang w:eastAsia="zh-CN"/>
              </w:rPr>
            </w:pPr>
            <w:r w:rsidRPr="00566145">
              <w:rPr>
                <w:rFonts w:ascii="Verdana" w:hAnsi="Verdana"/>
                <w:b/>
                <w:lang w:val="en-US"/>
              </w:rPr>
              <w:t>Testing methods</w:t>
            </w:r>
          </w:p>
          <w:p w14:paraId="5654BD07" w14:textId="77777777" w:rsidR="00323FDD" w:rsidRPr="00566145" w:rsidRDefault="00323FDD" w:rsidP="00323FDD">
            <w:pPr>
              <w:pStyle w:val="PlainText"/>
              <w:ind w:right="-41"/>
              <w:jc w:val="center"/>
              <w:rPr>
                <w:rFonts w:ascii="Verdana" w:hAnsi="Verdana"/>
                <w:b/>
              </w:rPr>
            </w:pPr>
            <w:r w:rsidRPr="00566145">
              <w:rPr>
                <w:rFonts w:ascii="Verdana" w:hAnsi="Verdana"/>
                <w:b/>
              </w:rPr>
              <w:t>(</w:t>
            </w:r>
            <w:proofErr w:type="spellStart"/>
            <w:r w:rsidRPr="00566145">
              <w:rPr>
                <w:rFonts w:ascii="Verdana" w:hAnsi="Verdana"/>
                <w:b/>
              </w:rPr>
              <w:t>standard</w:t>
            </w:r>
            <w:proofErr w:type="spellEnd"/>
            <w:r w:rsidRPr="00566145">
              <w:rPr>
                <w:rFonts w:ascii="Verdana" w:hAnsi="Verdana"/>
                <w:b/>
              </w:rPr>
              <w:t xml:space="preserve"> / </w:t>
            </w:r>
            <w:proofErr w:type="spellStart"/>
            <w:r w:rsidRPr="00566145">
              <w:rPr>
                <w:rFonts w:ascii="Verdana" w:hAnsi="Verdana"/>
                <w:b/>
              </w:rPr>
              <w:t>validated</w:t>
            </w:r>
            <w:proofErr w:type="spellEnd"/>
            <w:r w:rsidRPr="00566145">
              <w:rPr>
                <w:rFonts w:ascii="Verdana" w:hAnsi="Verdana"/>
                <w:b/>
              </w:rPr>
              <w:t xml:space="preserve"> </w:t>
            </w:r>
            <w:proofErr w:type="spellStart"/>
            <w:r w:rsidRPr="00566145">
              <w:rPr>
                <w:rFonts w:ascii="Verdana" w:hAnsi="Verdana"/>
                <w:b/>
              </w:rPr>
              <w:t>method</w:t>
            </w:r>
            <w:proofErr w:type="spellEnd"/>
            <w:r w:rsidRPr="00566145">
              <w:rPr>
                <w:rFonts w:ascii="Verdana" w:hAnsi="Verdana"/>
                <w:b/>
              </w:rPr>
              <w:t>)</w:t>
            </w:r>
          </w:p>
        </w:tc>
      </w:tr>
      <w:tr w:rsidR="00323FDD" w:rsidRPr="00566145" w14:paraId="5946928C" w14:textId="77777777" w:rsidTr="00652901">
        <w:trPr>
          <w:tblHeader/>
        </w:trPr>
        <w:tc>
          <w:tcPr>
            <w:tcW w:w="562" w:type="dxa"/>
            <w:shd w:val="clear" w:color="auto" w:fill="auto"/>
          </w:tcPr>
          <w:p w14:paraId="5E3A47C9" w14:textId="77777777" w:rsidR="00323FDD" w:rsidRPr="00F53383" w:rsidRDefault="00323FDD" w:rsidP="00323FDD">
            <w:pPr>
              <w:pStyle w:val="PlainText"/>
              <w:ind w:right="-41"/>
              <w:jc w:val="center"/>
              <w:rPr>
                <w:rFonts w:ascii="Verdana" w:hAnsi="Verdana"/>
                <w:bCs/>
              </w:rPr>
            </w:pPr>
            <w:r w:rsidRPr="00F53383">
              <w:rPr>
                <w:rFonts w:ascii="Verdana" w:hAnsi="Verdana"/>
                <w:bCs/>
              </w:rPr>
              <w:t>1</w:t>
            </w:r>
          </w:p>
        </w:tc>
        <w:tc>
          <w:tcPr>
            <w:tcW w:w="2268" w:type="dxa"/>
            <w:shd w:val="clear" w:color="auto" w:fill="auto"/>
          </w:tcPr>
          <w:p w14:paraId="7CE0C534" w14:textId="77777777" w:rsidR="00323FDD" w:rsidRPr="00F53383" w:rsidRDefault="00323FDD" w:rsidP="00323FDD">
            <w:pPr>
              <w:pStyle w:val="PlainText"/>
              <w:ind w:right="-41"/>
              <w:jc w:val="center"/>
              <w:rPr>
                <w:rFonts w:ascii="Verdana" w:hAnsi="Verdana"/>
                <w:bCs/>
              </w:rPr>
            </w:pPr>
            <w:r w:rsidRPr="00F53383">
              <w:rPr>
                <w:rFonts w:ascii="Verdana" w:hAnsi="Verdana"/>
                <w:bCs/>
              </w:rPr>
              <w:t>2</w:t>
            </w:r>
          </w:p>
        </w:tc>
        <w:tc>
          <w:tcPr>
            <w:tcW w:w="3402" w:type="dxa"/>
            <w:shd w:val="clear" w:color="auto" w:fill="auto"/>
          </w:tcPr>
          <w:p w14:paraId="55FA5E44" w14:textId="77777777" w:rsidR="00323FDD" w:rsidRPr="00F53383" w:rsidRDefault="00323FDD" w:rsidP="00323FDD">
            <w:pPr>
              <w:pStyle w:val="PlainText"/>
              <w:ind w:right="-41"/>
              <w:jc w:val="center"/>
              <w:rPr>
                <w:rFonts w:ascii="Verdana" w:hAnsi="Verdana"/>
                <w:bCs/>
              </w:rPr>
            </w:pPr>
            <w:r w:rsidRPr="00F53383">
              <w:rPr>
                <w:rFonts w:ascii="Verdana" w:hAnsi="Verdana"/>
                <w:bCs/>
              </w:rPr>
              <w:t>3</w:t>
            </w:r>
          </w:p>
        </w:tc>
        <w:tc>
          <w:tcPr>
            <w:tcW w:w="2977" w:type="dxa"/>
            <w:shd w:val="clear" w:color="auto" w:fill="auto"/>
          </w:tcPr>
          <w:p w14:paraId="00FF32A5" w14:textId="77777777" w:rsidR="00323FDD" w:rsidRPr="00F53383" w:rsidRDefault="00323FDD" w:rsidP="00323FDD">
            <w:pPr>
              <w:pStyle w:val="PlainText"/>
              <w:ind w:right="-41"/>
              <w:jc w:val="center"/>
              <w:rPr>
                <w:rFonts w:ascii="Verdana" w:hAnsi="Verdana"/>
                <w:bCs/>
              </w:rPr>
            </w:pPr>
            <w:r w:rsidRPr="00F53383">
              <w:rPr>
                <w:rFonts w:ascii="Verdana" w:hAnsi="Verdana"/>
                <w:bCs/>
              </w:rPr>
              <w:t>4</w:t>
            </w:r>
          </w:p>
        </w:tc>
      </w:tr>
      <w:tr w:rsidR="00E556ED" w:rsidRPr="00566145" w14:paraId="29AF0626" w14:textId="77777777" w:rsidTr="00DF6039">
        <w:tc>
          <w:tcPr>
            <w:tcW w:w="562" w:type="dxa"/>
            <w:vMerge w:val="restart"/>
            <w:shd w:val="clear" w:color="auto" w:fill="auto"/>
            <w:tcMar>
              <w:top w:w="113" w:type="dxa"/>
              <w:left w:w="142" w:type="dxa"/>
              <w:bottom w:w="113" w:type="dxa"/>
              <w:right w:w="142" w:type="dxa"/>
            </w:tcMar>
            <w:vAlign w:val="center"/>
          </w:tcPr>
          <w:p w14:paraId="0370DDF4" w14:textId="77777777" w:rsidR="00E556ED" w:rsidRPr="00566145" w:rsidRDefault="00E556ED" w:rsidP="00435E87">
            <w:pPr>
              <w:spacing w:line="276" w:lineRule="auto"/>
              <w:rPr>
                <w:rFonts w:ascii="Verdana" w:hAnsi="Verdana"/>
              </w:rPr>
            </w:pPr>
            <w:r w:rsidRPr="00566145">
              <w:rPr>
                <w:rFonts w:ascii="Verdana" w:hAnsi="Verdana"/>
                <w:color w:val="000000"/>
                <w:lang w:bidi="en-US"/>
              </w:rPr>
              <w:t>1.</w:t>
            </w:r>
          </w:p>
        </w:tc>
        <w:tc>
          <w:tcPr>
            <w:tcW w:w="2268" w:type="dxa"/>
            <w:vMerge w:val="restart"/>
            <w:shd w:val="clear" w:color="auto" w:fill="auto"/>
            <w:tcMar>
              <w:top w:w="113" w:type="dxa"/>
              <w:left w:w="142" w:type="dxa"/>
              <w:bottom w:w="113" w:type="dxa"/>
              <w:right w:w="142" w:type="dxa"/>
            </w:tcMar>
            <w:vAlign w:val="center"/>
          </w:tcPr>
          <w:p w14:paraId="1BFF9776" w14:textId="77777777" w:rsidR="00E556ED" w:rsidRPr="00566145" w:rsidRDefault="00E556ED" w:rsidP="00435E87">
            <w:pPr>
              <w:pStyle w:val="Other0"/>
              <w:spacing w:line="276" w:lineRule="auto"/>
              <w:rPr>
                <w:rFonts w:ascii="Verdana" w:hAnsi="Verdana"/>
                <w:sz w:val="20"/>
                <w:szCs w:val="20"/>
              </w:rPr>
            </w:pPr>
            <w:r w:rsidRPr="00566145">
              <w:rPr>
                <w:rFonts w:ascii="Verdana" w:hAnsi="Verdana"/>
                <w:color w:val="000000"/>
                <w:sz w:val="20"/>
                <w:szCs w:val="20"/>
                <w:lang w:bidi="en-US"/>
              </w:rPr>
              <w:t>Rock materials for:</w:t>
            </w:r>
          </w:p>
          <w:p w14:paraId="376237B9" w14:textId="77777777" w:rsidR="008902E4" w:rsidRPr="00566145" w:rsidRDefault="00E556ED" w:rsidP="00435E87">
            <w:pPr>
              <w:pStyle w:val="Other0"/>
              <w:tabs>
                <w:tab w:val="left" w:pos="382"/>
                <w:tab w:val="left" w:pos="1414"/>
              </w:tabs>
              <w:spacing w:line="276" w:lineRule="auto"/>
              <w:rPr>
                <w:rFonts w:ascii="Verdana" w:hAnsi="Verdana"/>
                <w:color w:val="000000"/>
                <w:sz w:val="20"/>
                <w:szCs w:val="20"/>
                <w:lang w:bidi="en-US"/>
              </w:rPr>
            </w:pPr>
            <w:r w:rsidRPr="00566145">
              <w:rPr>
                <w:rFonts w:ascii="Verdana" w:hAnsi="Verdana"/>
                <w:color w:val="000000"/>
                <w:sz w:val="20"/>
                <w:szCs w:val="20"/>
                <w:lang w:bidi="en-US"/>
              </w:rPr>
              <w:t xml:space="preserve">- bituminous mixtures and pavements for roads, airport runways and </w:t>
            </w:r>
          </w:p>
          <w:p w14:paraId="4E009457" w14:textId="77777777" w:rsidR="00E556ED" w:rsidRPr="00566145" w:rsidRDefault="00E556ED" w:rsidP="00435E87">
            <w:pPr>
              <w:pStyle w:val="Other0"/>
              <w:tabs>
                <w:tab w:val="left" w:pos="382"/>
                <w:tab w:val="left" w:pos="1414"/>
              </w:tabs>
              <w:spacing w:line="276" w:lineRule="auto"/>
              <w:rPr>
                <w:rFonts w:ascii="Verdana" w:hAnsi="Verdana"/>
                <w:color w:val="000000"/>
                <w:sz w:val="20"/>
                <w:szCs w:val="20"/>
                <w:lang w:bidi="en-US"/>
              </w:rPr>
            </w:pPr>
            <w:r w:rsidRPr="00566145">
              <w:rPr>
                <w:rFonts w:ascii="Verdana" w:hAnsi="Verdana"/>
                <w:color w:val="000000"/>
                <w:sz w:val="20"/>
                <w:szCs w:val="20"/>
                <w:lang w:bidi="en-US"/>
              </w:rPr>
              <w:t>other transport surfaces (1);</w:t>
            </w:r>
          </w:p>
          <w:p w14:paraId="0747A92C" w14:textId="77777777" w:rsidR="008902E4" w:rsidRPr="00566145" w:rsidRDefault="00F33A92" w:rsidP="00435E87">
            <w:pPr>
              <w:pStyle w:val="Other0"/>
              <w:tabs>
                <w:tab w:val="left" w:pos="382"/>
                <w:tab w:val="left" w:pos="1414"/>
              </w:tabs>
              <w:spacing w:line="276" w:lineRule="auto"/>
              <w:rPr>
                <w:rFonts w:ascii="Verdana" w:hAnsi="Verdana"/>
                <w:color w:val="000000"/>
                <w:sz w:val="20"/>
                <w:szCs w:val="20"/>
                <w:lang w:bidi="en-US"/>
              </w:rPr>
            </w:pPr>
            <w:r w:rsidRPr="00566145">
              <w:rPr>
                <w:rFonts w:ascii="Verdana" w:hAnsi="Verdana"/>
                <w:color w:val="000000"/>
                <w:sz w:val="20"/>
                <w:szCs w:val="20"/>
                <w:lang w:val="bg-BG" w:bidi="en-US"/>
              </w:rPr>
              <w:t xml:space="preserve">- </w:t>
            </w:r>
            <w:r w:rsidR="00E556ED" w:rsidRPr="00566145">
              <w:rPr>
                <w:rFonts w:ascii="Verdana" w:hAnsi="Verdana"/>
                <w:color w:val="000000"/>
                <w:sz w:val="20"/>
                <w:szCs w:val="20"/>
                <w:lang w:bidi="en-US"/>
              </w:rPr>
              <w:t>unbound a</w:t>
            </w:r>
            <w:r w:rsidRPr="00566145">
              <w:rPr>
                <w:rFonts w:ascii="Verdana" w:hAnsi="Verdana"/>
                <w:color w:val="000000"/>
                <w:sz w:val="20"/>
                <w:szCs w:val="20"/>
                <w:lang w:bidi="en-US"/>
              </w:rPr>
              <w:t xml:space="preserve">nd hydraulically bound mixtures </w:t>
            </w:r>
            <w:r w:rsidR="00E556ED" w:rsidRPr="00566145">
              <w:rPr>
                <w:rFonts w:ascii="Verdana" w:hAnsi="Verdana"/>
                <w:color w:val="000000"/>
                <w:sz w:val="20"/>
                <w:szCs w:val="20"/>
                <w:lang w:bidi="en-US"/>
              </w:rPr>
              <w:t>for</w:t>
            </w:r>
            <w:r w:rsidRPr="00566145">
              <w:rPr>
                <w:rFonts w:ascii="Verdana" w:hAnsi="Verdana"/>
                <w:color w:val="000000"/>
                <w:sz w:val="20"/>
                <w:szCs w:val="20"/>
                <w:lang w:val="bg-BG" w:bidi="en-US"/>
              </w:rPr>
              <w:t xml:space="preserve"> </w:t>
            </w:r>
            <w:r w:rsidR="00E556ED" w:rsidRPr="00566145">
              <w:rPr>
                <w:rFonts w:ascii="Verdana" w:hAnsi="Verdana"/>
                <w:color w:val="000000"/>
                <w:sz w:val="20"/>
                <w:szCs w:val="20"/>
                <w:lang w:bidi="en-US"/>
              </w:rPr>
              <w:t>use</w:t>
            </w:r>
            <w:r w:rsidR="00E556ED" w:rsidRPr="00566145">
              <w:rPr>
                <w:rFonts w:ascii="Verdana" w:hAnsi="Verdana"/>
                <w:color w:val="000000"/>
                <w:sz w:val="20"/>
                <w:szCs w:val="20"/>
                <w:lang w:val="bg-BG" w:bidi="en-US"/>
              </w:rPr>
              <w:t xml:space="preserve"> </w:t>
            </w:r>
            <w:r w:rsidR="00E556ED" w:rsidRPr="00566145">
              <w:rPr>
                <w:rFonts w:ascii="Verdana" w:hAnsi="Verdana"/>
                <w:color w:val="000000"/>
                <w:sz w:val="20"/>
                <w:szCs w:val="20"/>
                <w:lang w:bidi="en-US"/>
              </w:rPr>
              <w:t>in</w:t>
            </w:r>
            <w:r w:rsidRPr="00566145">
              <w:rPr>
                <w:rFonts w:ascii="Verdana" w:hAnsi="Verdana"/>
                <w:color w:val="000000"/>
                <w:sz w:val="20"/>
                <w:szCs w:val="20"/>
                <w:lang w:val="bg-BG" w:bidi="en-US"/>
              </w:rPr>
              <w:t xml:space="preserve"> </w:t>
            </w:r>
            <w:r w:rsidR="00E556ED" w:rsidRPr="00566145">
              <w:rPr>
                <w:rFonts w:ascii="Verdana" w:hAnsi="Verdana"/>
                <w:color w:val="000000"/>
                <w:sz w:val="20"/>
                <w:szCs w:val="20"/>
                <w:lang w:bidi="en-US"/>
              </w:rPr>
              <w:t xml:space="preserve">construction equipment </w:t>
            </w:r>
          </w:p>
          <w:p w14:paraId="6331AF1C" w14:textId="77777777" w:rsidR="00E556ED" w:rsidRPr="00566145" w:rsidRDefault="00E556ED" w:rsidP="00435E87">
            <w:pPr>
              <w:pStyle w:val="Other0"/>
              <w:tabs>
                <w:tab w:val="left" w:pos="382"/>
                <w:tab w:val="left" w:pos="1414"/>
              </w:tabs>
              <w:spacing w:line="276" w:lineRule="auto"/>
              <w:rPr>
                <w:rFonts w:ascii="Verdana" w:hAnsi="Verdana"/>
                <w:sz w:val="20"/>
                <w:szCs w:val="20"/>
              </w:rPr>
            </w:pPr>
            <w:r w:rsidRPr="00566145">
              <w:rPr>
                <w:rFonts w:ascii="Verdana" w:hAnsi="Verdana"/>
                <w:color w:val="000000"/>
                <w:sz w:val="20"/>
                <w:szCs w:val="20"/>
                <w:lang w:bidi="en-US"/>
              </w:rPr>
              <w:t>and</w:t>
            </w:r>
            <w:r w:rsidRPr="00566145">
              <w:rPr>
                <w:rFonts w:ascii="Verdana" w:hAnsi="Verdana"/>
                <w:color w:val="000000"/>
                <w:sz w:val="20"/>
                <w:szCs w:val="20"/>
                <w:lang w:val="bg-BG" w:bidi="en-US"/>
              </w:rPr>
              <w:t xml:space="preserve"> </w:t>
            </w:r>
            <w:r w:rsidRPr="00566145">
              <w:rPr>
                <w:rFonts w:ascii="Verdana" w:hAnsi="Verdana"/>
                <w:color w:val="000000"/>
                <w:sz w:val="20"/>
                <w:szCs w:val="20"/>
                <w:lang w:bidi="en-US"/>
              </w:rPr>
              <w:t>road</w:t>
            </w:r>
            <w:r w:rsidR="00F33A92" w:rsidRPr="00566145">
              <w:rPr>
                <w:rFonts w:ascii="Verdana" w:hAnsi="Verdana"/>
                <w:color w:val="000000"/>
                <w:sz w:val="20"/>
                <w:szCs w:val="20"/>
                <w:lang w:val="bg-BG" w:bidi="en-US"/>
              </w:rPr>
              <w:t xml:space="preserve"> </w:t>
            </w:r>
            <w:r w:rsidRPr="00566145">
              <w:rPr>
                <w:rFonts w:ascii="Verdana" w:hAnsi="Verdana"/>
                <w:color w:val="000000"/>
                <w:sz w:val="20"/>
                <w:szCs w:val="20"/>
                <w:lang w:bidi="en-US"/>
              </w:rPr>
              <w:t>construction (2);</w:t>
            </w:r>
          </w:p>
          <w:p w14:paraId="0417B2DF" w14:textId="77777777" w:rsidR="00E556ED" w:rsidRPr="00566145" w:rsidRDefault="00F33A92" w:rsidP="00435E87">
            <w:pPr>
              <w:pStyle w:val="Other0"/>
              <w:tabs>
                <w:tab w:val="left" w:pos="382"/>
              </w:tabs>
              <w:spacing w:line="276" w:lineRule="auto"/>
              <w:rPr>
                <w:rFonts w:ascii="Verdana" w:hAnsi="Verdana"/>
                <w:sz w:val="20"/>
                <w:szCs w:val="20"/>
              </w:rPr>
            </w:pPr>
            <w:r w:rsidRPr="00566145">
              <w:rPr>
                <w:rFonts w:ascii="Verdana" w:hAnsi="Verdana"/>
                <w:color w:val="000000"/>
                <w:sz w:val="20"/>
                <w:szCs w:val="20"/>
                <w:lang w:val="bg-BG" w:bidi="en-US"/>
              </w:rPr>
              <w:t xml:space="preserve">- </w:t>
            </w:r>
            <w:r w:rsidR="00E556ED" w:rsidRPr="00566145">
              <w:rPr>
                <w:rFonts w:ascii="Verdana" w:hAnsi="Verdana"/>
                <w:color w:val="000000"/>
                <w:sz w:val="20"/>
                <w:szCs w:val="20"/>
                <w:lang w:bidi="en-US"/>
              </w:rPr>
              <w:t>auxiliary materials for concrete (3)</w:t>
            </w:r>
          </w:p>
          <w:p w14:paraId="1C35C57E" w14:textId="77777777" w:rsidR="00E556ED" w:rsidRPr="00566145" w:rsidRDefault="00F33A92" w:rsidP="00435E87">
            <w:pPr>
              <w:pStyle w:val="Other0"/>
              <w:tabs>
                <w:tab w:val="left" w:pos="382"/>
              </w:tabs>
              <w:spacing w:line="276" w:lineRule="auto"/>
              <w:rPr>
                <w:rFonts w:ascii="Verdana" w:hAnsi="Verdana"/>
                <w:sz w:val="20"/>
                <w:szCs w:val="20"/>
              </w:rPr>
            </w:pPr>
            <w:r w:rsidRPr="00566145">
              <w:rPr>
                <w:rFonts w:ascii="Verdana" w:hAnsi="Verdana"/>
                <w:color w:val="000000"/>
                <w:sz w:val="20"/>
                <w:szCs w:val="20"/>
                <w:lang w:val="bg-BG" w:bidi="en-US"/>
              </w:rPr>
              <w:t xml:space="preserve">- </w:t>
            </w:r>
            <w:r w:rsidR="00E556ED" w:rsidRPr="00566145">
              <w:rPr>
                <w:rFonts w:ascii="Verdana" w:hAnsi="Verdana"/>
                <w:color w:val="000000"/>
                <w:sz w:val="20"/>
                <w:szCs w:val="20"/>
                <w:lang w:bidi="en-US"/>
              </w:rPr>
              <w:t>sand (4)</w:t>
            </w:r>
          </w:p>
          <w:p w14:paraId="55E63A41" w14:textId="77777777" w:rsidR="00E556ED" w:rsidRPr="00566145" w:rsidRDefault="00F33A92" w:rsidP="00435E87">
            <w:pPr>
              <w:pStyle w:val="Other0"/>
              <w:tabs>
                <w:tab w:val="left" w:pos="382"/>
              </w:tabs>
              <w:spacing w:line="276" w:lineRule="auto"/>
              <w:rPr>
                <w:rFonts w:ascii="Verdana" w:hAnsi="Verdana"/>
                <w:color w:val="000000"/>
                <w:sz w:val="20"/>
                <w:szCs w:val="20"/>
                <w:lang w:bidi="en-US"/>
              </w:rPr>
            </w:pPr>
            <w:r w:rsidRPr="00566145">
              <w:rPr>
                <w:rFonts w:ascii="Verdana" w:hAnsi="Verdana"/>
                <w:color w:val="000000"/>
                <w:sz w:val="20"/>
                <w:szCs w:val="20"/>
                <w:lang w:val="bg-BG" w:bidi="en-US"/>
              </w:rPr>
              <w:t xml:space="preserve">- </w:t>
            </w:r>
            <w:r w:rsidR="00E556ED" w:rsidRPr="00566145">
              <w:rPr>
                <w:rFonts w:ascii="Verdana" w:hAnsi="Verdana"/>
                <w:color w:val="000000"/>
                <w:sz w:val="20"/>
                <w:szCs w:val="20"/>
                <w:lang w:bidi="en-US"/>
              </w:rPr>
              <w:t>mineral flour</w:t>
            </w:r>
            <w:r w:rsidRPr="00566145">
              <w:rPr>
                <w:rFonts w:ascii="Verdana" w:hAnsi="Verdana"/>
                <w:color w:val="000000"/>
                <w:sz w:val="20"/>
                <w:szCs w:val="20"/>
                <w:lang w:val="bg-BG" w:bidi="en-US"/>
              </w:rPr>
              <w:t xml:space="preserve"> </w:t>
            </w:r>
            <w:r w:rsidR="00E556ED" w:rsidRPr="00566145">
              <w:rPr>
                <w:rFonts w:ascii="Verdana" w:hAnsi="Verdana"/>
                <w:color w:val="000000"/>
                <w:sz w:val="20"/>
                <w:szCs w:val="20"/>
                <w:lang w:bidi="en-US"/>
              </w:rPr>
              <w:t>(5)</w:t>
            </w:r>
          </w:p>
        </w:tc>
        <w:tc>
          <w:tcPr>
            <w:tcW w:w="3402" w:type="dxa"/>
            <w:shd w:val="clear" w:color="auto" w:fill="auto"/>
            <w:tcMar>
              <w:top w:w="113" w:type="dxa"/>
              <w:left w:w="142" w:type="dxa"/>
              <w:bottom w:w="113" w:type="dxa"/>
              <w:right w:w="142" w:type="dxa"/>
            </w:tcMar>
            <w:vAlign w:val="center"/>
          </w:tcPr>
          <w:p w14:paraId="7C55B463" w14:textId="091CC3F6" w:rsidR="000774AF" w:rsidRPr="00566145" w:rsidRDefault="00E556ED" w:rsidP="00435E87">
            <w:pPr>
              <w:pStyle w:val="Other0"/>
              <w:spacing w:line="276" w:lineRule="auto"/>
              <w:ind w:left="420" w:hanging="420"/>
              <w:rPr>
                <w:rFonts w:ascii="Verdana" w:hAnsi="Verdana"/>
                <w:color w:val="000000"/>
                <w:sz w:val="20"/>
                <w:szCs w:val="20"/>
                <w:lang w:bidi="en-US"/>
              </w:rPr>
            </w:pPr>
            <w:r w:rsidRPr="00566145">
              <w:rPr>
                <w:rFonts w:ascii="Verdana" w:hAnsi="Verdana"/>
                <w:color w:val="000000"/>
                <w:sz w:val="20"/>
                <w:szCs w:val="20"/>
                <w:lang w:bidi="en-US"/>
              </w:rPr>
              <w:t>1.1. Grain</w:t>
            </w:r>
            <w:r w:rsidR="00DF6BE9">
              <w:rPr>
                <w:rFonts w:ascii="Verdana" w:hAnsi="Verdana"/>
                <w:color w:val="000000"/>
                <w:sz w:val="20"/>
                <w:szCs w:val="20"/>
                <w:lang w:bidi="en-US"/>
              </w:rPr>
              <w:t xml:space="preserve"> </w:t>
            </w:r>
            <w:r w:rsidRPr="00566145">
              <w:rPr>
                <w:rFonts w:ascii="Verdana" w:hAnsi="Verdana"/>
                <w:color w:val="000000"/>
                <w:sz w:val="20"/>
                <w:szCs w:val="20"/>
                <w:lang w:bidi="en-US"/>
              </w:rPr>
              <w:t xml:space="preserve">metric structure. </w:t>
            </w:r>
          </w:p>
          <w:p w14:paraId="7EF645ED" w14:textId="2F96703C" w:rsidR="00E556ED" w:rsidRPr="00566145" w:rsidRDefault="00E556ED" w:rsidP="00435E87">
            <w:pPr>
              <w:pStyle w:val="Other0"/>
              <w:spacing w:line="276" w:lineRule="auto"/>
              <w:ind w:left="420" w:hanging="420"/>
              <w:rPr>
                <w:rFonts w:ascii="Verdana" w:hAnsi="Verdana"/>
                <w:sz w:val="20"/>
                <w:szCs w:val="20"/>
              </w:rPr>
            </w:pPr>
          </w:p>
        </w:tc>
        <w:tc>
          <w:tcPr>
            <w:tcW w:w="2977" w:type="dxa"/>
            <w:shd w:val="clear" w:color="auto" w:fill="auto"/>
            <w:tcMar>
              <w:top w:w="113" w:type="dxa"/>
              <w:left w:w="142" w:type="dxa"/>
              <w:bottom w:w="113" w:type="dxa"/>
              <w:right w:w="142" w:type="dxa"/>
            </w:tcMar>
            <w:vAlign w:val="center"/>
          </w:tcPr>
          <w:p w14:paraId="48E5A0FD" w14:textId="77777777" w:rsidR="00E556ED" w:rsidRPr="00566145" w:rsidRDefault="00E556ED" w:rsidP="00435E87">
            <w:pPr>
              <w:pStyle w:val="Other0"/>
              <w:spacing w:line="276" w:lineRule="auto"/>
              <w:rPr>
                <w:rFonts w:ascii="Verdana" w:hAnsi="Verdana"/>
                <w:color w:val="000000"/>
                <w:sz w:val="20"/>
                <w:szCs w:val="20"/>
                <w:lang w:bidi="en-US"/>
              </w:rPr>
            </w:pPr>
            <w:r w:rsidRPr="00566145">
              <w:rPr>
                <w:rFonts w:ascii="Verdana" w:hAnsi="Verdana"/>
                <w:color w:val="000000"/>
                <w:sz w:val="20"/>
                <w:szCs w:val="20"/>
                <w:lang w:bidi="en-US"/>
              </w:rPr>
              <w:t>БДС EN 933-1 (1), (2), (3), (4), (5)</w:t>
            </w:r>
          </w:p>
          <w:p w14:paraId="2C5DE88C" w14:textId="77777777" w:rsidR="00F10C9A" w:rsidRPr="00566145" w:rsidRDefault="00F10C9A" w:rsidP="00435E87">
            <w:pPr>
              <w:pStyle w:val="Other0"/>
              <w:spacing w:line="276" w:lineRule="auto"/>
              <w:rPr>
                <w:rFonts w:ascii="Verdana" w:hAnsi="Verdana"/>
                <w:sz w:val="20"/>
                <w:szCs w:val="20"/>
              </w:rPr>
            </w:pPr>
          </w:p>
        </w:tc>
      </w:tr>
      <w:tr w:rsidR="00E556ED" w:rsidRPr="00566145" w14:paraId="5AD7573C" w14:textId="77777777" w:rsidTr="00DF6039">
        <w:tc>
          <w:tcPr>
            <w:tcW w:w="562" w:type="dxa"/>
            <w:vMerge/>
            <w:shd w:val="clear" w:color="auto" w:fill="auto"/>
            <w:tcMar>
              <w:top w:w="113" w:type="dxa"/>
              <w:left w:w="142" w:type="dxa"/>
              <w:bottom w:w="113" w:type="dxa"/>
              <w:right w:w="142" w:type="dxa"/>
            </w:tcMar>
            <w:vAlign w:val="center"/>
          </w:tcPr>
          <w:p w14:paraId="3A8B97A0" w14:textId="77777777" w:rsidR="00E556ED" w:rsidRPr="00566145" w:rsidRDefault="00E556ED" w:rsidP="00435E87">
            <w:pPr>
              <w:spacing w:line="276" w:lineRule="auto"/>
              <w:rPr>
                <w:rFonts w:ascii="Verdana" w:hAnsi="Verdana"/>
              </w:rPr>
            </w:pPr>
          </w:p>
        </w:tc>
        <w:tc>
          <w:tcPr>
            <w:tcW w:w="2268" w:type="dxa"/>
            <w:vMerge/>
            <w:shd w:val="clear" w:color="auto" w:fill="auto"/>
            <w:tcMar>
              <w:top w:w="113" w:type="dxa"/>
              <w:left w:w="142" w:type="dxa"/>
              <w:bottom w:w="113" w:type="dxa"/>
              <w:right w:w="142" w:type="dxa"/>
            </w:tcMar>
            <w:vAlign w:val="center"/>
          </w:tcPr>
          <w:p w14:paraId="1844BB54" w14:textId="77777777" w:rsidR="00E556ED" w:rsidRPr="00566145" w:rsidRDefault="00E556ED" w:rsidP="00435E87">
            <w:pPr>
              <w:pStyle w:val="Other0"/>
              <w:numPr>
                <w:ilvl w:val="0"/>
                <w:numId w:val="34"/>
              </w:numPr>
              <w:tabs>
                <w:tab w:val="left" w:pos="382"/>
              </w:tabs>
              <w:spacing w:line="276" w:lineRule="auto"/>
              <w:ind w:left="320" w:hanging="140"/>
              <w:rPr>
                <w:rFonts w:ascii="Verdana" w:hAnsi="Verdana"/>
                <w:color w:val="000000"/>
                <w:sz w:val="20"/>
                <w:szCs w:val="20"/>
                <w:lang w:bidi="en-US"/>
              </w:rPr>
            </w:pPr>
          </w:p>
        </w:tc>
        <w:tc>
          <w:tcPr>
            <w:tcW w:w="3402" w:type="dxa"/>
            <w:shd w:val="clear" w:color="auto" w:fill="auto"/>
            <w:tcMar>
              <w:top w:w="113" w:type="dxa"/>
              <w:left w:w="142" w:type="dxa"/>
              <w:bottom w:w="113" w:type="dxa"/>
              <w:right w:w="142" w:type="dxa"/>
            </w:tcMar>
            <w:vAlign w:val="center"/>
          </w:tcPr>
          <w:p w14:paraId="1FD35611" w14:textId="77777777" w:rsidR="00E556ED" w:rsidRPr="00566145" w:rsidRDefault="00E556ED" w:rsidP="00435E87">
            <w:pPr>
              <w:pStyle w:val="Other0"/>
              <w:spacing w:line="276" w:lineRule="auto"/>
              <w:rPr>
                <w:rFonts w:ascii="Verdana" w:hAnsi="Verdana"/>
                <w:sz w:val="20"/>
                <w:szCs w:val="20"/>
              </w:rPr>
            </w:pPr>
            <w:r w:rsidRPr="00566145">
              <w:rPr>
                <w:rFonts w:ascii="Verdana" w:hAnsi="Verdana"/>
                <w:color w:val="000000"/>
                <w:sz w:val="20"/>
                <w:szCs w:val="20"/>
                <w:lang w:bidi="en-US"/>
              </w:rPr>
              <w:t>1.2. Fine fraction content</w:t>
            </w:r>
          </w:p>
        </w:tc>
        <w:tc>
          <w:tcPr>
            <w:tcW w:w="2977" w:type="dxa"/>
            <w:shd w:val="clear" w:color="auto" w:fill="auto"/>
            <w:tcMar>
              <w:top w:w="113" w:type="dxa"/>
              <w:left w:w="142" w:type="dxa"/>
              <w:bottom w:w="113" w:type="dxa"/>
              <w:right w:w="142" w:type="dxa"/>
            </w:tcMar>
            <w:vAlign w:val="center"/>
          </w:tcPr>
          <w:p w14:paraId="099987C5" w14:textId="77777777" w:rsidR="00E556ED" w:rsidRPr="00566145" w:rsidRDefault="00E556ED" w:rsidP="00435E87">
            <w:pPr>
              <w:pStyle w:val="Other0"/>
              <w:spacing w:line="276" w:lineRule="auto"/>
              <w:rPr>
                <w:rFonts w:ascii="Verdana" w:hAnsi="Verdana"/>
                <w:color w:val="000000"/>
                <w:sz w:val="20"/>
                <w:szCs w:val="20"/>
                <w:lang w:bidi="en-US"/>
              </w:rPr>
            </w:pPr>
            <w:r w:rsidRPr="00566145">
              <w:rPr>
                <w:rFonts w:ascii="Verdana" w:hAnsi="Verdana"/>
                <w:color w:val="000000"/>
                <w:sz w:val="20"/>
                <w:szCs w:val="20"/>
                <w:lang w:bidi="en-US"/>
              </w:rPr>
              <w:t>БДС EN 933-1 (1), (2), (3)</w:t>
            </w:r>
          </w:p>
          <w:p w14:paraId="61FA4FE1" w14:textId="77777777" w:rsidR="00F10C9A" w:rsidRPr="00566145" w:rsidRDefault="00F10C9A" w:rsidP="00435E87">
            <w:pPr>
              <w:pStyle w:val="Other0"/>
              <w:spacing w:line="276" w:lineRule="auto"/>
              <w:rPr>
                <w:rFonts w:ascii="Verdana" w:hAnsi="Verdana"/>
                <w:sz w:val="20"/>
                <w:szCs w:val="20"/>
              </w:rPr>
            </w:pPr>
          </w:p>
        </w:tc>
      </w:tr>
      <w:tr w:rsidR="00E556ED" w:rsidRPr="00566145" w14:paraId="3AA3E129" w14:textId="77777777" w:rsidTr="00DF6039">
        <w:tc>
          <w:tcPr>
            <w:tcW w:w="562" w:type="dxa"/>
            <w:vMerge/>
            <w:shd w:val="clear" w:color="auto" w:fill="auto"/>
            <w:tcMar>
              <w:top w:w="113" w:type="dxa"/>
              <w:left w:w="142" w:type="dxa"/>
              <w:bottom w:w="113" w:type="dxa"/>
              <w:right w:w="142" w:type="dxa"/>
            </w:tcMar>
            <w:vAlign w:val="center"/>
          </w:tcPr>
          <w:p w14:paraId="123A733D" w14:textId="77777777" w:rsidR="00E556ED" w:rsidRPr="00566145" w:rsidRDefault="00E556ED" w:rsidP="00435E87">
            <w:pPr>
              <w:spacing w:line="276" w:lineRule="auto"/>
              <w:rPr>
                <w:rFonts w:ascii="Verdana" w:hAnsi="Verdana"/>
              </w:rPr>
            </w:pPr>
          </w:p>
        </w:tc>
        <w:tc>
          <w:tcPr>
            <w:tcW w:w="2268" w:type="dxa"/>
            <w:vMerge/>
            <w:shd w:val="clear" w:color="auto" w:fill="auto"/>
            <w:tcMar>
              <w:top w:w="113" w:type="dxa"/>
              <w:left w:w="142" w:type="dxa"/>
              <w:bottom w:w="113" w:type="dxa"/>
              <w:right w:w="142" w:type="dxa"/>
            </w:tcMar>
            <w:vAlign w:val="center"/>
          </w:tcPr>
          <w:p w14:paraId="6763A7DA" w14:textId="77777777" w:rsidR="00E556ED" w:rsidRPr="00566145" w:rsidRDefault="00E556ED" w:rsidP="00435E87">
            <w:pPr>
              <w:pStyle w:val="Other0"/>
              <w:numPr>
                <w:ilvl w:val="0"/>
                <w:numId w:val="34"/>
              </w:numPr>
              <w:tabs>
                <w:tab w:val="left" w:pos="382"/>
              </w:tabs>
              <w:spacing w:line="276" w:lineRule="auto"/>
              <w:ind w:left="320" w:hanging="140"/>
              <w:rPr>
                <w:rFonts w:ascii="Verdana" w:hAnsi="Verdana"/>
                <w:color w:val="000000"/>
                <w:sz w:val="20"/>
                <w:szCs w:val="20"/>
                <w:lang w:bidi="en-US"/>
              </w:rPr>
            </w:pPr>
          </w:p>
        </w:tc>
        <w:tc>
          <w:tcPr>
            <w:tcW w:w="3402" w:type="dxa"/>
            <w:shd w:val="clear" w:color="auto" w:fill="auto"/>
            <w:tcMar>
              <w:top w:w="113" w:type="dxa"/>
              <w:left w:w="142" w:type="dxa"/>
              <w:bottom w:w="113" w:type="dxa"/>
              <w:right w:w="142" w:type="dxa"/>
            </w:tcMar>
            <w:vAlign w:val="center"/>
          </w:tcPr>
          <w:p w14:paraId="752B34FA" w14:textId="77777777" w:rsidR="00E556ED" w:rsidRPr="00566145" w:rsidRDefault="00E556ED" w:rsidP="00435E87">
            <w:pPr>
              <w:pStyle w:val="Other0"/>
              <w:spacing w:line="276" w:lineRule="auto"/>
              <w:rPr>
                <w:rFonts w:ascii="Verdana" w:hAnsi="Verdana"/>
                <w:sz w:val="20"/>
                <w:szCs w:val="20"/>
              </w:rPr>
            </w:pPr>
            <w:r w:rsidRPr="00566145">
              <w:rPr>
                <w:rFonts w:ascii="Verdana" w:hAnsi="Verdana"/>
                <w:color w:val="000000"/>
                <w:sz w:val="20"/>
                <w:szCs w:val="20"/>
                <w:lang w:bidi="en-US"/>
              </w:rPr>
              <w:t>1.3. Flat grains index</w:t>
            </w:r>
          </w:p>
        </w:tc>
        <w:tc>
          <w:tcPr>
            <w:tcW w:w="2977" w:type="dxa"/>
            <w:shd w:val="clear" w:color="auto" w:fill="auto"/>
            <w:tcMar>
              <w:top w:w="113" w:type="dxa"/>
              <w:left w:w="142" w:type="dxa"/>
              <w:bottom w:w="113" w:type="dxa"/>
              <w:right w:w="142" w:type="dxa"/>
            </w:tcMar>
            <w:vAlign w:val="center"/>
          </w:tcPr>
          <w:p w14:paraId="159C5269" w14:textId="77777777" w:rsidR="00E556ED" w:rsidRPr="00566145" w:rsidRDefault="00E556ED" w:rsidP="00435E87">
            <w:pPr>
              <w:pStyle w:val="Other0"/>
              <w:spacing w:line="276" w:lineRule="auto"/>
              <w:rPr>
                <w:rFonts w:ascii="Verdana" w:hAnsi="Verdana"/>
                <w:color w:val="000000"/>
                <w:sz w:val="20"/>
                <w:szCs w:val="20"/>
                <w:lang w:bidi="en-US"/>
              </w:rPr>
            </w:pPr>
            <w:r w:rsidRPr="00566145">
              <w:rPr>
                <w:rFonts w:ascii="Verdana" w:hAnsi="Verdana"/>
                <w:color w:val="000000"/>
                <w:sz w:val="20"/>
                <w:szCs w:val="20"/>
                <w:lang w:bidi="en-US"/>
              </w:rPr>
              <w:t>БДС EN 933-3 (1), (2)</w:t>
            </w:r>
            <w:r w:rsidR="00901AC6" w:rsidRPr="00566145">
              <w:rPr>
                <w:rFonts w:ascii="Verdana" w:hAnsi="Verdana"/>
                <w:color w:val="000000"/>
                <w:sz w:val="20"/>
                <w:szCs w:val="20"/>
                <w:lang w:val="bg-BG" w:bidi="en-US"/>
              </w:rPr>
              <w:t>,</w:t>
            </w:r>
            <w:r w:rsidRPr="00566145">
              <w:rPr>
                <w:rFonts w:ascii="Verdana" w:hAnsi="Verdana"/>
                <w:color w:val="000000"/>
                <w:sz w:val="20"/>
                <w:szCs w:val="20"/>
                <w:lang w:bidi="en-US"/>
              </w:rPr>
              <w:t xml:space="preserve"> (3)</w:t>
            </w:r>
          </w:p>
          <w:p w14:paraId="291235BA" w14:textId="77777777" w:rsidR="00F10C9A" w:rsidRPr="00566145" w:rsidRDefault="00F10C9A" w:rsidP="00435E87">
            <w:pPr>
              <w:pStyle w:val="Other0"/>
              <w:spacing w:line="276" w:lineRule="auto"/>
              <w:rPr>
                <w:rFonts w:ascii="Verdana" w:hAnsi="Verdana"/>
                <w:sz w:val="20"/>
                <w:szCs w:val="20"/>
              </w:rPr>
            </w:pPr>
          </w:p>
        </w:tc>
      </w:tr>
      <w:tr w:rsidR="00E556ED" w:rsidRPr="00566145" w14:paraId="5F87D872" w14:textId="77777777" w:rsidTr="00DF6039">
        <w:tc>
          <w:tcPr>
            <w:tcW w:w="562" w:type="dxa"/>
            <w:vMerge/>
            <w:shd w:val="clear" w:color="auto" w:fill="auto"/>
            <w:tcMar>
              <w:top w:w="113" w:type="dxa"/>
              <w:left w:w="142" w:type="dxa"/>
              <w:bottom w:w="113" w:type="dxa"/>
              <w:right w:w="142" w:type="dxa"/>
            </w:tcMar>
            <w:vAlign w:val="center"/>
          </w:tcPr>
          <w:p w14:paraId="3C01AB66" w14:textId="77777777" w:rsidR="00E556ED" w:rsidRPr="00566145" w:rsidRDefault="00E556ED" w:rsidP="00435E87">
            <w:pPr>
              <w:spacing w:line="276" w:lineRule="auto"/>
              <w:rPr>
                <w:rFonts w:ascii="Verdana" w:hAnsi="Verdana"/>
              </w:rPr>
            </w:pPr>
          </w:p>
        </w:tc>
        <w:tc>
          <w:tcPr>
            <w:tcW w:w="2268" w:type="dxa"/>
            <w:vMerge/>
            <w:shd w:val="clear" w:color="auto" w:fill="auto"/>
            <w:tcMar>
              <w:top w:w="113" w:type="dxa"/>
              <w:left w:w="142" w:type="dxa"/>
              <w:bottom w:w="113" w:type="dxa"/>
              <w:right w:w="142" w:type="dxa"/>
            </w:tcMar>
            <w:vAlign w:val="center"/>
          </w:tcPr>
          <w:p w14:paraId="2719492A" w14:textId="77777777" w:rsidR="00E556ED" w:rsidRPr="00566145" w:rsidRDefault="00E556ED" w:rsidP="00435E87">
            <w:pPr>
              <w:pStyle w:val="Other0"/>
              <w:numPr>
                <w:ilvl w:val="0"/>
                <w:numId w:val="34"/>
              </w:numPr>
              <w:tabs>
                <w:tab w:val="left" w:pos="382"/>
              </w:tabs>
              <w:spacing w:line="276" w:lineRule="auto"/>
              <w:ind w:left="320" w:hanging="140"/>
              <w:rPr>
                <w:rFonts w:ascii="Verdana" w:hAnsi="Verdana"/>
                <w:color w:val="000000"/>
                <w:sz w:val="20"/>
                <w:szCs w:val="20"/>
                <w:lang w:bidi="en-US"/>
              </w:rPr>
            </w:pPr>
          </w:p>
        </w:tc>
        <w:tc>
          <w:tcPr>
            <w:tcW w:w="3402" w:type="dxa"/>
            <w:shd w:val="clear" w:color="auto" w:fill="auto"/>
            <w:tcMar>
              <w:top w:w="113" w:type="dxa"/>
              <w:left w:w="142" w:type="dxa"/>
              <w:bottom w:w="113" w:type="dxa"/>
              <w:right w:w="142" w:type="dxa"/>
            </w:tcMar>
            <w:vAlign w:val="center"/>
          </w:tcPr>
          <w:p w14:paraId="10189352" w14:textId="77777777" w:rsidR="00E556ED" w:rsidRPr="00566145" w:rsidRDefault="00E556ED" w:rsidP="00435E87">
            <w:pPr>
              <w:pStyle w:val="Other0"/>
              <w:spacing w:line="276" w:lineRule="auto"/>
              <w:rPr>
                <w:rFonts w:ascii="Verdana" w:hAnsi="Verdana"/>
                <w:sz w:val="20"/>
                <w:szCs w:val="20"/>
              </w:rPr>
            </w:pPr>
            <w:r w:rsidRPr="00566145">
              <w:rPr>
                <w:rFonts w:ascii="Verdana" w:hAnsi="Verdana"/>
                <w:color w:val="000000"/>
                <w:sz w:val="20"/>
                <w:szCs w:val="20"/>
                <w:lang w:bidi="en-US"/>
              </w:rPr>
              <w:t>1.4. Shape coefficient</w:t>
            </w:r>
          </w:p>
        </w:tc>
        <w:tc>
          <w:tcPr>
            <w:tcW w:w="2977" w:type="dxa"/>
            <w:shd w:val="clear" w:color="auto" w:fill="auto"/>
            <w:tcMar>
              <w:top w:w="113" w:type="dxa"/>
              <w:left w:w="142" w:type="dxa"/>
              <w:bottom w:w="113" w:type="dxa"/>
              <w:right w:w="142" w:type="dxa"/>
            </w:tcMar>
            <w:vAlign w:val="center"/>
          </w:tcPr>
          <w:p w14:paraId="19D87A12" w14:textId="77777777" w:rsidR="00E556ED" w:rsidRPr="00566145" w:rsidRDefault="00E556ED" w:rsidP="00435E87">
            <w:pPr>
              <w:pStyle w:val="Other0"/>
              <w:spacing w:line="276" w:lineRule="auto"/>
              <w:rPr>
                <w:rFonts w:ascii="Verdana" w:hAnsi="Verdana"/>
                <w:color w:val="000000"/>
                <w:sz w:val="20"/>
                <w:szCs w:val="20"/>
                <w:lang w:bidi="en-US"/>
              </w:rPr>
            </w:pPr>
            <w:r w:rsidRPr="00566145">
              <w:rPr>
                <w:rFonts w:ascii="Verdana" w:hAnsi="Verdana"/>
                <w:color w:val="000000"/>
                <w:sz w:val="20"/>
                <w:szCs w:val="20"/>
                <w:lang w:bidi="en-US"/>
              </w:rPr>
              <w:t>БДС EN 933-4 (</w:t>
            </w:r>
            <w:r w:rsidR="00C93278" w:rsidRPr="00566145">
              <w:rPr>
                <w:rFonts w:ascii="Verdana" w:hAnsi="Verdana"/>
                <w:color w:val="000000"/>
                <w:sz w:val="20"/>
                <w:szCs w:val="20"/>
                <w:lang w:val="bg-BG" w:bidi="en-US"/>
              </w:rPr>
              <w:t>1</w:t>
            </w:r>
            <w:r w:rsidRPr="00566145">
              <w:rPr>
                <w:rFonts w:ascii="Verdana" w:hAnsi="Verdana"/>
                <w:color w:val="000000"/>
                <w:sz w:val="20"/>
                <w:szCs w:val="20"/>
                <w:lang w:bidi="en-US"/>
              </w:rPr>
              <w:t>), (2)</w:t>
            </w:r>
            <w:r w:rsidR="00901AC6" w:rsidRPr="00566145">
              <w:rPr>
                <w:rFonts w:ascii="Verdana" w:hAnsi="Verdana"/>
                <w:color w:val="000000"/>
                <w:sz w:val="20"/>
                <w:szCs w:val="20"/>
                <w:lang w:val="bg-BG" w:bidi="en-US"/>
              </w:rPr>
              <w:t>,</w:t>
            </w:r>
            <w:r w:rsidRPr="00566145">
              <w:rPr>
                <w:rFonts w:ascii="Verdana" w:hAnsi="Verdana"/>
                <w:color w:val="000000"/>
                <w:sz w:val="20"/>
                <w:szCs w:val="20"/>
                <w:lang w:bidi="en-US"/>
              </w:rPr>
              <w:t xml:space="preserve"> (3)</w:t>
            </w:r>
          </w:p>
          <w:p w14:paraId="20CFD0BE" w14:textId="77777777" w:rsidR="00F10C9A" w:rsidRPr="00566145" w:rsidRDefault="00F10C9A" w:rsidP="00435E87">
            <w:pPr>
              <w:pStyle w:val="Other0"/>
              <w:spacing w:line="276" w:lineRule="auto"/>
              <w:rPr>
                <w:rFonts w:ascii="Verdana" w:hAnsi="Verdana"/>
                <w:sz w:val="20"/>
                <w:szCs w:val="20"/>
              </w:rPr>
            </w:pPr>
          </w:p>
        </w:tc>
      </w:tr>
      <w:tr w:rsidR="00901AC6" w:rsidRPr="00566145" w14:paraId="74FFC789" w14:textId="77777777" w:rsidTr="00DF6039">
        <w:tc>
          <w:tcPr>
            <w:tcW w:w="562" w:type="dxa"/>
            <w:vMerge/>
            <w:shd w:val="clear" w:color="auto" w:fill="auto"/>
            <w:tcMar>
              <w:top w:w="113" w:type="dxa"/>
              <w:left w:w="142" w:type="dxa"/>
              <w:bottom w:w="113" w:type="dxa"/>
              <w:right w:w="142" w:type="dxa"/>
            </w:tcMar>
            <w:vAlign w:val="center"/>
          </w:tcPr>
          <w:p w14:paraId="79877BEE" w14:textId="77777777" w:rsidR="00901AC6" w:rsidRPr="00566145" w:rsidRDefault="00901AC6" w:rsidP="00435E87">
            <w:pPr>
              <w:spacing w:line="276" w:lineRule="auto"/>
              <w:rPr>
                <w:rFonts w:ascii="Verdana" w:hAnsi="Verdana"/>
              </w:rPr>
            </w:pPr>
          </w:p>
        </w:tc>
        <w:tc>
          <w:tcPr>
            <w:tcW w:w="2268" w:type="dxa"/>
            <w:vMerge/>
            <w:shd w:val="clear" w:color="auto" w:fill="auto"/>
            <w:tcMar>
              <w:top w:w="113" w:type="dxa"/>
              <w:left w:w="142" w:type="dxa"/>
              <w:bottom w:w="113" w:type="dxa"/>
              <w:right w:w="142" w:type="dxa"/>
            </w:tcMar>
            <w:vAlign w:val="center"/>
          </w:tcPr>
          <w:p w14:paraId="5DAA5697" w14:textId="77777777" w:rsidR="00901AC6" w:rsidRPr="00566145" w:rsidRDefault="00901AC6" w:rsidP="00435E87">
            <w:pPr>
              <w:pStyle w:val="Other0"/>
              <w:numPr>
                <w:ilvl w:val="0"/>
                <w:numId w:val="34"/>
              </w:numPr>
              <w:tabs>
                <w:tab w:val="left" w:pos="382"/>
              </w:tabs>
              <w:spacing w:line="276" w:lineRule="auto"/>
              <w:ind w:left="320" w:hanging="140"/>
              <w:rPr>
                <w:rFonts w:ascii="Verdana" w:hAnsi="Verdana"/>
                <w:color w:val="000000"/>
                <w:sz w:val="20"/>
                <w:szCs w:val="20"/>
                <w:lang w:bidi="en-US"/>
              </w:rPr>
            </w:pPr>
          </w:p>
        </w:tc>
        <w:tc>
          <w:tcPr>
            <w:tcW w:w="3402" w:type="dxa"/>
            <w:shd w:val="clear" w:color="auto" w:fill="auto"/>
            <w:tcMar>
              <w:top w:w="113" w:type="dxa"/>
              <w:left w:w="142" w:type="dxa"/>
              <w:bottom w:w="113" w:type="dxa"/>
              <w:right w:w="142" w:type="dxa"/>
            </w:tcMar>
            <w:vAlign w:val="center"/>
          </w:tcPr>
          <w:p w14:paraId="6AC8C5E1" w14:textId="77777777" w:rsidR="00901AC6" w:rsidRPr="00566145" w:rsidRDefault="00901AC6" w:rsidP="00435E87">
            <w:pPr>
              <w:pStyle w:val="Other0"/>
              <w:spacing w:line="276" w:lineRule="auto"/>
              <w:rPr>
                <w:rFonts w:ascii="Verdana" w:hAnsi="Verdana"/>
                <w:sz w:val="20"/>
                <w:szCs w:val="20"/>
              </w:rPr>
            </w:pPr>
            <w:r w:rsidRPr="00566145">
              <w:rPr>
                <w:rFonts w:ascii="Verdana" w:hAnsi="Verdana"/>
                <w:color w:val="000000"/>
                <w:sz w:val="20"/>
                <w:szCs w:val="20"/>
                <w:lang w:bidi="en-US"/>
              </w:rPr>
              <w:t>1.5. Sand equivalent</w:t>
            </w:r>
          </w:p>
        </w:tc>
        <w:tc>
          <w:tcPr>
            <w:tcW w:w="2977" w:type="dxa"/>
            <w:shd w:val="clear" w:color="auto" w:fill="auto"/>
            <w:tcMar>
              <w:top w:w="113" w:type="dxa"/>
              <w:left w:w="142" w:type="dxa"/>
              <w:bottom w:w="113" w:type="dxa"/>
              <w:right w:w="142" w:type="dxa"/>
            </w:tcMar>
            <w:vAlign w:val="center"/>
          </w:tcPr>
          <w:p w14:paraId="335C3F93" w14:textId="77777777" w:rsidR="00901AC6" w:rsidRPr="00566145" w:rsidRDefault="00901AC6" w:rsidP="00435E87">
            <w:pPr>
              <w:pStyle w:val="Other0"/>
              <w:spacing w:line="276" w:lineRule="auto"/>
              <w:rPr>
                <w:rFonts w:ascii="Verdana" w:hAnsi="Verdana"/>
                <w:sz w:val="20"/>
                <w:szCs w:val="20"/>
              </w:rPr>
            </w:pPr>
            <w:r w:rsidRPr="00566145">
              <w:rPr>
                <w:rFonts w:ascii="Verdana" w:hAnsi="Verdana"/>
                <w:color w:val="000000"/>
                <w:sz w:val="20"/>
                <w:szCs w:val="20"/>
                <w:lang w:bidi="en-US"/>
              </w:rPr>
              <w:t>БДС EN 933-8</w:t>
            </w:r>
            <w:r w:rsidRPr="00566145">
              <w:rPr>
                <w:rFonts w:ascii="Verdana" w:hAnsi="Verdana"/>
                <w:color w:val="000000"/>
                <w:sz w:val="20"/>
                <w:szCs w:val="20"/>
                <w:lang w:val="bg-BG" w:bidi="en-US"/>
              </w:rPr>
              <w:t xml:space="preserve"> </w:t>
            </w:r>
            <w:r w:rsidRPr="00566145">
              <w:rPr>
                <w:rFonts w:ascii="Verdana" w:hAnsi="Verdana"/>
                <w:color w:val="000000"/>
                <w:sz w:val="20"/>
                <w:szCs w:val="20"/>
                <w:lang w:bidi="en-US"/>
              </w:rPr>
              <w:t>(</w:t>
            </w:r>
            <w:r w:rsidR="00C93278" w:rsidRPr="00566145">
              <w:rPr>
                <w:rFonts w:ascii="Verdana" w:hAnsi="Verdana"/>
                <w:color w:val="000000"/>
                <w:sz w:val="20"/>
                <w:szCs w:val="20"/>
                <w:lang w:val="bg-BG" w:bidi="en-US"/>
              </w:rPr>
              <w:t>1</w:t>
            </w:r>
            <w:r w:rsidRPr="00566145">
              <w:rPr>
                <w:rFonts w:ascii="Verdana" w:hAnsi="Verdana"/>
                <w:color w:val="000000"/>
                <w:sz w:val="20"/>
                <w:szCs w:val="20"/>
                <w:lang w:bidi="en-US"/>
              </w:rPr>
              <w:t>), (2), (3), (4)</w:t>
            </w:r>
          </w:p>
        </w:tc>
      </w:tr>
      <w:tr w:rsidR="00E556ED" w:rsidRPr="00566145" w14:paraId="794847D5" w14:textId="77777777" w:rsidTr="00DF6039">
        <w:tc>
          <w:tcPr>
            <w:tcW w:w="562" w:type="dxa"/>
            <w:vMerge/>
            <w:shd w:val="clear" w:color="auto" w:fill="auto"/>
            <w:tcMar>
              <w:top w:w="113" w:type="dxa"/>
              <w:left w:w="142" w:type="dxa"/>
              <w:bottom w:w="113" w:type="dxa"/>
              <w:right w:w="142" w:type="dxa"/>
            </w:tcMar>
            <w:vAlign w:val="center"/>
          </w:tcPr>
          <w:p w14:paraId="1396CA82" w14:textId="77777777" w:rsidR="00E556ED" w:rsidRPr="00566145" w:rsidRDefault="00E556ED" w:rsidP="00435E87">
            <w:pPr>
              <w:spacing w:line="276" w:lineRule="auto"/>
              <w:rPr>
                <w:rFonts w:ascii="Verdana" w:hAnsi="Verdana"/>
              </w:rPr>
            </w:pPr>
          </w:p>
        </w:tc>
        <w:tc>
          <w:tcPr>
            <w:tcW w:w="2268" w:type="dxa"/>
            <w:vMerge/>
            <w:shd w:val="clear" w:color="auto" w:fill="auto"/>
            <w:tcMar>
              <w:top w:w="113" w:type="dxa"/>
              <w:left w:w="142" w:type="dxa"/>
              <w:bottom w:w="113" w:type="dxa"/>
              <w:right w:w="142" w:type="dxa"/>
            </w:tcMar>
            <w:vAlign w:val="center"/>
          </w:tcPr>
          <w:p w14:paraId="1AE39AE5" w14:textId="77777777" w:rsidR="00E556ED" w:rsidRPr="00566145" w:rsidRDefault="00E556ED" w:rsidP="00435E87">
            <w:pPr>
              <w:spacing w:line="276" w:lineRule="auto"/>
              <w:rPr>
                <w:rFonts w:ascii="Verdana" w:hAnsi="Verdana"/>
              </w:rPr>
            </w:pPr>
          </w:p>
        </w:tc>
        <w:tc>
          <w:tcPr>
            <w:tcW w:w="3402" w:type="dxa"/>
            <w:shd w:val="clear" w:color="auto" w:fill="auto"/>
            <w:tcMar>
              <w:top w:w="113" w:type="dxa"/>
              <w:left w:w="142" w:type="dxa"/>
              <w:bottom w:w="113" w:type="dxa"/>
              <w:right w:w="142" w:type="dxa"/>
            </w:tcMar>
            <w:vAlign w:val="center"/>
          </w:tcPr>
          <w:p w14:paraId="28BA097A" w14:textId="77777777" w:rsidR="00E556ED" w:rsidRPr="00566145" w:rsidRDefault="00E556ED" w:rsidP="00435E87">
            <w:pPr>
              <w:pStyle w:val="Other0"/>
              <w:spacing w:line="276" w:lineRule="auto"/>
              <w:rPr>
                <w:rFonts w:ascii="Verdana" w:hAnsi="Verdana"/>
                <w:sz w:val="20"/>
                <w:szCs w:val="20"/>
              </w:rPr>
            </w:pPr>
            <w:r w:rsidRPr="00566145">
              <w:rPr>
                <w:rFonts w:ascii="Verdana" w:hAnsi="Verdana"/>
                <w:color w:val="000000"/>
                <w:sz w:val="20"/>
                <w:szCs w:val="20"/>
                <w:lang w:bidi="en-US"/>
              </w:rPr>
              <w:t>1.6. Crushing resistivity - Los Angeles coefficient</w:t>
            </w:r>
          </w:p>
        </w:tc>
        <w:tc>
          <w:tcPr>
            <w:tcW w:w="2977" w:type="dxa"/>
            <w:shd w:val="clear" w:color="auto" w:fill="auto"/>
            <w:tcMar>
              <w:top w:w="113" w:type="dxa"/>
              <w:left w:w="142" w:type="dxa"/>
              <w:bottom w:w="113" w:type="dxa"/>
              <w:right w:w="142" w:type="dxa"/>
            </w:tcMar>
            <w:vAlign w:val="center"/>
          </w:tcPr>
          <w:p w14:paraId="040A4F56" w14:textId="167671FD" w:rsidR="00E556ED" w:rsidRPr="00566145" w:rsidRDefault="00E556ED" w:rsidP="00435E87">
            <w:pPr>
              <w:pStyle w:val="Other0"/>
              <w:spacing w:line="276" w:lineRule="auto"/>
              <w:rPr>
                <w:rFonts w:ascii="Verdana" w:hAnsi="Verdana"/>
                <w:color w:val="000000"/>
                <w:sz w:val="20"/>
                <w:szCs w:val="20"/>
                <w:lang w:bidi="en-US"/>
              </w:rPr>
            </w:pPr>
            <w:r w:rsidRPr="00566145">
              <w:rPr>
                <w:rFonts w:ascii="Verdana" w:hAnsi="Verdana"/>
                <w:color w:val="000000"/>
                <w:sz w:val="20"/>
                <w:szCs w:val="20"/>
                <w:lang w:bidi="en-US"/>
              </w:rPr>
              <w:t>БДС EN 1097-2</w:t>
            </w:r>
            <w:r w:rsidR="00533522">
              <w:rPr>
                <w:rFonts w:ascii="Verdana" w:hAnsi="Verdana"/>
                <w:color w:val="000000"/>
                <w:sz w:val="20"/>
                <w:szCs w:val="20"/>
                <w:lang w:val="bg-BG" w:bidi="en-US"/>
              </w:rPr>
              <w:t xml:space="preserve"> </w:t>
            </w:r>
            <w:r w:rsidRPr="00566145">
              <w:rPr>
                <w:rFonts w:ascii="Verdana" w:hAnsi="Verdana"/>
                <w:color w:val="000000"/>
                <w:sz w:val="20"/>
                <w:szCs w:val="20"/>
                <w:lang w:bidi="en-US"/>
              </w:rPr>
              <w:t>(1), (2), (3)</w:t>
            </w:r>
          </w:p>
          <w:p w14:paraId="1A924AB2" w14:textId="77777777" w:rsidR="00F10C9A" w:rsidRPr="00566145" w:rsidRDefault="00F10C9A" w:rsidP="00435E87">
            <w:pPr>
              <w:pStyle w:val="Other0"/>
              <w:spacing w:line="276" w:lineRule="auto"/>
              <w:rPr>
                <w:rFonts w:ascii="Verdana" w:hAnsi="Verdana"/>
                <w:sz w:val="20"/>
                <w:szCs w:val="20"/>
              </w:rPr>
            </w:pPr>
          </w:p>
        </w:tc>
      </w:tr>
      <w:tr w:rsidR="00E556ED" w:rsidRPr="00566145" w14:paraId="5DBD783D" w14:textId="77777777" w:rsidTr="00DF6039">
        <w:tc>
          <w:tcPr>
            <w:tcW w:w="562" w:type="dxa"/>
            <w:vMerge/>
            <w:shd w:val="clear" w:color="auto" w:fill="auto"/>
            <w:tcMar>
              <w:top w:w="113" w:type="dxa"/>
              <w:left w:w="142" w:type="dxa"/>
              <w:bottom w:w="113" w:type="dxa"/>
              <w:right w:w="142" w:type="dxa"/>
            </w:tcMar>
            <w:vAlign w:val="center"/>
          </w:tcPr>
          <w:p w14:paraId="64F8A6EB" w14:textId="77777777" w:rsidR="00E556ED" w:rsidRPr="00566145" w:rsidRDefault="00E556ED" w:rsidP="00435E87">
            <w:pPr>
              <w:spacing w:line="276" w:lineRule="auto"/>
              <w:rPr>
                <w:rFonts w:ascii="Verdana" w:hAnsi="Verdana"/>
              </w:rPr>
            </w:pPr>
          </w:p>
        </w:tc>
        <w:tc>
          <w:tcPr>
            <w:tcW w:w="2268" w:type="dxa"/>
            <w:vMerge/>
            <w:shd w:val="clear" w:color="auto" w:fill="auto"/>
            <w:tcMar>
              <w:top w:w="113" w:type="dxa"/>
              <w:left w:w="142" w:type="dxa"/>
              <w:bottom w:w="113" w:type="dxa"/>
              <w:right w:w="142" w:type="dxa"/>
            </w:tcMar>
            <w:vAlign w:val="center"/>
          </w:tcPr>
          <w:p w14:paraId="32287EFB" w14:textId="77777777" w:rsidR="00E556ED" w:rsidRPr="00566145" w:rsidRDefault="00E556ED" w:rsidP="00435E87">
            <w:pPr>
              <w:spacing w:line="276" w:lineRule="auto"/>
              <w:rPr>
                <w:rFonts w:ascii="Verdana" w:hAnsi="Verdana"/>
              </w:rPr>
            </w:pPr>
          </w:p>
        </w:tc>
        <w:tc>
          <w:tcPr>
            <w:tcW w:w="3402" w:type="dxa"/>
            <w:shd w:val="clear" w:color="auto" w:fill="auto"/>
            <w:tcMar>
              <w:top w:w="113" w:type="dxa"/>
              <w:left w:w="142" w:type="dxa"/>
              <w:bottom w:w="113" w:type="dxa"/>
              <w:right w:w="142" w:type="dxa"/>
            </w:tcMar>
            <w:vAlign w:val="center"/>
          </w:tcPr>
          <w:p w14:paraId="569C3574" w14:textId="77777777" w:rsidR="00E556ED" w:rsidRPr="00566145" w:rsidRDefault="00E556ED" w:rsidP="00435E87">
            <w:pPr>
              <w:pStyle w:val="Other0"/>
              <w:spacing w:line="276" w:lineRule="auto"/>
              <w:rPr>
                <w:rFonts w:ascii="Verdana" w:hAnsi="Verdana"/>
                <w:sz w:val="20"/>
                <w:szCs w:val="20"/>
              </w:rPr>
            </w:pPr>
            <w:r w:rsidRPr="00566145">
              <w:rPr>
                <w:rFonts w:ascii="Verdana" w:hAnsi="Verdana"/>
                <w:color w:val="000000"/>
                <w:sz w:val="20"/>
                <w:szCs w:val="20"/>
                <w:lang w:bidi="en-US"/>
              </w:rPr>
              <w:t>1.7. Crushing resistance at static load</w:t>
            </w:r>
          </w:p>
        </w:tc>
        <w:tc>
          <w:tcPr>
            <w:tcW w:w="2977" w:type="dxa"/>
            <w:shd w:val="clear" w:color="auto" w:fill="auto"/>
            <w:tcMar>
              <w:top w:w="113" w:type="dxa"/>
              <w:left w:w="142" w:type="dxa"/>
              <w:bottom w:w="113" w:type="dxa"/>
              <w:right w:w="142" w:type="dxa"/>
            </w:tcMar>
            <w:vAlign w:val="center"/>
          </w:tcPr>
          <w:p w14:paraId="41BB8DEA" w14:textId="20274923" w:rsidR="00E556ED" w:rsidRPr="00566145" w:rsidRDefault="00E556ED" w:rsidP="00435E87">
            <w:pPr>
              <w:pStyle w:val="Other0"/>
              <w:spacing w:line="276" w:lineRule="auto"/>
              <w:rPr>
                <w:rFonts w:ascii="Verdana" w:hAnsi="Verdana"/>
                <w:color w:val="000000"/>
                <w:sz w:val="20"/>
                <w:szCs w:val="20"/>
                <w:lang w:bidi="en-US"/>
              </w:rPr>
            </w:pPr>
            <w:r w:rsidRPr="00566145">
              <w:rPr>
                <w:rFonts w:ascii="Verdana" w:hAnsi="Verdana"/>
                <w:color w:val="000000"/>
                <w:sz w:val="20"/>
                <w:szCs w:val="20"/>
                <w:lang w:bidi="en-US"/>
              </w:rPr>
              <w:t xml:space="preserve">БДС EN 206 </w:t>
            </w:r>
            <w:r w:rsidR="00B407FF">
              <w:rPr>
                <w:rFonts w:ascii="Verdana" w:hAnsi="Verdana"/>
                <w:color w:val="000000"/>
                <w:sz w:val="20"/>
                <w:szCs w:val="20"/>
                <w:lang w:bidi="en-US"/>
              </w:rPr>
              <w:t xml:space="preserve">/NA Appendix </w:t>
            </w:r>
            <w:proofErr w:type="gramStart"/>
            <w:r w:rsidR="00B407FF">
              <w:rPr>
                <w:rFonts w:ascii="Verdana" w:hAnsi="Verdana"/>
                <w:color w:val="000000"/>
                <w:sz w:val="20"/>
                <w:szCs w:val="20"/>
                <w:lang w:bidi="en-US"/>
              </w:rPr>
              <w:t>NA.Q</w:t>
            </w:r>
            <w:proofErr w:type="gramEnd"/>
            <w:r w:rsidR="00B407FF">
              <w:rPr>
                <w:rFonts w:ascii="Verdana" w:hAnsi="Verdana"/>
                <w:color w:val="000000"/>
                <w:sz w:val="20"/>
                <w:szCs w:val="20"/>
                <w:lang w:bidi="en-US"/>
              </w:rPr>
              <w:t xml:space="preserve"> </w:t>
            </w:r>
            <w:r w:rsidRPr="00566145">
              <w:rPr>
                <w:rFonts w:ascii="Verdana" w:hAnsi="Verdana"/>
                <w:color w:val="000000"/>
                <w:sz w:val="20"/>
                <w:szCs w:val="20"/>
                <w:lang w:bidi="en-US"/>
              </w:rPr>
              <w:t>(3)</w:t>
            </w:r>
          </w:p>
          <w:p w14:paraId="53401DA0" w14:textId="77777777" w:rsidR="00F10C9A" w:rsidRPr="00566145" w:rsidRDefault="00F10C9A" w:rsidP="00435E87">
            <w:pPr>
              <w:pStyle w:val="Other0"/>
              <w:spacing w:line="276" w:lineRule="auto"/>
              <w:rPr>
                <w:rFonts w:ascii="Verdana" w:hAnsi="Verdana"/>
                <w:sz w:val="20"/>
                <w:szCs w:val="20"/>
              </w:rPr>
            </w:pPr>
          </w:p>
        </w:tc>
      </w:tr>
      <w:tr w:rsidR="00E556ED" w:rsidRPr="00566145" w14:paraId="0E398BB2" w14:textId="77777777" w:rsidTr="00DF6039">
        <w:tc>
          <w:tcPr>
            <w:tcW w:w="562" w:type="dxa"/>
            <w:vMerge/>
            <w:shd w:val="clear" w:color="auto" w:fill="auto"/>
            <w:tcMar>
              <w:top w:w="113" w:type="dxa"/>
              <w:left w:w="142" w:type="dxa"/>
              <w:bottom w:w="113" w:type="dxa"/>
              <w:right w:w="142" w:type="dxa"/>
            </w:tcMar>
            <w:vAlign w:val="center"/>
          </w:tcPr>
          <w:p w14:paraId="48BA9254" w14:textId="77777777" w:rsidR="00E556ED" w:rsidRPr="00566145" w:rsidRDefault="00E556ED" w:rsidP="00435E87">
            <w:pPr>
              <w:spacing w:line="276" w:lineRule="auto"/>
              <w:rPr>
                <w:rFonts w:ascii="Verdana" w:hAnsi="Verdana"/>
              </w:rPr>
            </w:pPr>
          </w:p>
        </w:tc>
        <w:tc>
          <w:tcPr>
            <w:tcW w:w="2268" w:type="dxa"/>
            <w:vMerge/>
            <w:shd w:val="clear" w:color="auto" w:fill="auto"/>
            <w:tcMar>
              <w:top w:w="113" w:type="dxa"/>
              <w:left w:w="142" w:type="dxa"/>
              <w:bottom w:w="113" w:type="dxa"/>
              <w:right w:w="142" w:type="dxa"/>
            </w:tcMar>
            <w:vAlign w:val="center"/>
          </w:tcPr>
          <w:p w14:paraId="388C7602" w14:textId="77777777" w:rsidR="00E556ED" w:rsidRPr="00566145" w:rsidRDefault="00E556ED" w:rsidP="00435E87">
            <w:pPr>
              <w:spacing w:line="276" w:lineRule="auto"/>
              <w:rPr>
                <w:rFonts w:ascii="Verdana" w:hAnsi="Verdana"/>
              </w:rPr>
            </w:pPr>
          </w:p>
        </w:tc>
        <w:tc>
          <w:tcPr>
            <w:tcW w:w="3402" w:type="dxa"/>
            <w:shd w:val="clear" w:color="auto" w:fill="auto"/>
            <w:tcMar>
              <w:top w:w="113" w:type="dxa"/>
              <w:left w:w="142" w:type="dxa"/>
              <w:bottom w:w="113" w:type="dxa"/>
              <w:right w:w="142" w:type="dxa"/>
            </w:tcMar>
            <w:vAlign w:val="center"/>
          </w:tcPr>
          <w:p w14:paraId="7F980E3A" w14:textId="77777777" w:rsidR="00E556ED" w:rsidRPr="00566145" w:rsidRDefault="00E556ED" w:rsidP="00435E87">
            <w:pPr>
              <w:pStyle w:val="Other0"/>
              <w:spacing w:line="276" w:lineRule="auto"/>
              <w:rPr>
                <w:rFonts w:ascii="Verdana" w:hAnsi="Verdana"/>
                <w:sz w:val="20"/>
                <w:szCs w:val="20"/>
              </w:rPr>
            </w:pPr>
            <w:r w:rsidRPr="00566145">
              <w:rPr>
                <w:rFonts w:ascii="Verdana" w:hAnsi="Verdana"/>
                <w:color w:val="000000"/>
                <w:sz w:val="20"/>
                <w:szCs w:val="20"/>
                <w:lang w:bidi="en-US"/>
              </w:rPr>
              <w:t>1.8. Water content</w:t>
            </w:r>
          </w:p>
        </w:tc>
        <w:tc>
          <w:tcPr>
            <w:tcW w:w="2977" w:type="dxa"/>
            <w:shd w:val="clear" w:color="auto" w:fill="auto"/>
            <w:tcMar>
              <w:top w:w="113" w:type="dxa"/>
              <w:left w:w="142" w:type="dxa"/>
              <w:bottom w:w="113" w:type="dxa"/>
              <w:right w:w="142" w:type="dxa"/>
            </w:tcMar>
            <w:vAlign w:val="center"/>
          </w:tcPr>
          <w:p w14:paraId="0766CFAB" w14:textId="77777777" w:rsidR="00E556ED" w:rsidRPr="00566145" w:rsidRDefault="00E556ED" w:rsidP="00435E87">
            <w:pPr>
              <w:pStyle w:val="Other0"/>
              <w:spacing w:line="276" w:lineRule="auto"/>
              <w:rPr>
                <w:rFonts w:ascii="Verdana" w:hAnsi="Verdana"/>
                <w:sz w:val="20"/>
                <w:szCs w:val="20"/>
              </w:rPr>
            </w:pPr>
            <w:r w:rsidRPr="00566145">
              <w:rPr>
                <w:rFonts w:ascii="Verdana" w:hAnsi="Verdana"/>
                <w:color w:val="000000"/>
                <w:sz w:val="20"/>
                <w:szCs w:val="20"/>
                <w:lang w:bidi="en-US"/>
              </w:rPr>
              <w:t>БДС EN 1097-5 (1), (2), (3), (4), (5)</w:t>
            </w:r>
          </w:p>
        </w:tc>
      </w:tr>
      <w:tr w:rsidR="00E556ED" w:rsidRPr="00566145" w14:paraId="007A7604" w14:textId="77777777" w:rsidTr="00DF6039">
        <w:tc>
          <w:tcPr>
            <w:tcW w:w="562" w:type="dxa"/>
            <w:vMerge/>
            <w:shd w:val="clear" w:color="auto" w:fill="auto"/>
            <w:tcMar>
              <w:top w:w="113" w:type="dxa"/>
              <w:left w:w="142" w:type="dxa"/>
              <w:bottom w:w="113" w:type="dxa"/>
              <w:right w:w="142" w:type="dxa"/>
            </w:tcMar>
            <w:vAlign w:val="center"/>
          </w:tcPr>
          <w:p w14:paraId="50B0E476" w14:textId="77777777" w:rsidR="00E556ED" w:rsidRPr="00566145" w:rsidRDefault="00E556ED" w:rsidP="00435E87">
            <w:pPr>
              <w:spacing w:line="276" w:lineRule="auto"/>
              <w:rPr>
                <w:rFonts w:ascii="Verdana" w:hAnsi="Verdana"/>
              </w:rPr>
            </w:pPr>
          </w:p>
        </w:tc>
        <w:tc>
          <w:tcPr>
            <w:tcW w:w="2268" w:type="dxa"/>
            <w:vMerge/>
            <w:shd w:val="clear" w:color="auto" w:fill="auto"/>
            <w:tcMar>
              <w:top w:w="113" w:type="dxa"/>
              <w:left w:w="142" w:type="dxa"/>
              <w:bottom w:w="113" w:type="dxa"/>
              <w:right w:w="142" w:type="dxa"/>
            </w:tcMar>
            <w:vAlign w:val="center"/>
          </w:tcPr>
          <w:p w14:paraId="2D395092" w14:textId="77777777" w:rsidR="00E556ED" w:rsidRPr="00566145" w:rsidRDefault="00E556ED" w:rsidP="00435E87">
            <w:pPr>
              <w:spacing w:line="276" w:lineRule="auto"/>
              <w:rPr>
                <w:rFonts w:ascii="Verdana" w:hAnsi="Verdana"/>
              </w:rPr>
            </w:pPr>
          </w:p>
        </w:tc>
        <w:tc>
          <w:tcPr>
            <w:tcW w:w="3402" w:type="dxa"/>
            <w:shd w:val="clear" w:color="auto" w:fill="auto"/>
            <w:tcMar>
              <w:top w:w="113" w:type="dxa"/>
              <w:left w:w="142" w:type="dxa"/>
              <w:bottom w:w="113" w:type="dxa"/>
              <w:right w:w="142" w:type="dxa"/>
            </w:tcMar>
            <w:vAlign w:val="center"/>
          </w:tcPr>
          <w:p w14:paraId="0AD4B261" w14:textId="77777777" w:rsidR="00E556ED" w:rsidRPr="00566145" w:rsidRDefault="00E556ED" w:rsidP="00435E87">
            <w:pPr>
              <w:pStyle w:val="Other0"/>
              <w:numPr>
                <w:ilvl w:val="1"/>
                <w:numId w:val="42"/>
              </w:numPr>
              <w:tabs>
                <w:tab w:val="left" w:pos="413"/>
              </w:tabs>
              <w:spacing w:line="276" w:lineRule="auto"/>
              <w:rPr>
                <w:rFonts w:ascii="Verdana" w:hAnsi="Verdana"/>
                <w:sz w:val="20"/>
                <w:szCs w:val="20"/>
              </w:rPr>
            </w:pPr>
            <w:r w:rsidRPr="00566145">
              <w:rPr>
                <w:rFonts w:ascii="Verdana" w:hAnsi="Verdana"/>
                <w:color w:val="000000"/>
                <w:sz w:val="20"/>
                <w:szCs w:val="20"/>
                <w:lang w:bidi="en-US"/>
              </w:rPr>
              <w:t>Grain density:</w:t>
            </w:r>
          </w:p>
          <w:p w14:paraId="1CCBF5B4" w14:textId="77777777" w:rsidR="00E556ED" w:rsidRPr="00566145" w:rsidRDefault="00E556ED" w:rsidP="00435E87">
            <w:pPr>
              <w:pStyle w:val="Other0"/>
              <w:numPr>
                <w:ilvl w:val="0"/>
                <w:numId w:val="36"/>
              </w:numPr>
              <w:tabs>
                <w:tab w:val="left" w:pos="134"/>
              </w:tabs>
              <w:spacing w:line="276" w:lineRule="auto"/>
              <w:rPr>
                <w:rFonts w:ascii="Verdana" w:hAnsi="Verdana"/>
                <w:sz w:val="20"/>
                <w:szCs w:val="20"/>
              </w:rPr>
            </w:pPr>
            <w:r w:rsidRPr="00566145">
              <w:rPr>
                <w:rFonts w:ascii="Verdana" w:hAnsi="Verdana"/>
                <w:color w:val="000000"/>
                <w:sz w:val="20"/>
                <w:szCs w:val="20"/>
                <w:lang w:bidi="en-US"/>
              </w:rPr>
              <w:t>p</w:t>
            </w:r>
            <w:r w:rsidRPr="00566145">
              <w:rPr>
                <w:rFonts w:ascii="Verdana" w:hAnsi="Verdana"/>
                <w:color w:val="000000"/>
                <w:sz w:val="20"/>
                <w:szCs w:val="20"/>
                <w:vertAlign w:val="subscript"/>
                <w:lang w:bidi="en-US"/>
              </w:rPr>
              <w:t>a</w:t>
            </w:r>
            <w:r w:rsidR="00566145">
              <w:rPr>
                <w:rFonts w:ascii="Verdana" w:hAnsi="Verdana"/>
                <w:color w:val="000000"/>
                <w:sz w:val="20"/>
                <w:szCs w:val="20"/>
                <w:vertAlign w:val="subscript"/>
                <w:lang w:bidi="en-US"/>
              </w:rPr>
              <w:t xml:space="preserve"> </w:t>
            </w:r>
            <w:r w:rsidRPr="00566145">
              <w:rPr>
                <w:rFonts w:ascii="Verdana" w:hAnsi="Verdana"/>
                <w:color w:val="000000"/>
                <w:sz w:val="20"/>
                <w:szCs w:val="20"/>
                <w:lang w:bidi="en-US"/>
              </w:rPr>
              <w:t>- apparent particle density</w:t>
            </w:r>
            <w:r w:rsidR="002B22D2" w:rsidRPr="00566145">
              <w:rPr>
                <w:rFonts w:ascii="Verdana" w:hAnsi="Verdana"/>
                <w:color w:val="000000"/>
                <w:sz w:val="20"/>
                <w:szCs w:val="20"/>
                <w:lang w:bidi="en-US"/>
              </w:rPr>
              <w:t>,</w:t>
            </w:r>
          </w:p>
          <w:p w14:paraId="579DB249" w14:textId="77777777" w:rsidR="00E556ED" w:rsidRPr="00566145" w:rsidRDefault="00E556ED" w:rsidP="00435E87">
            <w:pPr>
              <w:pStyle w:val="Other0"/>
              <w:numPr>
                <w:ilvl w:val="0"/>
                <w:numId w:val="36"/>
              </w:numPr>
              <w:tabs>
                <w:tab w:val="left" w:pos="134"/>
              </w:tabs>
              <w:spacing w:line="276" w:lineRule="auto"/>
              <w:rPr>
                <w:rFonts w:ascii="Verdana" w:hAnsi="Verdana"/>
                <w:sz w:val="20"/>
                <w:szCs w:val="20"/>
              </w:rPr>
            </w:pPr>
            <w:proofErr w:type="spellStart"/>
            <w:r w:rsidRPr="00566145">
              <w:rPr>
                <w:rFonts w:ascii="Verdana" w:hAnsi="Verdana"/>
                <w:color w:val="000000"/>
                <w:sz w:val="20"/>
                <w:szCs w:val="20"/>
                <w:lang w:bidi="en-US"/>
              </w:rPr>
              <w:t>p</w:t>
            </w:r>
            <w:r w:rsidRPr="00566145">
              <w:rPr>
                <w:rFonts w:ascii="Verdana" w:hAnsi="Verdana"/>
                <w:color w:val="000000"/>
                <w:sz w:val="20"/>
                <w:szCs w:val="20"/>
                <w:vertAlign w:val="subscript"/>
                <w:lang w:bidi="en-US"/>
              </w:rPr>
              <w:t>rd</w:t>
            </w:r>
            <w:proofErr w:type="spellEnd"/>
            <w:r w:rsidR="00566145">
              <w:rPr>
                <w:rFonts w:ascii="Verdana" w:hAnsi="Verdana"/>
                <w:color w:val="000000"/>
                <w:sz w:val="20"/>
                <w:szCs w:val="20"/>
                <w:vertAlign w:val="subscript"/>
                <w:lang w:bidi="en-US"/>
              </w:rPr>
              <w:t xml:space="preserve"> </w:t>
            </w:r>
            <w:r w:rsidRPr="00566145">
              <w:rPr>
                <w:rFonts w:ascii="Verdana" w:hAnsi="Verdana"/>
                <w:color w:val="000000"/>
                <w:sz w:val="20"/>
                <w:szCs w:val="20"/>
                <w:lang w:bidi="en-US"/>
              </w:rPr>
              <w:t>- dried particle density</w:t>
            </w:r>
            <w:r w:rsidR="002B22D2" w:rsidRPr="00566145">
              <w:rPr>
                <w:rFonts w:ascii="Verdana" w:hAnsi="Verdana"/>
                <w:color w:val="000000"/>
                <w:sz w:val="20"/>
                <w:szCs w:val="20"/>
                <w:lang w:bidi="en-US"/>
              </w:rPr>
              <w:t>,</w:t>
            </w:r>
          </w:p>
          <w:p w14:paraId="3D2E8B54" w14:textId="77777777" w:rsidR="00235029" w:rsidRPr="00235029" w:rsidRDefault="00E556ED" w:rsidP="00435E87">
            <w:pPr>
              <w:pStyle w:val="Other0"/>
              <w:numPr>
                <w:ilvl w:val="0"/>
                <w:numId w:val="36"/>
              </w:numPr>
              <w:tabs>
                <w:tab w:val="left" w:pos="134"/>
              </w:tabs>
              <w:spacing w:line="276" w:lineRule="auto"/>
              <w:rPr>
                <w:rFonts w:ascii="Verdana" w:hAnsi="Verdana"/>
                <w:sz w:val="20"/>
                <w:szCs w:val="20"/>
              </w:rPr>
            </w:pPr>
            <w:proofErr w:type="spellStart"/>
            <w:r w:rsidRPr="00566145">
              <w:rPr>
                <w:rFonts w:ascii="Verdana" w:hAnsi="Verdana"/>
                <w:color w:val="000000"/>
                <w:sz w:val="20"/>
                <w:szCs w:val="20"/>
                <w:lang w:bidi="en-US"/>
              </w:rPr>
              <w:lastRenderedPageBreak/>
              <w:t>p</w:t>
            </w:r>
            <w:r w:rsidR="00046629" w:rsidRPr="00566145">
              <w:rPr>
                <w:rFonts w:ascii="Verdana" w:hAnsi="Verdana"/>
                <w:color w:val="000000"/>
                <w:sz w:val="20"/>
                <w:szCs w:val="20"/>
                <w:vertAlign w:val="subscript"/>
                <w:lang w:bidi="en-US"/>
              </w:rPr>
              <w:t>ss</w:t>
            </w:r>
            <w:r w:rsidRPr="00566145">
              <w:rPr>
                <w:rFonts w:ascii="Verdana" w:hAnsi="Verdana"/>
                <w:color w:val="000000"/>
                <w:sz w:val="20"/>
                <w:szCs w:val="20"/>
                <w:vertAlign w:val="subscript"/>
                <w:lang w:bidi="en-US"/>
              </w:rPr>
              <w:t>d</w:t>
            </w:r>
            <w:proofErr w:type="spellEnd"/>
            <w:r w:rsidR="00566145">
              <w:rPr>
                <w:rFonts w:ascii="Verdana" w:hAnsi="Verdana"/>
                <w:color w:val="000000"/>
                <w:sz w:val="20"/>
                <w:szCs w:val="20"/>
                <w:vertAlign w:val="subscript"/>
                <w:lang w:bidi="en-US"/>
              </w:rPr>
              <w:t xml:space="preserve"> </w:t>
            </w:r>
            <w:r w:rsidRPr="00566145">
              <w:rPr>
                <w:rFonts w:ascii="Verdana" w:hAnsi="Verdana"/>
                <w:color w:val="000000"/>
                <w:sz w:val="20"/>
                <w:szCs w:val="20"/>
                <w:lang w:bidi="en-US"/>
              </w:rPr>
              <w:t xml:space="preserve">- density in a </w:t>
            </w:r>
          </w:p>
          <w:p w14:paraId="57CD87B0" w14:textId="06C7E1D0" w:rsidR="00E556ED" w:rsidRPr="00566145" w:rsidRDefault="00E556ED" w:rsidP="00235029">
            <w:pPr>
              <w:pStyle w:val="Other0"/>
              <w:tabs>
                <w:tab w:val="left" w:pos="134"/>
              </w:tabs>
              <w:spacing w:line="276" w:lineRule="auto"/>
              <w:rPr>
                <w:rFonts w:ascii="Verdana" w:hAnsi="Verdana"/>
                <w:sz w:val="20"/>
                <w:szCs w:val="20"/>
              </w:rPr>
            </w:pPr>
            <w:r w:rsidRPr="00566145">
              <w:rPr>
                <w:rFonts w:ascii="Verdana" w:hAnsi="Verdana"/>
                <w:color w:val="000000"/>
                <w:sz w:val="20"/>
                <w:szCs w:val="20"/>
                <w:lang w:bidi="en-US"/>
              </w:rPr>
              <w:t>water-saturated superficial dry state</w:t>
            </w:r>
            <w:r w:rsidR="002B22D2" w:rsidRPr="00566145">
              <w:rPr>
                <w:rFonts w:ascii="Verdana" w:hAnsi="Verdana"/>
                <w:color w:val="000000"/>
                <w:sz w:val="20"/>
                <w:szCs w:val="20"/>
                <w:lang w:bidi="en-US"/>
              </w:rPr>
              <w:t>.</w:t>
            </w:r>
          </w:p>
          <w:p w14:paraId="02DB5DBB" w14:textId="77777777" w:rsidR="00E556ED" w:rsidRPr="00566145" w:rsidRDefault="00E556ED" w:rsidP="00435E87">
            <w:pPr>
              <w:pStyle w:val="Other0"/>
              <w:spacing w:line="276" w:lineRule="auto"/>
              <w:ind w:firstLine="320"/>
              <w:rPr>
                <w:rFonts w:ascii="Verdana" w:hAnsi="Verdana"/>
                <w:color w:val="000000"/>
                <w:sz w:val="20"/>
                <w:szCs w:val="20"/>
                <w:lang w:bidi="en-US"/>
              </w:rPr>
            </w:pPr>
            <w:r w:rsidRPr="00566145">
              <w:rPr>
                <w:rFonts w:ascii="Verdana" w:hAnsi="Verdana"/>
                <w:color w:val="000000"/>
                <w:sz w:val="20"/>
                <w:szCs w:val="20"/>
                <w:lang w:bidi="en-US"/>
              </w:rPr>
              <w:t>Water absorption</w:t>
            </w:r>
          </w:p>
          <w:p w14:paraId="34A78CE6" w14:textId="77777777" w:rsidR="00F10C9A" w:rsidRPr="00566145" w:rsidRDefault="00F10C9A" w:rsidP="00435E87">
            <w:pPr>
              <w:pStyle w:val="Other0"/>
              <w:spacing w:line="276" w:lineRule="auto"/>
              <w:ind w:firstLine="320"/>
              <w:rPr>
                <w:rFonts w:ascii="Verdana" w:hAnsi="Verdana"/>
                <w:sz w:val="20"/>
                <w:szCs w:val="20"/>
              </w:rPr>
            </w:pPr>
          </w:p>
        </w:tc>
        <w:tc>
          <w:tcPr>
            <w:tcW w:w="2977" w:type="dxa"/>
            <w:shd w:val="clear" w:color="auto" w:fill="auto"/>
            <w:tcMar>
              <w:top w:w="113" w:type="dxa"/>
              <w:left w:w="142" w:type="dxa"/>
              <w:bottom w:w="113" w:type="dxa"/>
              <w:right w:w="142" w:type="dxa"/>
            </w:tcMar>
            <w:vAlign w:val="center"/>
          </w:tcPr>
          <w:p w14:paraId="617AAF38" w14:textId="77777777" w:rsidR="00E556ED" w:rsidRDefault="00E556ED" w:rsidP="00435E87">
            <w:pPr>
              <w:pStyle w:val="Other0"/>
              <w:spacing w:line="276" w:lineRule="auto"/>
              <w:rPr>
                <w:rFonts w:ascii="Verdana" w:hAnsi="Verdana"/>
                <w:color w:val="000000"/>
                <w:sz w:val="20"/>
                <w:szCs w:val="20"/>
                <w:lang w:bidi="en-US"/>
              </w:rPr>
            </w:pPr>
            <w:r w:rsidRPr="00566145">
              <w:rPr>
                <w:rFonts w:ascii="Verdana" w:hAnsi="Verdana"/>
                <w:color w:val="000000"/>
                <w:sz w:val="20"/>
                <w:szCs w:val="20"/>
                <w:lang w:bidi="en-US"/>
              </w:rPr>
              <w:lastRenderedPageBreak/>
              <w:t>БДС EN 1097-6</w:t>
            </w:r>
            <w:r w:rsidR="00901AC6" w:rsidRPr="00566145">
              <w:rPr>
                <w:rFonts w:ascii="Verdana" w:hAnsi="Verdana"/>
                <w:color w:val="000000"/>
                <w:sz w:val="20"/>
                <w:szCs w:val="20"/>
                <w:lang w:val="bg-BG" w:bidi="en-US"/>
              </w:rPr>
              <w:t xml:space="preserve"> </w:t>
            </w:r>
            <w:r w:rsidRPr="00566145">
              <w:rPr>
                <w:rFonts w:ascii="Verdana" w:hAnsi="Verdana"/>
                <w:color w:val="000000"/>
                <w:sz w:val="20"/>
                <w:szCs w:val="20"/>
                <w:lang w:bidi="en-US"/>
              </w:rPr>
              <w:t>(1)</w:t>
            </w:r>
            <w:r w:rsidR="00901AC6" w:rsidRPr="00566145">
              <w:rPr>
                <w:rFonts w:ascii="Verdana" w:hAnsi="Verdana"/>
                <w:color w:val="000000"/>
                <w:sz w:val="20"/>
                <w:szCs w:val="20"/>
                <w:lang w:val="bg-BG" w:bidi="en-US"/>
              </w:rPr>
              <w:t xml:space="preserve">, </w:t>
            </w:r>
            <w:r w:rsidRPr="00566145">
              <w:rPr>
                <w:rFonts w:ascii="Verdana" w:hAnsi="Verdana"/>
                <w:color w:val="000000"/>
                <w:sz w:val="20"/>
                <w:szCs w:val="20"/>
                <w:lang w:bidi="en-US"/>
              </w:rPr>
              <w:t>(2)</w:t>
            </w:r>
            <w:r w:rsidR="00901AC6" w:rsidRPr="00566145">
              <w:rPr>
                <w:rFonts w:ascii="Verdana" w:hAnsi="Verdana"/>
                <w:color w:val="000000"/>
                <w:sz w:val="20"/>
                <w:szCs w:val="20"/>
                <w:lang w:val="bg-BG" w:bidi="en-US"/>
              </w:rPr>
              <w:t>,</w:t>
            </w:r>
            <w:r w:rsidRPr="00566145">
              <w:rPr>
                <w:rFonts w:ascii="Verdana" w:hAnsi="Verdana"/>
                <w:color w:val="000000"/>
                <w:sz w:val="20"/>
                <w:szCs w:val="20"/>
                <w:lang w:bidi="en-US"/>
              </w:rPr>
              <w:t xml:space="preserve"> (3), (4)</w:t>
            </w:r>
          </w:p>
          <w:p w14:paraId="081CEC46" w14:textId="62399169" w:rsidR="00957E49" w:rsidRDefault="00957E49" w:rsidP="00435E87">
            <w:pPr>
              <w:pStyle w:val="Other0"/>
              <w:spacing w:line="276" w:lineRule="auto"/>
              <w:rPr>
                <w:rFonts w:ascii="Verdana" w:hAnsi="Verdana"/>
                <w:color w:val="000000"/>
                <w:sz w:val="20"/>
                <w:szCs w:val="20"/>
                <w:lang w:bidi="en-US"/>
              </w:rPr>
            </w:pPr>
            <w:r>
              <w:rPr>
                <w:rFonts w:ascii="Verdana" w:hAnsi="Verdana"/>
                <w:color w:val="000000"/>
                <w:sz w:val="20"/>
                <w:szCs w:val="20"/>
                <w:lang w:bidi="en-US"/>
              </w:rPr>
              <w:t>(Wire Basket Met</w:t>
            </w:r>
            <w:r w:rsidR="00AA6521">
              <w:rPr>
                <w:rFonts w:ascii="Verdana" w:hAnsi="Verdana"/>
                <w:color w:val="000000"/>
                <w:sz w:val="20"/>
                <w:szCs w:val="20"/>
                <w:lang w:bidi="en-US"/>
              </w:rPr>
              <w:t>h</w:t>
            </w:r>
            <w:r>
              <w:rPr>
                <w:rFonts w:ascii="Verdana" w:hAnsi="Verdana"/>
                <w:color w:val="000000"/>
                <w:sz w:val="20"/>
                <w:szCs w:val="20"/>
                <w:lang w:bidi="en-US"/>
              </w:rPr>
              <w:t>od)</w:t>
            </w:r>
          </w:p>
          <w:p w14:paraId="1AD535B7" w14:textId="558C5CE8" w:rsidR="00957E49" w:rsidRPr="00566145" w:rsidRDefault="00957E49" w:rsidP="00435E87">
            <w:pPr>
              <w:pStyle w:val="Other0"/>
              <w:spacing w:line="276" w:lineRule="auto"/>
              <w:rPr>
                <w:rFonts w:ascii="Verdana" w:hAnsi="Verdana"/>
                <w:sz w:val="20"/>
                <w:szCs w:val="20"/>
              </w:rPr>
            </w:pPr>
            <w:r>
              <w:rPr>
                <w:rFonts w:ascii="Verdana" w:hAnsi="Verdana"/>
                <w:color w:val="000000"/>
                <w:sz w:val="20"/>
                <w:szCs w:val="20"/>
                <w:lang w:bidi="en-US"/>
              </w:rPr>
              <w:t>(P</w:t>
            </w:r>
            <w:r w:rsidR="001B6BCB">
              <w:rPr>
                <w:rFonts w:ascii="Verdana" w:hAnsi="Verdana"/>
                <w:color w:val="000000"/>
                <w:sz w:val="20"/>
                <w:szCs w:val="20"/>
                <w:lang w:bidi="en-US"/>
              </w:rPr>
              <w:t>y</w:t>
            </w:r>
            <w:r>
              <w:rPr>
                <w:rFonts w:ascii="Verdana" w:hAnsi="Verdana"/>
                <w:color w:val="000000"/>
                <w:sz w:val="20"/>
                <w:szCs w:val="20"/>
                <w:lang w:bidi="en-US"/>
              </w:rPr>
              <w:t>cnometer Met</w:t>
            </w:r>
            <w:r w:rsidR="00AA6521">
              <w:rPr>
                <w:rFonts w:ascii="Verdana" w:hAnsi="Verdana"/>
                <w:color w:val="000000"/>
                <w:sz w:val="20"/>
                <w:szCs w:val="20"/>
                <w:lang w:bidi="en-US"/>
              </w:rPr>
              <w:t>h</w:t>
            </w:r>
            <w:r>
              <w:rPr>
                <w:rFonts w:ascii="Verdana" w:hAnsi="Verdana"/>
                <w:color w:val="000000"/>
                <w:sz w:val="20"/>
                <w:szCs w:val="20"/>
                <w:lang w:bidi="en-US"/>
              </w:rPr>
              <w:t>od)</w:t>
            </w:r>
          </w:p>
        </w:tc>
      </w:tr>
      <w:tr w:rsidR="00E556ED" w:rsidRPr="00566145" w14:paraId="17FCC7D8" w14:textId="77777777" w:rsidTr="00DF6039">
        <w:tc>
          <w:tcPr>
            <w:tcW w:w="562" w:type="dxa"/>
            <w:vMerge/>
            <w:shd w:val="clear" w:color="auto" w:fill="auto"/>
            <w:tcMar>
              <w:top w:w="113" w:type="dxa"/>
              <w:left w:w="142" w:type="dxa"/>
              <w:bottom w:w="113" w:type="dxa"/>
              <w:right w:w="142" w:type="dxa"/>
            </w:tcMar>
            <w:vAlign w:val="center"/>
          </w:tcPr>
          <w:p w14:paraId="750E2455" w14:textId="77777777" w:rsidR="00E556ED" w:rsidRPr="00566145" w:rsidRDefault="00E556ED" w:rsidP="00435E87">
            <w:pPr>
              <w:spacing w:line="276" w:lineRule="auto"/>
              <w:rPr>
                <w:rFonts w:ascii="Verdana" w:hAnsi="Verdana"/>
              </w:rPr>
            </w:pPr>
          </w:p>
        </w:tc>
        <w:tc>
          <w:tcPr>
            <w:tcW w:w="2268" w:type="dxa"/>
            <w:vMerge/>
            <w:shd w:val="clear" w:color="auto" w:fill="auto"/>
            <w:tcMar>
              <w:top w:w="113" w:type="dxa"/>
              <w:left w:w="142" w:type="dxa"/>
              <w:bottom w:w="113" w:type="dxa"/>
              <w:right w:w="142" w:type="dxa"/>
            </w:tcMar>
            <w:vAlign w:val="center"/>
          </w:tcPr>
          <w:p w14:paraId="3A94C984" w14:textId="77777777" w:rsidR="00E556ED" w:rsidRPr="00566145" w:rsidRDefault="00E556ED" w:rsidP="00435E87">
            <w:pPr>
              <w:spacing w:line="276" w:lineRule="auto"/>
              <w:rPr>
                <w:rFonts w:ascii="Verdana" w:hAnsi="Verdana"/>
              </w:rPr>
            </w:pPr>
          </w:p>
        </w:tc>
        <w:tc>
          <w:tcPr>
            <w:tcW w:w="3402" w:type="dxa"/>
            <w:shd w:val="clear" w:color="auto" w:fill="auto"/>
            <w:tcMar>
              <w:top w:w="113" w:type="dxa"/>
              <w:left w:w="142" w:type="dxa"/>
              <w:bottom w:w="113" w:type="dxa"/>
              <w:right w:w="142" w:type="dxa"/>
            </w:tcMar>
            <w:vAlign w:val="center"/>
          </w:tcPr>
          <w:p w14:paraId="79039CE6" w14:textId="1FE563DB" w:rsidR="00E556ED" w:rsidRPr="00566145" w:rsidRDefault="00E556ED" w:rsidP="00435E87">
            <w:pPr>
              <w:pStyle w:val="Other0"/>
              <w:spacing w:line="276" w:lineRule="auto"/>
              <w:rPr>
                <w:rFonts w:ascii="Verdana" w:hAnsi="Verdana"/>
                <w:sz w:val="20"/>
                <w:szCs w:val="20"/>
              </w:rPr>
            </w:pPr>
            <w:r w:rsidRPr="00566145">
              <w:rPr>
                <w:rFonts w:ascii="Verdana" w:hAnsi="Verdana"/>
                <w:color w:val="000000"/>
                <w:sz w:val="20"/>
                <w:szCs w:val="20"/>
                <w:lang w:bidi="en-US"/>
              </w:rPr>
              <w:t xml:space="preserve">1.10. </w:t>
            </w:r>
            <w:r w:rsidR="004E109B">
              <w:rPr>
                <w:rFonts w:ascii="Verdana" w:hAnsi="Verdana"/>
                <w:color w:val="000000"/>
                <w:sz w:val="20"/>
                <w:szCs w:val="20"/>
                <w:lang w:bidi="en-US"/>
              </w:rPr>
              <w:t xml:space="preserve">Mass loss at </w:t>
            </w:r>
            <w:r w:rsidRPr="00566145">
              <w:rPr>
                <w:rFonts w:ascii="Verdana" w:hAnsi="Verdana"/>
                <w:color w:val="000000"/>
                <w:sz w:val="20"/>
                <w:szCs w:val="20"/>
                <w:lang w:bidi="en-US"/>
              </w:rPr>
              <w:t xml:space="preserve">Magnesium Sulphate </w:t>
            </w:r>
            <w:r w:rsidR="00C31736">
              <w:rPr>
                <w:rFonts w:ascii="Verdana" w:hAnsi="Verdana"/>
                <w:color w:val="000000"/>
                <w:sz w:val="20"/>
                <w:szCs w:val="20"/>
                <w:lang w:bidi="en-US"/>
              </w:rPr>
              <w:t>t</w:t>
            </w:r>
            <w:r w:rsidRPr="00566145">
              <w:rPr>
                <w:rFonts w:ascii="Verdana" w:hAnsi="Verdana"/>
                <w:color w:val="000000"/>
                <w:sz w:val="20"/>
                <w:szCs w:val="20"/>
                <w:lang w:bidi="en-US"/>
              </w:rPr>
              <w:t>est</w:t>
            </w:r>
            <w:r w:rsidR="00C31736">
              <w:rPr>
                <w:rFonts w:ascii="Verdana" w:hAnsi="Verdana"/>
                <w:color w:val="000000"/>
                <w:sz w:val="20"/>
                <w:szCs w:val="20"/>
                <w:lang w:bidi="en-US"/>
              </w:rPr>
              <w:t>ing</w:t>
            </w:r>
          </w:p>
        </w:tc>
        <w:tc>
          <w:tcPr>
            <w:tcW w:w="2977" w:type="dxa"/>
            <w:shd w:val="clear" w:color="auto" w:fill="auto"/>
            <w:tcMar>
              <w:top w:w="113" w:type="dxa"/>
              <w:left w:w="142" w:type="dxa"/>
              <w:bottom w:w="113" w:type="dxa"/>
              <w:right w:w="142" w:type="dxa"/>
            </w:tcMar>
            <w:vAlign w:val="center"/>
          </w:tcPr>
          <w:p w14:paraId="1AA71C7E" w14:textId="77777777" w:rsidR="00E556ED" w:rsidRPr="00566145" w:rsidRDefault="00E556ED" w:rsidP="00435E87">
            <w:pPr>
              <w:pStyle w:val="Other0"/>
              <w:spacing w:line="276" w:lineRule="auto"/>
              <w:rPr>
                <w:rFonts w:ascii="Verdana" w:hAnsi="Verdana"/>
                <w:sz w:val="20"/>
                <w:szCs w:val="20"/>
              </w:rPr>
            </w:pPr>
            <w:r w:rsidRPr="00566145">
              <w:rPr>
                <w:rFonts w:ascii="Verdana" w:hAnsi="Verdana"/>
                <w:color w:val="000000"/>
                <w:sz w:val="20"/>
                <w:szCs w:val="20"/>
                <w:lang w:bidi="en-US"/>
              </w:rPr>
              <w:t>БДС EN 1367-2 (1)</w:t>
            </w:r>
            <w:r w:rsidR="00936B2E" w:rsidRPr="00566145">
              <w:rPr>
                <w:rFonts w:ascii="Verdana" w:hAnsi="Verdana"/>
                <w:color w:val="000000"/>
                <w:sz w:val="20"/>
                <w:szCs w:val="20"/>
                <w:lang w:val="bg-BG" w:bidi="en-US"/>
              </w:rPr>
              <w:t>,</w:t>
            </w:r>
            <w:r w:rsidRPr="00566145">
              <w:rPr>
                <w:rFonts w:ascii="Verdana" w:hAnsi="Verdana"/>
                <w:color w:val="000000"/>
                <w:sz w:val="20"/>
                <w:szCs w:val="20"/>
                <w:lang w:bidi="en-US"/>
              </w:rPr>
              <w:t xml:space="preserve"> (2), (3), (4)</w:t>
            </w:r>
          </w:p>
        </w:tc>
      </w:tr>
      <w:tr w:rsidR="00E556ED" w:rsidRPr="00566145" w14:paraId="72CA1FA9" w14:textId="77777777" w:rsidTr="00DF6039">
        <w:tc>
          <w:tcPr>
            <w:tcW w:w="562" w:type="dxa"/>
            <w:vMerge/>
            <w:shd w:val="clear" w:color="auto" w:fill="auto"/>
            <w:tcMar>
              <w:top w:w="113" w:type="dxa"/>
              <w:left w:w="142" w:type="dxa"/>
              <w:bottom w:w="113" w:type="dxa"/>
              <w:right w:w="142" w:type="dxa"/>
            </w:tcMar>
            <w:vAlign w:val="center"/>
          </w:tcPr>
          <w:p w14:paraId="578B7A8A" w14:textId="77777777" w:rsidR="00E556ED" w:rsidRPr="00566145" w:rsidRDefault="00E556ED" w:rsidP="00435E87">
            <w:pPr>
              <w:spacing w:line="276" w:lineRule="auto"/>
              <w:rPr>
                <w:rFonts w:ascii="Verdana" w:hAnsi="Verdana"/>
              </w:rPr>
            </w:pPr>
          </w:p>
        </w:tc>
        <w:tc>
          <w:tcPr>
            <w:tcW w:w="2268" w:type="dxa"/>
            <w:vMerge/>
            <w:shd w:val="clear" w:color="auto" w:fill="auto"/>
            <w:tcMar>
              <w:top w:w="113" w:type="dxa"/>
              <w:left w:w="142" w:type="dxa"/>
              <w:bottom w:w="113" w:type="dxa"/>
              <w:right w:w="142" w:type="dxa"/>
            </w:tcMar>
            <w:vAlign w:val="center"/>
          </w:tcPr>
          <w:p w14:paraId="1CE8EE81" w14:textId="77777777" w:rsidR="00E556ED" w:rsidRPr="00566145" w:rsidRDefault="00E556ED" w:rsidP="00435E87">
            <w:pPr>
              <w:spacing w:line="276" w:lineRule="auto"/>
              <w:rPr>
                <w:rFonts w:ascii="Verdana" w:hAnsi="Verdana"/>
              </w:rPr>
            </w:pPr>
          </w:p>
        </w:tc>
        <w:tc>
          <w:tcPr>
            <w:tcW w:w="3402" w:type="dxa"/>
            <w:shd w:val="clear" w:color="auto" w:fill="auto"/>
            <w:tcMar>
              <w:top w:w="113" w:type="dxa"/>
              <w:left w:w="142" w:type="dxa"/>
              <w:bottom w:w="113" w:type="dxa"/>
              <w:right w:w="142" w:type="dxa"/>
            </w:tcMar>
            <w:vAlign w:val="center"/>
          </w:tcPr>
          <w:p w14:paraId="2F1293B2" w14:textId="1CC82C82" w:rsidR="00E556ED" w:rsidRPr="00566145" w:rsidRDefault="00E556ED" w:rsidP="00435E87">
            <w:pPr>
              <w:pStyle w:val="Other0"/>
              <w:spacing w:line="276" w:lineRule="auto"/>
              <w:rPr>
                <w:rFonts w:ascii="Verdana" w:hAnsi="Verdana"/>
                <w:sz w:val="20"/>
                <w:szCs w:val="20"/>
              </w:rPr>
            </w:pPr>
            <w:r w:rsidRPr="00566145">
              <w:rPr>
                <w:rFonts w:ascii="Verdana" w:hAnsi="Verdana"/>
                <w:color w:val="000000"/>
                <w:sz w:val="20"/>
                <w:szCs w:val="20"/>
                <w:lang w:bidi="en-US"/>
              </w:rPr>
              <w:t xml:space="preserve">1.11. Maximum volumetric mass density of skeleton and optimum water content. </w:t>
            </w:r>
          </w:p>
        </w:tc>
        <w:tc>
          <w:tcPr>
            <w:tcW w:w="2977" w:type="dxa"/>
            <w:shd w:val="clear" w:color="auto" w:fill="auto"/>
            <w:tcMar>
              <w:top w:w="113" w:type="dxa"/>
              <w:left w:w="142" w:type="dxa"/>
              <w:bottom w:w="113" w:type="dxa"/>
              <w:right w:w="142" w:type="dxa"/>
            </w:tcMar>
            <w:vAlign w:val="center"/>
          </w:tcPr>
          <w:p w14:paraId="76B8DC6B" w14:textId="77777777" w:rsidR="00E556ED" w:rsidRPr="00566145" w:rsidRDefault="00E556ED" w:rsidP="00435E87">
            <w:pPr>
              <w:pStyle w:val="Other0"/>
              <w:spacing w:after="260" w:line="276" w:lineRule="auto"/>
              <w:rPr>
                <w:rFonts w:ascii="Verdana" w:hAnsi="Verdana"/>
                <w:sz w:val="20"/>
                <w:szCs w:val="20"/>
              </w:rPr>
            </w:pPr>
            <w:r w:rsidRPr="00566145">
              <w:rPr>
                <w:rFonts w:ascii="Verdana" w:hAnsi="Verdana"/>
                <w:color w:val="000000"/>
                <w:sz w:val="20"/>
                <w:szCs w:val="20"/>
                <w:lang w:bidi="en-US"/>
              </w:rPr>
              <w:t>БДС EN 13286-2 (2)</w:t>
            </w:r>
          </w:p>
          <w:p w14:paraId="2CECDD06" w14:textId="77777777" w:rsidR="00E556ED" w:rsidRPr="00566145" w:rsidRDefault="00E556ED" w:rsidP="00435E87">
            <w:pPr>
              <w:pStyle w:val="Other0"/>
              <w:spacing w:line="276" w:lineRule="auto"/>
              <w:rPr>
                <w:rFonts w:ascii="Verdana" w:hAnsi="Verdana"/>
                <w:color w:val="000000"/>
                <w:sz w:val="20"/>
                <w:szCs w:val="20"/>
                <w:lang w:bidi="en-US"/>
              </w:rPr>
            </w:pPr>
            <w:r w:rsidRPr="00566145">
              <w:rPr>
                <w:rFonts w:ascii="Verdana" w:hAnsi="Verdana"/>
                <w:color w:val="000000"/>
                <w:sz w:val="20"/>
                <w:szCs w:val="20"/>
                <w:lang w:bidi="en-US"/>
              </w:rPr>
              <w:t>БДС 17146 (2)</w:t>
            </w:r>
          </w:p>
          <w:p w14:paraId="15E7F53E" w14:textId="25ACBB31" w:rsidR="00F10C9A" w:rsidRPr="00566145" w:rsidRDefault="004E109B" w:rsidP="00435E87">
            <w:pPr>
              <w:pStyle w:val="Other0"/>
              <w:spacing w:line="276" w:lineRule="auto"/>
              <w:rPr>
                <w:rFonts w:ascii="Verdana" w:hAnsi="Verdana"/>
                <w:color w:val="000000"/>
                <w:sz w:val="20"/>
                <w:szCs w:val="20"/>
                <w:lang w:bidi="en-US"/>
              </w:rPr>
            </w:pPr>
            <w:r>
              <w:rPr>
                <w:rFonts w:ascii="Verdana" w:hAnsi="Verdana"/>
                <w:color w:val="000000"/>
                <w:sz w:val="20"/>
                <w:szCs w:val="20"/>
                <w:lang w:bidi="en-US"/>
              </w:rPr>
              <w:t xml:space="preserve">Shapes </w:t>
            </w:r>
            <w:r w:rsidR="00A84E82">
              <w:rPr>
                <w:rFonts w:ascii="Verdana" w:hAnsi="Verdana"/>
                <w:color w:val="000000"/>
                <w:sz w:val="20"/>
                <w:szCs w:val="20"/>
                <w:lang w:bidi="en-US"/>
              </w:rPr>
              <w:t xml:space="preserve">of </w:t>
            </w:r>
            <w:r>
              <w:rPr>
                <w:rFonts w:ascii="Verdana" w:hAnsi="Verdana"/>
                <w:color w:val="000000"/>
                <w:sz w:val="20"/>
                <w:szCs w:val="20"/>
                <w:lang w:bidi="en-US"/>
              </w:rPr>
              <w:t xml:space="preserve">A and B </w:t>
            </w:r>
            <w:r w:rsidRPr="00566145">
              <w:rPr>
                <w:rFonts w:ascii="Verdana" w:hAnsi="Verdana"/>
                <w:color w:val="000000"/>
                <w:sz w:val="20"/>
                <w:szCs w:val="20"/>
                <w:lang w:bidi="en-US"/>
              </w:rPr>
              <w:t>Proctor</w:t>
            </w:r>
          </w:p>
          <w:p w14:paraId="7EB7F8A0" w14:textId="77777777" w:rsidR="00F10C9A" w:rsidRPr="00566145" w:rsidRDefault="00F10C9A" w:rsidP="00435E87">
            <w:pPr>
              <w:pStyle w:val="Other0"/>
              <w:spacing w:line="276" w:lineRule="auto"/>
              <w:rPr>
                <w:rFonts w:ascii="Verdana" w:hAnsi="Verdana"/>
                <w:sz w:val="20"/>
                <w:szCs w:val="20"/>
              </w:rPr>
            </w:pPr>
          </w:p>
        </w:tc>
      </w:tr>
      <w:tr w:rsidR="00E556ED" w:rsidRPr="00566145" w14:paraId="698BC837" w14:textId="77777777" w:rsidTr="00DF6039">
        <w:tc>
          <w:tcPr>
            <w:tcW w:w="562" w:type="dxa"/>
            <w:vMerge w:val="restart"/>
            <w:shd w:val="clear" w:color="auto" w:fill="auto"/>
            <w:tcMar>
              <w:top w:w="113" w:type="dxa"/>
              <w:left w:w="142" w:type="dxa"/>
              <w:bottom w:w="113" w:type="dxa"/>
              <w:right w:w="142" w:type="dxa"/>
            </w:tcMar>
            <w:vAlign w:val="center"/>
          </w:tcPr>
          <w:p w14:paraId="4F2D9B3E" w14:textId="77777777" w:rsidR="007E6839" w:rsidRPr="00566145" w:rsidRDefault="007E6839" w:rsidP="00435E87">
            <w:pPr>
              <w:pStyle w:val="Other0"/>
              <w:spacing w:line="276" w:lineRule="auto"/>
              <w:rPr>
                <w:rFonts w:ascii="Verdana" w:hAnsi="Verdana"/>
                <w:sz w:val="20"/>
                <w:szCs w:val="20"/>
              </w:rPr>
            </w:pPr>
            <w:r w:rsidRPr="00566145">
              <w:rPr>
                <w:rFonts w:ascii="Verdana" w:hAnsi="Verdana"/>
                <w:color w:val="000000"/>
                <w:sz w:val="20"/>
                <w:szCs w:val="20"/>
                <w:lang w:val="bg-BG" w:eastAsia="bg-BG" w:bidi="bg-BG"/>
              </w:rPr>
              <w:t>2.</w:t>
            </w:r>
          </w:p>
        </w:tc>
        <w:tc>
          <w:tcPr>
            <w:tcW w:w="2268" w:type="dxa"/>
            <w:vMerge w:val="restart"/>
            <w:shd w:val="clear" w:color="auto" w:fill="auto"/>
            <w:tcMar>
              <w:top w:w="113" w:type="dxa"/>
              <w:left w:w="142" w:type="dxa"/>
              <w:bottom w:w="113" w:type="dxa"/>
              <w:right w:w="142" w:type="dxa"/>
            </w:tcMar>
            <w:vAlign w:val="center"/>
          </w:tcPr>
          <w:p w14:paraId="23A97550" w14:textId="77777777" w:rsidR="007E6839" w:rsidRPr="00566145" w:rsidRDefault="007E6839" w:rsidP="00435E87">
            <w:pPr>
              <w:pStyle w:val="Other0"/>
              <w:spacing w:line="276" w:lineRule="auto"/>
              <w:rPr>
                <w:rFonts w:ascii="Verdana" w:hAnsi="Verdana"/>
                <w:sz w:val="20"/>
                <w:szCs w:val="20"/>
              </w:rPr>
            </w:pPr>
            <w:r w:rsidRPr="00566145">
              <w:rPr>
                <w:rFonts w:ascii="Verdana" w:hAnsi="Verdana"/>
                <w:color w:val="000000"/>
                <w:sz w:val="20"/>
                <w:szCs w:val="20"/>
                <w:lang w:bidi="en-US"/>
              </w:rPr>
              <w:t>Bitumen and bituminous binders.</w:t>
            </w:r>
          </w:p>
        </w:tc>
        <w:tc>
          <w:tcPr>
            <w:tcW w:w="3402" w:type="dxa"/>
            <w:shd w:val="clear" w:color="auto" w:fill="auto"/>
            <w:tcMar>
              <w:top w:w="113" w:type="dxa"/>
              <w:left w:w="142" w:type="dxa"/>
              <w:bottom w:w="113" w:type="dxa"/>
              <w:right w:w="142" w:type="dxa"/>
            </w:tcMar>
            <w:vAlign w:val="center"/>
          </w:tcPr>
          <w:p w14:paraId="37064518" w14:textId="0607C3D7" w:rsidR="007E6839" w:rsidRPr="00566145" w:rsidRDefault="007E6839" w:rsidP="00435E87">
            <w:pPr>
              <w:pStyle w:val="Other0"/>
              <w:spacing w:line="276" w:lineRule="auto"/>
              <w:rPr>
                <w:rFonts w:ascii="Verdana" w:hAnsi="Verdana"/>
                <w:sz w:val="20"/>
                <w:szCs w:val="20"/>
              </w:rPr>
            </w:pPr>
            <w:r w:rsidRPr="00566145">
              <w:rPr>
                <w:rFonts w:ascii="Verdana" w:hAnsi="Verdana"/>
                <w:color w:val="000000"/>
                <w:sz w:val="20"/>
                <w:szCs w:val="20"/>
                <w:lang w:bidi="en-US"/>
              </w:rPr>
              <w:t xml:space="preserve">2.1. </w:t>
            </w:r>
            <w:r w:rsidR="00113701" w:rsidRPr="00566145">
              <w:rPr>
                <w:rFonts w:ascii="Verdana" w:hAnsi="Verdana"/>
                <w:color w:val="000000"/>
                <w:sz w:val="20"/>
                <w:szCs w:val="20"/>
                <w:lang w:bidi="en-US"/>
              </w:rPr>
              <w:t>P</w:t>
            </w:r>
            <w:r w:rsidRPr="00566145">
              <w:rPr>
                <w:rFonts w:ascii="Verdana" w:hAnsi="Verdana"/>
                <w:color w:val="000000"/>
                <w:sz w:val="20"/>
                <w:szCs w:val="20"/>
                <w:lang w:bidi="en-US"/>
              </w:rPr>
              <w:t>enetration</w:t>
            </w:r>
          </w:p>
        </w:tc>
        <w:tc>
          <w:tcPr>
            <w:tcW w:w="2977" w:type="dxa"/>
            <w:shd w:val="clear" w:color="auto" w:fill="auto"/>
            <w:tcMar>
              <w:top w:w="113" w:type="dxa"/>
              <w:left w:w="142" w:type="dxa"/>
              <w:bottom w:w="113" w:type="dxa"/>
              <w:right w:w="142" w:type="dxa"/>
            </w:tcMar>
            <w:vAlign w:val="center"/>
          </w:tcPr>
          <w:p w14:paraId="06958B0E" w14:textId="77777777" w:rsidR="007E6839" w:rsidRPr="00566145" w:rsidRDefault="00E556ED" w:rsidP="00435E87">
            <w:pPr>
              <w:pStyle w:val="Other0"/>
              <w:spacing w:line="276" w:lineRule="auto"/>
              <w:rPr>
                <w:rFonts w:ascii="Verdana" w:hAnsi="Verdana"/>
                <w:color w:val="000000"/>
                <w:sz w:val="20"/>
                <w:szCs w:val="20"/>
                <w:lang w:bidi="en-US"/>
              </w:rPr>
            </w:pPr>
            <w:r w:rsidRPr="00566145">
              <w:rPr>
                <w:rFonts w:ascii="Verdana" w:hAnsi="Verdana"/>
                <w:color w:val="000000"/>
                <w:sz w:val="20"/>
                <w:szCs w:val="20"/>
                <w:lang w:bidi="en-US"/>
              </w:rPr>
              <w:t>БДС</w:t>
            </w:r>
            <w:r w:rsidR="000774AF" w:rsidRPr="00566145">
              <w:rPr>
                <w:rFonts w:ascii="Verdana" w:hAnsi="Verdana"/>
                <w:color w:val="000000"/>
                <w:sz w:val="20"/>
                <w:szCs w:val="20"/>
                <w:lang w:val="bg-BG" w:bidi="en-US"/>
              </w:rPr>
              <w:t xml:space="preserve"> </w:t>
            </w:r>
            <w:r w:rsidR="007E6839" w:rsidRPr="00566145">
              <w:rPr>
                <w:rFonts w:ascii="Verdana" w:hAnsi="Verdana"/>
                <w:color w:val="000000"/>
                <w:sz w:val="20"/>
                <w:szCs w:val="20"/>
                <w:lang w:bidi="en-US"/>
              </w:rPr>
              <w:t>EN 1426</w:t>
            </w:r>
          </w:p>
          <w:p w14:paraId="320449B1" w14:textId="77777777" w:rsidR="00F10C9A" w:rsidRPr="00566145" w:rsidRDefault="00F10C9A" w:rsidP="00435E87">
            <w:pPr>
              <w:pStyle w:val="Other0"/>
              <w:spacing w:line="276" w:lineRule="auto"/>
              <w:rPr>
                <w:rFonts w:ascii="Verdana" w:hAnsi="Verdana"/>
                <w:sz w:val="20"/>
                <w:szCs w:val="20"/>
              </w:rPr>
            </w:pPr>
          </w:p>
        </w:tc>
      </w:tr>
      <w:tr w:rsidR="00E556ED" w:rsidRPr="00566145" w14:paraId="21CDC21B" w14:textId="77777777" w:rsidTr="00DF6039">
        <w:tc>
          <w:tcPr>
            <w:tcW w:w="562" w:type="dxa"/>
            <w:vMerge/>
            <w:shd w:val="clear" w:color="auto" w:fill="auto"/>
            <w:tcMar>
              <w:top w:w="113" w:type="dxa"/>
              <w:left w:w="142" w:type="dxa"/>
              <w:bottom w:w="113" w:type="dxa"/>
              <w:right w:w="142" w:type="dxa"/>
            </w:tcMar>
            <w:vAlign w:val="center"/>
          </w:tcPr>
          <w:p w14:paraId="328CD9AC" w14:textId="77777777" w:rsidR="007E6839" w:rsidRPr="00566145" w:rsidRDefault="007E6839" w:rsidP="00435E87">
            <w:pPr>
              <w:spacing w:line="276" w:lineRule="auto"/>
              <w:rPr>
                <w:rFonts w:ascii="Verdana" w:hAnsi="Verdana"/>
              </w:rPr>
            </w:pPr>
          </w:p>
        </w:tc>
        <w:tc>
          <w:tcPr>
            <w:tcW w:w="2268" w:type="dxa"/>
            <w:vMerge/>
            <w:shd w:val="clear" w:color="auto" w:fill="auto"/>
            <w:tcMar>
              <w:top w:w="113" w:type="dxa"/>
              <w:left w:w="142" w:type="dxa"/>
              <w:bottom w:w="113" w:type="dxa"/>
              <w:right w:w="142" w:type="dxa"/>
            </w:tcMar>
            <w:vAlign w:val="center"/>
          </w:tcPr>
          <w:p w14:paraId="60876058" w14:textId="77777777" w:rsidR="007E6839" w:rsidRPr="00566145" w:rsidRDefault="007E6839" w:rsidP="00435E87">
            <w:pPr>
              <w:spacing w:line="276" w:lineRule="auto"/>
              <w:rPr>
                <w:rFonts w:ascii="Verdana" w:hAnsi="Verdana"/>
              </w:rPr>
            </w:pPr>
          </w:p>
        </w:tc>
        <w:tc>
          <w:tcPr>
            <w:tcW w:w="3402" w:type="dxa"/>
            <w:shd w:val="clear" w:color="auto" w:fill="auto"/>
            <w:tcMar>
              <w:top w:w="113" w:type="dxa"/>
              <w:left w:w="142" w:type="dxa"/>
              <w:bottom w:w="113" w:type="dxa"/>
              <w:right w:w="142" w:type="dxa"/>
            </w:tcMar>
            <w:vAlign w:val="center"/>
          </w:tcPr>
          <w:p w14:paraId="4487E709" w14:textId="77777777" w:rsidR="0041314F" w:rsidRPr="00566145" w:rsidRDefault="007E6839" w:rsidP="00435E87">
            <w:pPr>
              <w:pStyle w:val="Other0"/>
              <w:spacing w:line="276" w:lineRule="auto"/>
              <w:ind w:left="420" w:hanging="420"/>
              <w:rPr>
                <w:rFonts w:ascii="Verdana" w:hAnsi="Verdana"/>
                <w:color w:val="000000"/>
                <w:sz w:val="20"/>
                <w:szCs w:val="20"/>
                <w:lang w:bidi="en-US"/>
              </w:rPr>
            </w:pPr>
            <w:r w:rsidRPr="00566145">
              <w:rPr>
                <w:rFonts w:ascii="Verdana" w:hAnsi="Verdana"/>
                <w:color w:val="000000"/>
                <w:sz w:val="20"/>
                <w:szCs w:val="20"/>
                <w:lang w:bidi="en-US"/>
              </w:rPr>
              <w:t xml:space="preserve">2.2. Softening temperature. </w:t>
            </w:r>
          </w:p>
          <w:p w14:paraId="2CB720A8" w14:textId="2ABC7CE2" w:rsidR="007E6839" w:rsidRPr="00566145" w:rsidRDefault="007E6839" w:rsidP="00435E87">
            <w:pPr>
              <w:pStyle w:val="Other0"/>
              <w:spacing w:line="276" w:lineRule="auto"/>
              <w:ind w:left="420" w:hanging="420"/>
              <w:rPr>
                <w:rFonts w:ascii="Verdana" w:hAnsi="Verdana"/>
                <w:sz w:val="20"/>
                <w:szCs w:val="20"/>
              </w:rPr>
            </w:pPr>
          </w:p>
        </w:tc>
        <w:tc>
          <w:tcPr>
            <w:tcW w:w="2977" w:type="dxa"/>
            <w:shd w:val="clear" w:color="auto" w:fill="auto"/>
            <w:tcMar>
              <w:top w:w="113" w:type="dxa"/>
              <w:left w:w="142" w:type="dxa"/>
              <w:bottom w:w="113" w:type="dxa"/>
              <w:right w:w="142" w:type="dxa"/>
            </w:tcMar>
            <w:vAlign w:val="center"/>
          </w:tcPr>
          <w:p w14:paraId="086CA573" w14:textId="77777777" w:rsidR="007E6839" w:rsidRPr="00566145" w:rsidRDefault="00E556ED" w:rsidP="00435E87">
            <w:pPr>
              <w:pStyle w:val="Other0"/>
              <w:spacing w:line="276" w:lineRule="auto"/>
              <w:rPr>
                <w:rFonts w:ascii="Verdana" w:hAnsi="Verdana"/>
                <w:color w:val="000000"/>
                <w:sz w:val="20"/>
                <w:szCs w:val="20"/>
                <w:lang w:bidi="en-US"/>
              </w:rPr>
            </w:pPr>
            <w:r w:rsidRPr="00566145">
              <w:rPr>
                <w:rFonts w:ascii="Verdana" w:hAnsi="Verdana"/>
                <w:color w:val="000000"/>
                <w:sz w:val="20"/>
                <w:szCs w:val="20"/>
                <w:lang w:bidi="en-US"/>
              </w:rPr>
              <w:t>БДС</w:t>
            </w:r>
            <w:r w:rsidR="007E6839" w:rsidRPr="00566145">
              <w:rPr>
                <w:rFonts w:ascii="Verdana" w:hAnsi="Verdana"/>
                <w:color w:val="000000"/>
                <w:sz w:val="20"/>
                <w:szCs w:val="20"/>
                <w:lang w:bidi="en-US"/>
              </w:rPr>
              <w:t xml:space="preserve"> EN 1427</w:t>
            </w:r>
          </w:p>
          <w:p w14:paraId="4B13ED24" w14:textId="77777777" w:rsidR="00F10C9A" w:rsidRPr="00566145" w:rsidRDefault="00F10C9A" w:rsidP="00435E87">
            <w:pPr>
              <w:pStyle w:val="Other0"/>
              <w:spacing w:line="276" w:lineRule="auto"/>
              <w:rPr>
                <w:rFonts w:ascii="Verdana" w:hAnsi="Verdana"/>
                <w:color w:val="000000"/>
                <w:sz w:val="20"/>
                <w:szCs w:val="20"/>
                <w:lang w:bidi="en-US"/>
              </w:rPr>
            </w:pPr>
          </w:p>
          <w:p w14:paraId="567D590A" w14:textId="77777777" w:rsidR="00F10C9A" w:rsidRPr="00566145" w:rsidRDefault="00F10C9A" w:rsidP="00435E87">
            <w:pPr>
              <w:pStyle w:val="Other0"/>
              <w:spacing w:line="276" w:lineRule="auto"/>
              <w:rPr>
                <w:rFonts w:ascii="Verdana" w:hAnsi="Verdana"/>
                <w:sz w:val="20"/>
                <w:szCs w:val="20"/>
              </w:rPr>
            </w:pPr>
          </w:p>
        </w:tc>
      </w:tr>
      <w:tr w:rsidR="00E556ED" w:rsidRPr="00566145" w14:paraId="42260876" w14:textId="77777777" w:rsidTr="00DF6039">
        <w:tc>
          <w:tcPr>
            <w:tcW w:w="562" w:type="dxa"/>
            <w:vMerge w:val="restart"/>
            <w:shd w:val="clear" w:color="auto" w:fill="auto"/>
            <w:tcMar>
              <w:top w:w="113" w:type="dxa"/>
              <w:left w:w="142" w:type="dxa"/>
              <w:bottom w:w="113" w:type="dxa"/>
              <w:right w:w="142" w:type="dxa"/>
            </w:tcMar>
            <w:vAlign w:val="center"/>
          </w:tcPr>
          <w:p w14:paraId="6D9C47BE" w14:textId="77777777" w:rsidR="007E6839" w:rsidRPr="00566145" w:rsidRDefault="007E6839" w:rsidP="00435E87">
            <w:pPr>
              <w:pStyle w:val="Other0"/>
              <w:spacing w:line="276" w:lineRule="auto"/>
              <w:rPr>
                <w:rFonts w:ascii="Verdana" w:hAnsi="Verdana"/>
                <w:sz w:val="20"/>
                <w:szCs w:val="20"/>
              </w:rPr>
            </w:pPr>
            <w:r w:rsidRPr="00566145">
              <w:rPr>
                <w:rFonts w:ascii="Verdana" w:hAnsi="Verdana"/>
                <w:color w:val="000000"/>
                <w:sz w:val="20"/>
                <w:szCs w:val="20"/>
                <w:lang w:val="bg-BG" w:eastAsia="bg-BG" w:bidi="bg-BG"/>
              </w:rPr>
              <w:t>3.</w:t>
            </w:r>
          </w:p>
        </w:tc>
        <w:tc>
          <w:tcPr>
            <w:tcW w:w="2268" w:type="dxa"/>
            <w:vMerge w:val="restart"/>
            <w:shd w:val="clear" w:color="auto" w:fill="auto"/>
            <w:tcMar>
              <w:top w:w="113" w:type="dxa"/>
              <w:left w:w="142" w:type="dxa"/>
              <w:bottom w:w="113" w:type="dxa"/>
              <w:right w:w="142" w:type="dxa"/>
            </w:tcMar>
            <w:vAlign w:val="center"/>
          </w:tcPr>
          <w:p w14:paraId="1F793E3C" w14:textId="7C08E3A0" w:rsidR="007E6839" w:rsidRPr="00566145" w:rsidRDefault="00830869" w:rsidP="00435E87">
            <w:pPr>
              <w:pStyle w:val="Other0"/>
              <w:tabs>
                <w:tab w:val="left" w:pos="984"/>
              </w:tabs>
              <w:spacing w:line="276" w:lineRule="auto"/>
              <w:rPr>
                <w:rFonts w:ascii="Verdana" w:hAnsi="Verdana"/>
                <w:sz w:val="20"/>
                <w:szCs w:val="20"/>
              </w:rPr>
            </w:pPr>
            <w:r>
              <w:rPr>
                <w:rFonts w:ascii="Verdana" w:hAnsi="Verdana"/>
                <w:color w:val="000000"/>
                <w:sz w:val="20"/>
                <w:szCs w:val="20"/>
                <w:lang w:bidi="en-US"/>
              </w:rPr>
              <w:t>A</w:t>
            </w:r>
            <w:r w:rsidR="007E6839" w:rsidRPr="00566145">
              <w:rPr>
                <w:rFonts w:ascii="Verdana" w:hAnsi="Verdana"/>
                <w:color w:val="000000"/>
                <w:sz w:val="20"/>
                <w:szCs w:val="20"/>
                <w:lang w:bidi="en-US"/>
              </w:rPr>
              <w:t>sphalt</w:t>
            </w:r>
          </w:p>
          <w:p w14:paraId="0955412B" w14:textId="53C74FD6" w:rsidR="00830869" w:rsidRPr="00566145" w:rsidRDefault="007E6839" w:rsidP="00830869">
            <w:pPr>
              <w:pStyle w:val="Other0"/>
              <w:spacing w:line="276" w:lineRule="auto"/>
              <w:rPr>
                <w:rFonts w:ascii="Verdana" w:hAnsi="Verdana"/>
                <w:sz w:val="20"/>
                <w:szCs w:val="20"/>
              </w:rPr>
            </w:pPr>
            <w:r w:rsidRPr="00566145">
              <w:rPr>
                <w:rFonts w:ascii="Verdana" w:hAnsi="Verdana"/>
                <w:color w:val="000000"/>
                <w:sz w:val="20"/>
                <w:szCs w:val="20"/>
                <w:lang w:bidi="en-US"/>
              </w:rPr>
              <w:t xml:space="preserve">mixtures </w:t>
            </w:r>
          </w:p>
          <w:p w14:paraId="26B1B908" w14:textId="7C117405" w:rsidR="007E6839" w:rsidRPr="00566145" w:rsidRDefault="007E6839" w:rsidP="00435E87">
            <w:pPr>
              <w:pStyle w:val="Other0"/>
              <w:spacing w:line="276" w:lineRule="auto"/>
              <w:rPr>
                <w:rFonts w:ascii="Verdana" w:hAnsi="Verdana"/>
                <w:sz w:val="20"/>
                <w:szCs w:val="20"/>
              </w:rPr>
            </w:pPr>
          </w:p>
        </w:tc>
        <w:tc>
          <w:tcPr>
            <w:tcW w:w="3402" w:type="dxa"/>
            <w:shd w:val="clear" w:color="auto" w:fill="auto"/>
            <w:tcMar>
              <w:top w:w="113" w:type="dxa"/>
              <w:left w:w="142" w:type="dxa"/>
              <w:bottom w:w="113" w:type="dxa"/>
              <w:right w:w="142" w:type="dxa"/>
            </w:tcMar>
            <w:vAlign w:val="center"/>
          </w:tcPr>
          <w:p w14:paraId="0B143A68" w14:textId="77777777" w:rsidR="007E6839" w:rsidRPr="00566145" w:rsidRDefault="007E6839" w:rsidP="00435E87">
            <w:pPr>
              <w:pStyle w:val="Other0"/>
              <w:spacing w:line="276" w:lineRule="auto"/>
              <w:rPr>
                <w:rFonts w:ascii="Verdana" w:hAnsi="Verdana"/>
                <w:sz w:val="20"/>
                <w:szCs w:val="20"/>
              </w:rPr>
            </w:pPr>
            <w:r w:rsidRPr="00566145">
              <w:rPr>
                <w:rFonts w:ascii="Verdana" w:hAnsi="Verdana"/>
                <w:color w:val="000000"/>
                <w:sz w:val="20"/>
                <w:szCs w:val="20"/>
                <w:lang w:bidi="en-US"/>
              </w:rPr>
              <w:t>3.1. Soluble binder content</w:t>
            </w:r>
          </w:p>
        </w:tc>
        <w:tc>
          <w:tcPr>
            <w:tcW w:w="2977" w:type="dxa"/>
            <w:shd w:val="clear" w:color="auto" w:fill="auto"/>
            <w:tcMar>
              <w:top w:w="113" w:type="dxa"/>
              <w:left w:w="142" w:type="dxa"/>
              <w:bottom w:w="113" w:type="dxa"/>
              <w:right w:w="142" w:type="dxa"/>
            </w:tcMar>
            <w:vAlign w:val="center"/>
          </w:tcPr>
          <w:p w14:paraId="22115ABC" w14:textId="77777777" w:rsidR="007E6839" w:rsidRPr="00566145" w:rsidRDefault="00E556ED" w:rsidP="00435E87">
            <w:pPr>
              <w:pStyle w:val="Other0"/>
              <w:spacing w:line="276" w:lineRule="auto"/>
              <w:rPr>
                <w:rFonts w:ascii="Verdana" w:hAnsi="Verdana"/>
                <w:color w:val="000000"/>
                <w:sz w:val="20"/>
                <w:szCs w:val="20"/>
                <w:lang w:bidi="en-US"/>
              </w:rPr>
            </w:pPr>
            <w:r w:rsidRPr="00566145">
              <w:rPr>
                <w:rFonts w:ascii="Verdana" w:hAnsi="Verdana"/>
                <w:color w:val="000000"/>
                <w:sz w:val="20"/>
                <w:szCs w:val="20"/>
                <w:lang w:bidi="en-US"/>
              </w:rPr>
              <w:t>БДС</w:t>
            </w:r>
            <w:r w:rsidR="007E6839" w:rsidRPr="00566145">
              <w:rPr>
                <w:rFonts w:ascii="Verdana" w:hAnsi="Verdana"/>
                <w:color w:val="000000"/>
                <w:sz w:val="20"/>
                <w:szCs w:val="20"/>
                <w:lang w:bidi="en-US"/>
              </w:rPr>
              <w:t xml:space="preserve"> EN 12697-1</w:t>
            </w:r>
          </w:p>
          <w:p w14:paraId="0ED2A58F" w14:textId="714275AA" w:rsidR="00F10C9A" w:rsidRPr="00566145" w:rsidRDefault="00163605" w:rsidP="00435E87">
            <w:pPr>
              <w:pStyle w:val="Other0"/>
              <w:spacing w:line="276" w:lineRule="auto"/>
              <w:rPr>
                <w:rFonts w:ascii="Verdana" w:hAnsi="Verdana"/>
                <w:sz w:val="20"/>
                <w:szCs w:val="20"/>
              </w:rPr>
            </w:pPr>
            <w:r>
              <w:rPr>
                <w:rFonts w:ascii="Verdana" w:hAnsi="Verdana"/>
                <w:sz w:val="20"/>
                <w:szCs w:val="20"/>
              </w:rPr>
              <w:t>(Centri</w:t>
            </w:r>
            <w:r w:rsidR="0022653C">
              <w:rPr>
                <w:rFonts w:ascii="Verdana" w:hAnsi="Verdana"/>
                <w:sz w:val="20"/>
                <w:szCs w:val="20"/>
              </w:rPr>
              <w:t>f</w:t>
            </w:r>
            <w:r>
              <w:rPr>
                <w:rFonts w:ascii="Verdana" w:hAnsi="Verdana"/>
                <w:sz w:val="20"/>
                <w:szCs w:val="20"/>
              </w:rPr>
              <w:t xml:space="preserve">uge Method of </w:t>
            </w:r>
            <w:r w:rsidR="0022653C">
              <w:rPr>
                <w:rFonts w:ascii="Verdana" w:hAnsi="Verdana"/>
                <w:sz w:val="20"/>
                <w:szCs w:val="20"/>
              </w:rPr>
              <w:t>un</w:t>
            </w:r>
            <w:r>
              <w:rPr>
                <w:rFonts w:ascii="Verdana" w:hAnsi="Verdana"/>
                <w:sz w:val="20"/>
                <w:szCs w:val="20"/>
              </w:rPr>
              <w:t>interrupt</w:t>
            </w:r>
            <w:r w:rsidR="0022653C">
              <w:rPr>
                <w:rFonts w:ascii="Verdana" w:hAnsi="Verdana"/>
                <w:sz w:val="20"/>
                <w:szCs w:val="20"/>
              </w:rPr>
              <w:t>i</w:t>
            </w:r>
            <w:r>
              <w:rPr>
                <w:rFonts w:ascii="Verdana" w:hAnsi="Verdana"/>
                <w:sz w:val="20"/>
                <w:szCs w:val="20"/>
              </w:rPr>
              <w:t xml:space="preserve">ble </w:t>
            </w:r>
            <w:r w:rsidR="0022653C">
              <w:rPr>
                <w:rFonts w:ascii="Verdana" w:hAnsi="Verdana"/>
                <w:sz w:val="20"/>
                <w:szCs w:val="20"/>
              </w:rPr>
              <w:t>power supply</w:t>
            </w:r>
            <w:r>
              <w:rPr>
                <w:rFonts w:ascii="Verdana" w:hAnsi="Verdana"/>
                <w:sz w:val="20"/>
                <w:szCs w:val="20"/>
              </w:rPr>
              <w:t>)</w:t>
            </w:r>
          </w:p>
        </w:tc>
      </w:tr>
      <w:tr w:rsidR="00E556ED" w:rsidRPr="00566145" w14:paraId="7BA5DA1B" w14:textId="77777777" w:rsidTr="00DF6039">
        <w:tc>
          <w:tcPr>
            <w:tcW w:w="562" w:type="dxa"/>
            <w:vMerge/>
            <w:shd w:val="clear" w:color="auto" w:fill="auto"/>
            <w:tcMar>
              <w:top w:w="113" w:type="dxa"/>
              <w:left w:w="142" w:type="dxa"/>
              <w:bottom w:w="113" w:type="dxa"/>
              <w:right w:w="142" w:type="dxa"/>
            </w:tcMar>
            <w:vAlign w:val="center"/>
          </w:tcPr>
          <w:p w14:paraId="481F6278" w14:textId="77777777" w:rsidR="007E6839" w:rsidRPr="00566145" w:rsidRDefault="007E6839" w:rsidP="00435E87">
            <w:pPr>
              <w:spacing w:line="276" w:lineRule="auto"/>
              <w:rPr>
                <w:rFonts w:ascii="Verdana" w:hAnsi="Verdana"/>
              </w:rPr>
            </w:pPr>
          </w:p>
        </w:tc>
        <w:tc>
          <w:tcPr>
            <w:tcW w:w="2268" w:type="dxa"/>
            <w:vMerge/>
            <w:shd w:val="clear" w:color="auto" w:fill="auto"/>
            <w:tcMar>
              <w:top w:w="113" w:type="dxa"/>
              <w:left w:w="142" w:type="dxa"/>
              <w:bottom w:w="113" w:type="dxa"/>
              <w:right w:w="142" w:type="dxa"/>
            </w:tcMar>
            <w:vAlign w:val="center"/>
          </w:tcPr>
          <w:p w14:paraId="771179FF" w14:textId="77777777" w:rsidR="007E6839" w:rsidRPr="00566145" w:rsidRDefault="007E6839" w:rsidP="00435E87">
            <w:pPr>
              <w:spacing w:line="276" w:lineRule="auto"/>
              <w:rPr>
                <w:rFonts w:ascii="Verdana" w:hAnsi="Verdana"/>
              </w:rPr>
            </w:pPr>
          </w:p>
        </w:tc>
        <w:tc>
          <w:tcPr>
            <w:tcW w:w="3402" w:type="dxa"/>
            <w:shd w:val="clear" w:color="auto" w:fill="auto"/>
            <w:tcMar>
              <w:top w:w="113" w:type="dxa"/>
              <w:left w:w="142" w:type="dxa"/>
              <w:bottom w:w="113" w:type="dxa"/>
              <w:right w:w="142" w:type="dxa"/>
            </w:tcMar>
            <w:vAlign w:val="center"/>
          </w:tcPr>
          <w:p w14:paraId="748214C2" w14:textId="77777777" w:rsidR="007E6839" w:rsidRPr="00566145" w:rsidRDefault="007E6839" w:rsidP="00435E87">
            <w:pPr>
              <w:pStyle w:val="Other0"/>
              <w:spacing w:line="276" w:lineRule="auto"/>
              <w:rPr>
                <w:rFonts w:ascii="Verdana" w:hAnsi="Verdana"/>
                <w:sz w:val="20"/>
                <w:szCs w:val="20"/>
              </w:rPr>
            </w:pPr>
            <w:r w:rsidRPr="00566145">
              <w:rPr>
                <w:rFonts w:ascii="Verdana" w:hAnsi="Verdana"/>
                <w:color w:val="000000"/>
                <w:sz w:val="20"/>
                <w:szCs w:val="20"/>
                <w:lang w:bidi="en-US"/>
              </w:rPr>
              <w:t>3.2. Particle-size distribution</w:t>
            </w:r>
          </w:p>
        </w:tc>
        <w:tc>
          <w:tcPr>
            <w:tcW w:w="2977" w:type="dxa"/>
            <w:shd w:val="clear" w:color="auto" w:fill="auto"/>
            <w:tcMar>
              <w:top w:w="113" w:type="dxa"/>
              <w:left w:w="142" w:type="dxa"/>
              <w:bottom w:w="113" w:type="dxa"/>
              <w:right w:w="142" w:type="dxa"/>
            </w:tcMar>
            <w:vAlign w:val="center"/>
          </w:tcPr>
          <w:p w14:paraId="3D6350AF" w14:textId="4DD21389" w:rsidR="007E6839" w:rsidRPr="00566145" w:rsidRDefault="00E556ED" w:rsidP="00435E87">
            <w:pPr>
              <w:pStyle w:val="Other0"/>
              <w:spacing w:line="276" w:lineRule="auto"/>
              <w:rPr>
                <w:rFonts w:ascii="Verdana" w:hAnsi="Verdana"/>
                <w:color w:val="000000"/>
                <w:sz w:val="20"/>
                <w:szCs w:val="20"/>
                <w:lang w:bidi="en-US"/>
              </w:rPr>
            </w:pPr>
            <w:r w:rsidRPr="00566145">
              <w:rPr>
                <w:rFonts w:ascii="Verdana" w:hAnsi="Verdana"/>
                <w:color w:val="000000"/>
                <w:sz w:val="20"/>
                <w:szCs w:val="20"/>
                <w:lang w:bidi="en-US"/>
              </w:rPr>
              <w:t>БДС</w:t>
            </w:r>
            <w:r w:rsidR="007E6839" w:rsidRPr="00566145">
              <w:rPr>
                <w:rFonts w:ascii="Verdana" w:hAnsi="Verdana"/>
                <w:color w:val="000000"/>
                <w:sz w:val="20"/>
                <w:szCs w:val="20"/>
                <w:lang w:bidi="en-US"/>
              </w:rPr>
              <w:t xml:space="preserve"> EN I2697-2</w:t>
            </w:r>
            <w:r w:rsidR="00A00F21">
              <w:rPr>
                <w:rFonts w:ascii="Verdana" w:hAnsi="Verdana"/>
                <w:color w:val="000000"/>
                <w:sz w:val="20"/>
                <w:szCs w:val="20"/>
                <w:lang w:bidi="en-US"/>
              </w:rPr>
              <w:t>/</w:t>
            </w:r>
            <w:r w:rsidR="007E6839" w:rsidRPr="00566145">
              <w:rPr>
                <w:rFonts w:ascii="Verdana" w:hAnsi="Verdana"/>
                <w:color w:val="000000"/>
                <w:sz w:val="20"/>
                <w:szCs w:val="20"/>
                <w:lang w:bidi="en-US"/>
              </w:rPr>
              <w:t>A1</w:t>
            </w:r>
          </w:p>
          <w:p w14:paraId="261B2D4E" w14:textId="77777777" w:rsidR="00F10C9A" w:rsidRPr="00566145" w:rsidRDefault="00F10C9A" w:rsidP="00435E87">
            <w:pPr>
              <w:pStyle w:val="Other0"/>
              <w:spacing w:line="276" w:lineRule="auto"/>
              <w:rPr>
                <w:rFonts w:ascii="Verdana" w:hAnsi="Verdana"/>
                <w:sz w:val="20"/>
                <w:szCs w:val="20"/>
              </w:rPr>
            </w:pPr>
          </w:p>
        </w:tc>
      </w:tr>
      <w:tr w:rsidR="00E556ED" w:rsidRPr="00566145" w14:paraId="43CDCC52" w14:textId="77777777" w:rsidTr="00DF6039">
        <w:tc>
          <w:tcPr>
            <w:tcW w:w="562" w:type="dxa"/>
            <w:vMerge/>
            <w:shd w:val="clear" w:color="auto" w:fill="auto"/>
            <w:tcMar>
              <w:top w:w="113" w:type="dxa"/>
              <w:left w:w="142" w:type="dxa"/>
              <w:bottom w:w="113" w:type="dxa"/>
              <w:right w:w="142" w:type="dxa"/>
            </w:tcMar>
            <w:vAlign w:val="center"/>
          </w:tcPr>
          <w:p w14:paraId="24AD36AC" w14:textId="77777777" w:rsidR="007E6839" w:rsidRPr="00566145" w:rsidRDefault="007E6839" w:rsidP="00435E87">
            <w:pPr>
              <w:spacing w:line="276" w:lineRule="auto"/>
              <w:rPr>
                <w:rFonts w:ascii="Verdana" w:hAnsi="Verdana"/>
              </w:rPr>
            </w:pPr>
          </w:p>
        </w:tc>
        <w:tc>
          <w:tcPr>
            <w:tcW w:w="2268" w:type="dxa"/>
            <w:vMerge/>
            <w:shd w:val="clear" w:color="auto" w:fill="auto"/>
            <w:tcMar>
              <w:top w:w="113" w:type="dxa"/>
              <w:left w:w="142" w:type="dxa"/>
              <w:bottom w:w="113" w:type="dxa"/>
              <w:right w:w="142" w:type="dxa"/>
            </w:tcMar>
            <w:vAlign w:val="center"/>
          </w:tcPr>
          <w:p w14:paraId="24171783" w14:textId="77777777" w:rsidR="007E6839" w:rsidRPr="00566145" w:rsidRDefault="007E6839" w:rsidP="00435E87">
            <w:pPr>
              <w:spacing w:line="276" w:lineRule="auto"/>
              <w:rPr>
                <w:rFonts w:ascii="Verdana" w:hAnsi="Verdana"/>
              </w:rPr>
            </w:pPr>
          </w:p>
        </w:tc>
        <w:tc>
          <w:tcPr>
            <w:tcW w:w="3402" w:type="dxa"/>
            <w:shd w:val="clear" w:color="auto" w:fill="auto"/>
            <w:tcMar>
              <w:top w:w="113" w:type="dxa"/>
              <w:left w:w="142" w:type="dxa"/>
              <w:bottom w:w="113" w:type="dxa"/>
              <w:right w:w="142" w:type="dxa"/>
            </w:tcMar>
            <w:vAlign w:val="center"/>
          </w:tcPr>
          <w:p w14:paraId="24EDCAD1" w14:textId="77777777" w:rsidR="007E6839" w:rsidRPr="00566145" w:rsidRDefault="007E6839" w:rsidP="00435E87">
            <w:pPr>
              <w:pStyle w:val="Other0"/>
              <w:spacing w:line="276" w:lineRule="auto"/>
              <w:rPr>
                <w:rFonts w:ascii="Verdana" w:hAnsi="Verdana"/>
                <w:sz w:val="20"/>
                <w:szCs w:val="20"/>
              </w:rPr>
            </w:pPr>
            <w:r w:rsidRPr="00566145">
              <w:rPr>
                <w:rFonts w:ascii="Verdana" w:hAnsi="Verdana"/>
                <w:color w:val="000000"/>
                <w:sz w:val="20"/>
                <w:szCs w:val="20"/>
                <w:lang w:bidi="en-US"/>
              </w:rPr>
              <w:t>3.3. Maximum density</w:t>
            </w:r>
          </w:p>
        </w:tc>
        <w:tc>
          <w:tcPr>
            <w:tcW w:w="2977" w:type="dxa"/>
            <w:shd w:val="clear" w:color="auto" w:fill="auto"/>
            <w:tcMar>
              <w:top w:w="113" w:type="dxa"/>
              <w:left w:w="142" w:type="dxa"/>
              <w:bottom w:w="113" w:type="dxa"/>
              <w:right w:w="142" w:type="dxa"/>
            </w:tcMar>
            <w:vAlign w:val="center"/>
          </w:tcPr>
          <w:p w14:paraId="518A7FAD" w14:textId="77777777" w:rsidR="007E6839" w:rsidRPr="00566145" w:rsidRDefault="00E556ED" w:rsidP="00435E87">
            <w:pPr>
              <w:pStyle w:val="Other0"/>
              <w:spacing w:line="276" w:lineRule="auto"/>
              <w:rPr>
                <w:rFonts w:ascii="Verdana" w:hAnsi="Verdana"/>
                <w:color w:val="000000"/>
                <w:sz w:val="20"/>
                <w:szCs w:val="20"/>
                <w:lang w:bidi="en-US"/>
              </w:rPr>
            </w:pPr>
            <w:r w:rsidRPr="00566145">
              <w:rPr>
                <w:rFonts w:ascii="Verdana" w:hAnsi="Verdana"/>
                <w:color w:val="000000"/>
                <w:sz w:val="20"/>
                <w:szCs w:val="20"/>
                <w:lang w:bidi="en-US"/>
              </w:rPr>
              <w:t>БДС</w:t>
            </w:r>
            <w:r w:rsidR="007E6839" w:rsidRPr="00566145">
              <w:rPr>
                <w:rFonts w:ascii="Verdana" w:hAnsi="Verdana"/>
                <w:color w:val="000000"/>
                <w:sz w:val="20"/>
                <w:szCs w:val="20"/>
                <w:lang w:bidi="en-US"/>
              </w:rPr>
              <w:t xml:space="preserve"> EN 12697-5</w:t>
            </w:r>
          </w:p>
          <w:p w14:paraId="49510230" w14:textId="77777777" w:rsidR="00F10C9A" w:rsidRPr="00566145" w:rsidRDefault="00F10C9A" w:rsidP="00435E87">
            <w:pPr>
              <w:pStyle w:val="Other0"/>
              <w:spacing w:line="276" w:lineRule="auto"/>
              <w:rPr>
                <w:rFonts w:ascii="Verdana" w:hAnsi="Verdana"/>
                <w:sz w:val="20"/>
                <w:szCs w:val="20"/>
              </w:rPr>
            </w:pPr>
          </w:p>
        </w:tc>
      </w:tr>
      <w:tr w:rsidR="00E556ED" w:rsidRPr="00566145" w14:paraId="728A4CF0" w14:textId="77777777" w:rsidTr="00DF6039">
        <w:tc>
          <w:tcPr>
            <w:tcW w:w="562" w:type="dxa"/>
            <w:vMerge/>
            <w:shd w:val="clear" w:color="auto" w:fill="auto"/>
            <w:tcMar>
              <w:top w:w="113" w:type="dxa"/>
              <w:left w:w="142" w:type="dxa"/>
              <w:bottom w:w="113" w:type="dxa"/>
              <w:right w:w="142" w:type="dxa"/>
            </w:tcMar>
            <w:vAlign w:val="center"/>
          </w:tcPr>
          <w:p w14:paraId="49243A4F" w14:textId="77777777" w:rsidR="007E6839" w:rsidRPr="00566145" w:rsidRDefault="007E6839" w:rsidP="00435E87">
            <w:pPr>
              <w:spacing w:line="276" w:lineRule="auto"/>
              <w:rPr>
                <w:rFonts w:ascii="Verdana" w:hAnsi="Verdana"/>
              </w:rPr>
            </w:pPr>
          </w:p>
        </w:tc>
        <w:tc>
          <w:tcPr>
            <w:tcW w:w="2268" w:type="dxa"/>
            <w:vMerge/>
            <w:shd w:val="clear" w:color="auto" w:fill="auto"/>
            <w:tcMar>
              <w:top w:w="113" w:type="dxa"/>
              <w:left w:w="142" w:type="dxa"/>
              <w:bottom w:w="113" w:type="dxa"/>
              <w:right w:w="142" w:type="dxa"/>
            </w:tcMar>
            <w:vAlign w:val="center"/>
          </w:tcPr>
          <w:p w14:paraId="0DDDBE58" w14:textId="77777777" w:rsidR="007E6839" w:rsidRPr="00566145" w:rsidRDefault="007E6839" w:rsidP="00435E87">
            <w:pPr>
              <w:spacing w:line="276" w:lineRule="auto"/>
              <w:rPr>
                <w:rFonts w:ascii="Verdana" w:hAnsi="Verdana"/>
              </w:rPr>
            </w:pPr>
          </w:p>
        </w:tc>
        <w:tc>
          <w:tcPr>
            <w:tcW w:w="3402" w:type="dxa"/>
            <w:shd w:val="clear" w:color="auto" w:fill="auto"/>
            <w:tcMar>
              <w:top w:w="113" w:type="dxa"/>
              <w:left w:w="142" w:type="dxa"/>
              <w:bottom w:w="113" w:type="dxa"/>
              <w:right w:w="142" w:type="dxa"/>
            </w:tcMar>
            <w:vAlign w:val="center"/>
          </w:tcPr>
          <w:p w14:paraId="0EDC010D" w14:textId="1ED7D19C" w:rsidR="007E6839" w:rsidRPr="00566145" w:rsidRDefault="007E6839" w:rsidP="00435E87">
            <w:pPr>
              <w:pStyle w:val="Other0"/>
              <w:spacing w:line="276" w:lineRule="auto"/>
              <w:ind w:left="420" w:hanging="420"/>
              <w:rPr>
                <w:rFonts w:ascii="Verdana" w:hAnsi="Verdana"/>
                <w:sz w:val="20"/>
                <w:szCs w:val="20"/>
              </w:rPr>
            </w:pPr>
            <w:r w:rsidRPr="00566145">
              <w:rPr>
                <w:rFonts w:ascii="Verdana" w:hAnsi="Verdana"/>
                <w:color w:val="000000"/>
                <w:sz w:val="20"/>
                <w:szCs w:val="20"/>
                <w:lang w:bidi="en-US"/>
              </w:rPr>
              <w:t xml:space="preserve">3.4. Volumetric density </w:t>
            </w:r>
          </w:p>
        </w:tc>
        <w:tc>
          <w:tcPr>
            <w:tcW w:w="2977" w:type="dxa"/>
            <w:shd w:val="clear" w:color="auto" w:fill="auto"/>
            <w:tcMar>
              <w:top w:w="113" w:type="dxa"/>
              <w:left w:w="142" w:type="dxa"/>
              <w:bottom w:w="113" w:type="dxa"/>
              <w:right w:w="142" w:type="dxa"/>
            </w:tcMar>
            <w:vAlign w:val="center"/>
          </w:tcPr>
          <w:p w14:paraId="4A51B274" w14:textId="77777777" w:rsidR="007E6839" w:rsidRDefault="00E556ED" w:rsidP="00435E87">
            <w:pPr>
              <w:pStyle w:val="Other0"/>
              <w:spacing w:line="276" w:lineRule="auto"/>
              <w:rPr>
                <w:rFonts w:ascii="Verdana" w:hAnsi="Verdana"/>
                <w:color w:val="000000"/>
                <w:sz w:val="20"/>
                <w:szCs w:val="20"/>
                <w:lang w:bidi="en-US"/>
              </w:rPr>
            </w:pPr>
            <w:r w:rsidRPr="00566145">
              <w:rPr>
                <w:rFonts w:ascii="Verdana" w:hAnsi="Verdana"/>
                <w:color w:val="000000"/>
                <w:sz w:val="20"/>
                <w:szCs w:val="20"/>
                <w:lang w:bidi="en-US"/>
              </w:rPr>
              <w:t>БДС</w:t>
            </w:r>
            <w:r w:rsidR="007E6839" w:rsidRPr="00566145">
              <w:rPr>
                <w:rFonts w:ascii="Verdana" w:hAnsi="Verdana"/>
                <w:color w:val="000000"/>
                <w:sz w:val="20"/>
                <w:szCs w:val="20"/>
                <w:lang w:bidi="en-US"/>
              </w:rPr>
              <w:t xml:space="preserve"> EN 12697-6</w:t>
            </w:r>
          </w:p>
          <w:p w14:paraId="2921035A" w14:textId="5390712A" w:rsidR="00A00F21" w:rsidRPr="00566145" w:rsidRDefault="00A00F21" w:rsidP="00435E87">
            <w:pPr>
              <w:pStyle w:val="Other0"/>
              <w:spacing w:line="276" w:lineRule="auto"/>
              <w:rPr>
                <w:rFonts w:ascii="Verdana" w:hAnsi="Verdana"/>
                <w:sz w:val="20"/>
                <w:szCs w:val="20"/>
              </w:rPr>
            </w:pPr>
            <w:r>
              <w:rPr>
                <w:rFonts w:ascii="Verdana" w:hAnsi="Verdana"/>
                <w:color w:val="000000"/>
                <w:sz w:val="20"/>
                <w:szCs w:val="20"/>
                <w:lang w:bidi="en-US"/>
              </w:rPr>
              <w:t>A, B and D Procedure</w:t>
            </w:r>
          </w:p>
        </w:tc>
      </w:tr>
      <w:tr w:rsidR="00E556ED" w:rsidRPr="00566145" w14:paraId="276F3296" w14:textId="77777777" w:rsidTr="00DF6039">
        <w:tc>
          <w:tcPr>
            <w:tcW w:w="562" w:type="dxa"/>
            <w:vMerge/>
            <w:shd w:val="clear" w:color="auto" w:fill="auto"/>
            <w:tcMar>
              <w:top w:w="113" w:type="dxa"/>
              <w:left w:w="142" w:type="dxa"/>
              <w:bottom w:w="113" w:type="dxa"/>
              <w:right w:w="142" w:type="dxa"/>
            </w:tcMar>
            <w:vAlign w:val="center"/>
          </w:tcPr>
          <w:p w14:paraId="3EB68AB3" w14:textId="77777777" w:rsidR="007E6839" w:rsidRPr="00566145" w:rsidRDefault="007E6839" w:rsidP="00435E87">
            <w:pPr>
              <w:spacing w:line="276" w:lineRule="auto"/>
              <w:rPr>
                <w:rFonts w:ascii="Verdana" w:hAnsi="Verdana"/>
              </w:rPr>
            </w:pPr>
          </w:p>
        </w:tc>
        <w:tc>
          <w:tcPr>
            <w:tcW w:w="2268" w:type="dxa"/>
            <w:vMerge/>
            <w:shd w:val="clear" w:color="auto" w:fill="auto"/>
            <w:tcMar>
              <w:top w:w="113" w:type="dxa"/>
              <w:left w:w="142" w:type="dxa"/>
              <w:bottom w:w="113" w:type="dxa"/>
              <w:right w:w="142" w:type="dxa"/>
            </w:tcMar>
            <w:vAlign w:val="center"/>
          </w:tcPr>
          <w:p w14:paraId="7BF3C413" w14:textId="77777777" w:rsidR="007E6839" w:rsidRPr="00566145" w:rsidRDefault="007E6839" w:rsidP="00435E87">
            <w:pPr>
              <w:spacing w:line="276" w:lineRule="auto"/>
              <w:rPr>
                <w:rFonts w:ascii="Verdana" w:hAnsi="Verdana"/>
              </w:rPr>
            </w:pPr>
          </w:p>
        </w:tc>
        <w:tc>
          <w:tcPr>
            <w:tcW w:w="3402" w:type="dxa"/>
            <w:shd w:val="clear" w:color="auto" w:fill="auto"/>
            <w:tcMar>
              <w:top w:w="113" w:type="dxa"/>
              <w:left w:w="142" w:type="dxa"/>
              <w:bottom w:w="113" w:type="dxa"/>
              <w:right w:w="142" w:type="dxa"/>
            </w:tcMar>
            <w:vAlign w:val="center"/>
          </w:tcPr>
          <w:p w14:paraId="51B5FEF1" w14:textId="77777777" w:rsidR="007E6839" w:rsidRPr="00566145" w:rsidRDefault="007E6839" w:rsidP="00435E87">
            <w:pPr>
              <w:pStyle w:val="Other0"/>
              <w:spacing w:line="276" w:lineRule="auto"/>
              <w:rPr>
                <w:rFonts w:ascii="Verdana" w:hAnsi="Verdana"/>
                <w:sz w:val="20"/>
                <w:szCs w:val="20"/>
              </w:rPr>
            </w:pPr>
            <w:r w:rsidRPr="00566145">
              <w:rPr>
                <w:rFonts w:ascii="Verdana" w:hAnsi="Verdana"/>
                <w:color w:val="000000"/>
                <w:sz w:val="20"/>
                <w:szCs w:val="20"/>
                <w:lang w:bidi="en-US"/>
              </w:rPr>
              <w:t>3.5. Air filled pores content</w:t>
            </w:r>
          </w:p>
        </w:tc>
        <w:tc>
          <w:tcPr>
            <w:tcW w:w="2977" w:type="dxa"/>
            <w:shd w:val="clear" w:color="auto" w:fill="auto"/>
            <w:tcMar>
              <w:top w:w="113" w:type="dxa"/>
              <w:left w:w="142" w:type="dxa"/>
              <w:bottom w:w="113" w:type="dxa"/>
              <w:right w:w="142" w:type="dxa"/>
            </w:tcMar>
            <w:vAlign w:val="center"/>
          </w:tcPr>
          <w:p w14:paraId="4E024F13" w14:textId="77777777" w:rsidR="007E6839" w:rsidRPr="00566145" w:rsidRDefault="00E556ED" w:rsidP="00435E87">
            <w:pPr>
              <w:pStyle w:val="Other0"/>
              <w:spacing w:line="276" w:lineRule="auto"/>
              <w:rPr>
                <w:rFonts w:ascii="Verdana" w:hAnsi="Verdana"/>
                <w:color w:val="000000"/>
                <w:sz w:val="20"/>
                <w:szCs w:val="20"/>
                <w:lang w:bidi="en-US"/>
              </w:rPr>
            </w:pPr>
            <w:r w:rsidRPr="00566145">
              <w:rPr>
                <w:rFonts w:ascii="Verdana" w:hAnsi="Verdana"/>
                <w:color w:val="000000"/>
                <w:sz w:val="20"/>
                <w:szCs w:val="20"/>
                <w:lang w:bidi="en-US"/>
              </w:rPr>
              <w:t>БДС</w:t>
            </w:r>
            <w:r w:rsidR="007E6839" w:rsidRPr="00566145">
              <w:rPr>
                <w:rFonts w:ascii="Verdana" w:hAnsi="Verdana"/>
                <w:color w:val="000000"/>
                <w:sz w:val="20"/>
                <w:szCs w:val="20"/>
                <w:lang w:bidi="en-US"/>
              </w:rPr>
              <w:t xml:space="preserve"> EN 12697-8</w:t>
            </w:r>
          </w:p>
          <w:p w14:paraId="49A0587B" w14:textId="77777777" w:rsidR="00F10C9A" w:rsidRPr="00566145" w:rsidRDefault="00F10C9A" w:rsidP="00435E87">
            <w:pPr>
              <w:pStyle w:val="Other0"/>
              <w:spacing w:line="276" w:lineRule="auto"/>
              <w:rPr>
                <w:rFonts w:ascii="Verdana" w:hAnsi="Verdana"/>
                <w:sz w:val="20"/>
                <w:szCs w:val="20"/>
              </w:rPr>
            </w:pPr>
          </w:p>
        </w:tc>
      </w:tr>
      <w:tr w:rsidR="00E556ED" w:rsidRPr="00566145" w14:paraId="4DF3E8CE" w14:textId="77777777" w:rsidTr="00DF6039">
        <w:tc>
          <w:tcPr>
            <w:tcW w:w="562" w:type="dxa"/>
            <w:vMerge/>
            <w:shd w:val="clear" w:color="auto" w:fill="auto"/>
            <w:tcMar>
              <w:top w:w="113" w:type="dxa"/>
              <w:left w:w="142" w:type="dxa"/>
              <w:bottom w:w="113" w:type="dxa"/>
              <w:right w:w="142" w:type="dxa"/>
            </w:tcMar>
            <w:vAlign w:val="center"/>
          </w:tcPr>
          <w:p w14:paraId="6FF47E67" w14:textId="77777777" w:rsidR="007E6839" w:rsidRPr="00566145" w:rsidRDefault="007E6839" w:rsidP="00435E87">
            <w:pPr>
              <w:spacing w:line="276" w:lineRule="auto"/>
              <w:rPr>
                <w:rFonts w:ascii="Verdana" w:hAnsi="Verdana"/>
              </w:rPr>
            </w:pPr>
          </w:p>
        </w:tc>
        <w:tc>
          <w:tcPr>
            <w:tcW w:w="2268" w:type="dxa"/>
            <w:vMerge/>
            <w:shd w:val="clear" w:color="auto" w:fill="auto"/>
            <w:tcMar>
              <w:top w:w="113" w:type="dxa"/>
              <w:left w:w="142" w:type="dxa"/>
              <w:bottom w:w="113" w:type="dxa"/>
              <w:right w:w="142" w:type="dxa"/>
            </w:tcMar>
            <w:vAlign w:val="center"/>
          </w:tcPr>
          <w:p w14:paraId="11A2346D" w14:textId="77777777" w:rsidR="007E6839" w:rsidRPr="00566145" w:rsidRDefault="007E6839" w:rsidP="00435E87">
            <w:pPr>
              <w:spacing w:line="276" w:lineRule="auto"/>
              <w:rPr>
                <w:rFonts w:ascii="Verdana" w:hAnsi="Verdana"/>
              </w:rPr>
            </w:pPr>
          </w:p>
        </w:tc>
        <w:tc>
          <w:tcPr>
            <w:tcW w:w="3402" w:type="dxa"/>
            <w:shd w:val="clear" w:color="auto" w:fill="auto"/>
            <w:tcMar>
              <w:top w:w="113" w:type="dxa"/>
              <w:left w:w="142" w:type="dxa"/>
              <w:bottom w:w="113" w:type="dxa"/>
              <w:right w:w="142" w:type="dxa"/>
            </w:tcMar>
            <w:vAlign w:val="center"/>
          </w:tcPr>
          <w:p w14:paraId="16C1E895" w14:textId="77777777" w:rsidR="007E6839" w:rsidRPr="00566145" w:rsidRDefault="007E6839" w:rsidP="00435E87">
            <w:pPr>
              <w:pStyle w:val="Other0"/>
              <w:spacing w:line="276" w:lineRule="auto"/>
              <w:rPr>
                <w:rFonts w:ascii="Verdana" w:hAnsi="Verdana"/>
                <w:sz w:val="20"/>
                <w:szCs w:val="20"/>
              </w:rPr>
            </w:pPr>
            <w:r w:rsidRPr="00566145">
              <w:rPr>
                <w:rFonts w:ascii="Verdana" w:hAnsi="Verdana"/>
                <w:color w:val="000000"/>
                <w:sz w:val="20"/>
                <w:szCs w:val="20"/>
                <w:lang w:bidi="en-US"/>
              </w:rPr>
              <w:t>3.6. Marshall Test. Resistance</w:t>
            </w:r>
          </w:p>
        </w:tc>
        <w:tc>
          <w:tcPr>
            <w:tcW w:w="2977" w:type="dxa"/>
            <w:shd w:val="clear" w:color="auto" w:fill="auto"/>
            <w:tcMar>
              <w:top w:w="113" w:type="dxa"/>
              <w:left w:w="142" w:type="dxa"/>
              <w:bottom w:w="113" w:type="dxa"/>
              <w:right w:w="142" w:type="dxa"/>
            </w:tcMar>
            <w:vAlign w:val="center"/>
          </w:tcPr>
          <w:p w14:paraId="28044B56" w14:textId="77777777" w:rsidR="007E6839" w:rsidRPr="00566145" w:rsidRDefault="00E556ED" w:rsidP="00435E87">
            <w:pPr>
              <w:pStyle w:val="Other0"/>
              <w:spacing w:line="276" w:lineRule="auto"/>
              <w:rPr>
                <w:rFonts w:ascii="Verdana" w:hAnsi="Verdana"/>
                <w:color w:val="000000"/>
                <w:sz w:val="20"/>
                <w:szCs w:val="20"/>
                <w:lang w:bidi="en-US"/>
              </w:rPr>
            </w:pPr>
            <w:r w:rsidRPr="00566145">
              <w:rPr>
                <w:rFonts w:ascii="Verdana" w:hAnsi="Verdana"/>
                <w:color w:val="000000"/>
                <w:sz w:val="20"/>
                <w:szCs w:val="20"/>
                <w:lang w:bidi="en-US"/>
              </w:rPr>
              <w:t>БДС</w:t>
            </w:r>
            <w:r w:rsidR="007E6839" w:rsidRPr="00566145">
              <w:rPr>
                <w:rFonts w:ascii="Verdana" w:hAnsi="Verdana"/>
                <w:color w:val="000000"/>
                <w:sz w:val="20"/>
                <w:szCs w:val="20"/>
                <w:lang w:bidi="en-US"/>
              </w:rPr>
              <w:t xml:space="preserve"> EN 12697-34</w:t>
            </w:r>
          </w:p>
          <w:p w14:paraId="47CAE65A" w14:textId="77777777" w:rsidR="00F10C9A" w:rsidRPr="00566145" w:rsidRDefault="00F10C9A" w:rsidP="00435E87">
            <w:pPr>
              <w:pStyle w:val="Other0"/>
              <w:spacing w:line="276" w:lineRule="auto"/>
              <w:rPr>
                <w:rFonts w:ascii="Verdana" w:hAnsi="Verdana"/>
                <w:sz w:val="20"/>
                <w:szCs w:val="20"/>
              </w:rPr>
            </w:pPr>
          </w:p>
        </w:tc>
      </w:tr>
      <w:tr w:rsidR="00E556ED" w:rsidRPr="00566145" w14:paraId="411F726E" w14:textId="77777777" w:rsidTr="00DF6039">
        <w:tc>
          <w:tcPr>
            <w:tcW w:w="562" w:type="dxa"/>
            <w:vMerge/>
            <w:shd w:val="clear" w:color="auto" w:fill="auto"/>
            <w:tcMar>
              <w:top w:w="113" w:type="dxa"/>
              <w:left w:w="142" w:type="dxa"/>
              <w:bottom w:w="113" w:type="dxa"/>
              <w:right w:w="142" w:type="dxa"/>
            </w:tcMar>
            <w:vAlign w:val="center"/>
          </w:tcPr>
          <w:p w14:paraId="21370612" w14:textId="77777777" w:rsidR="007E6839" w:rsidRPr="00566145" w:rsidRDefault="007E6839" w:rsidP="00435E87">
            <w:pPr>
              <w:spacing w:line="276" w:lineRule="auto"/>
              <w:rPr>
                <w:rFonts w:ascii="Verdana" w:hAnsi="Verdana"/>
              </w:rPr>
            </w:pPr>
          </w:p>
        </w:tc>
        <w:tc>
          <w:tcPr>
            <w:tcW w:w="2268" w:type="dxa"/>
            <w:vMerge/>
            <w:shd w:val="clear" w:color="auto" w:fill="auto"/>
            <w:tcMar>
              <w:top w:w="113" w:type="dxa"/>
              <w:left w:w="142" w:type="dxa"/>
              <w:bottom w:w="113" w:type="dxa"/>
              <w:right w:w="142" w:type="dxa"/>
            </w:tcMar>
            <w:vAlign w:val="center"/>
          </w:tcPr>
          <w:p w14:paraId="56F0B535" w14:textId="77777777" w:rsidR="007E6839" w:rsidRPr="00566145" w:rsidRDefault="007E6839" w:rsidP="00435E87">
            <w:pPr>
              <w:spacing w:line="276" w:lineRule="auto"/>
              <w:rPr>
                <w:rFonts w:ascii="Verdana" w:hAnsi="Verdana"/>
              </w:rPr>
            </w:pPr>
          </w:p>
        </w:tc>
        <w:tc>
          <w:tcPr>
            <w:tcW w:w="3402" w:type="dxa"/>
            <w:shd w:val="clear" w:color="auto" w:fill="auto"/>
            <w:tcMar>
              <w:top w:w="113" w:type="dxa"/>
              <w:left w:w="142" w:type="dxa"/>
              <w:bottom w:w="113" w:type="dxa"/>
              <w:right w:w="142" w:type="dxa"/>
            </w:tcMar>
            <w:vAlign w:val="center"/>
          </w:tcPr>
          <w:p w14:paraId="6B6495D5" w14:textId="77777777" w:rsidR="007E6839" w:rsidRPr="00566145" w:rsidRDefault="007E6839" w:rsidP="00435E87">
            <w:pPr>
              <w:pStyle w:val="Other0"/>
              <w:spacing w:line="276" w:lineRule="auto"/>
              <w:rPr>
                <w:rFonts w:ascii="Verdana" w:hAnsi="Verdana"/>
                <w:sz w:val="20"/>
                <w:szCs w:val="20"/>
              </w:rPr>
            </w:pPr>
            <w:r w:rsidRPr="00566145">
              <w:rPr>
                <w:rFonts w:ascii="Verdana" w:hAnsi="Verdana"/>
                <w:color w:val="000000"/>
                <w:sz w:val="20"/>
                <w:szCs w:val="20"/>
                <w:lang w:bidi="en-US"/>
              </w:rPr>
              <w:t>3.7. Marshall Test.</w:t>
            </w:r>
          </w:p>
          <w:p w14:paraId="0CD4F595" w14:textId="77777777" w:rsidR="007E6839" w:rsidRPr="00566145" w:rsidRDefault="007E6839" w:rsidP="00435E87">
            <w:pPr>
              <w:pStyle w:val="Other0"/>
              <w:spacing w:line="276" w:lineRule="auto"/>
              <w:ind w:firstLine="480"/>
              <w:rPr>
                <w:rFonts w:ascii="Verdana" w:hAnsi="Verdana"/>
                <w:sz w:val="20"/>
                <w:szCs w:val="20"/>
              </w:rPr>
            </w:pPr>
            <w:r w:rsidRPr="00566145">
              <w:rPr>
                <w:rFonts w:ascii="Verdana" w:hAnsi="Verdana"/>
                <w:color w:val="000000"/>
                <w:sz w:val="20"/>
                <w:szCs w:val="20"/>
                <w:lang w:bidi="en-US"/>
              </w:rPr>
              <w:t>Arbitrary plasticity.</w:t>
            </w:r>
          </w:p>
        </w:tc>
        <w:tc>
          <w:tcPr>
            <w:tcW w:w="2977" w:type="dxa"/>
            <w:shd w:val="clear" w:color="auto" w:fill="auto"/>
            <w:tcMar>
              <w:top w:w="113" w:type="dxa"/>
              <w:left w:w="142" w:type="dxa"/>
              <w:bottom w:w="113" w:type="dxa"/>
              <w:right w:w="142" w:type="dxa"/>
            </w:tcMar>
            <w:vAlign w:val="center"/>
          </w:tcPr>
          <w:p w14:paraId="60DE0981" w14:textId="77777777" w:rsidR="007E6839" w:rsidRPr="00566145" w:rsidRDefault="00E556ED" w:rsidP="00435E87">
            <w:pPr>
              <w:pStyle w:val="Other0"/>
              <w:spacing w:line="276" w:lineRule="auto"/>
              <w:rPr>
                <w:rFonts w:ascii="Verdana" w:hAnsi="Verdana"/>
                <w:sz w:val="20"/>
                <w:szCs w:val="20"/>
              </w:rPr>
            </w:pPr>
            <w:r w:rsidRPr="00566145">
              <w:rPr>
                <w:rFonts w:ascii="Verdana" w:hAnsi="Verdana"/>
                <w:color w:val="000000"/>
                <w:sz w:val="20"/>
                <w:szCs w:val="20"/>
                <w:lang w:bidi="en-US"/>
              </w:rPr>
              <w:t>БДС</w:t>
            </w:r>
            <w:r w:rsidR="007E6839" w:rsidRPr="00566145">
              <w:rPr>
                <w:rFonts w:ascii="Verdana" w:hAnsi="Verdana"/>
                <w:color w:val="000000"/>
                <w:sz w:val="20"/>
                <w:szCs w:val="20"/>
                <w:lang w:bidi="en-US"/>
              </w:rPr>
              <w:t xml:space="preserve"> EN 12697-34</w:t>
            </w:r>
          </w:p>
        </w:tc>
      </w:tr>
      <w:tr w:rsidR="0041314F" w:rsidRPr="00566145" w14:paraId="49FFD13C" w14:textId="77777777" w:rsidTr="00DF6039">
        <w:tc>
          <w:tcPr>
            <w:tcW w:w="562" w:type="dxa"/>
            <w:vMerge w:val="restart"/>
            <w:shd w:val="clear" w:color="auto" w:fill="auto"/>
            <w:tcMar>
              <w:top w:w="113" w:type="dxa"/>
              <w:left w:w="142" w:type="dxa"/>
              <w:bottom w:w="113" w:type="dxa"/>
              <w:right w:w="142" w:type="dxa"/>
            </w:tcMar>
            <w:vAlign w:val="center"/>
          </w:tcPr>
          <w:p w14:paraId="6E75B442" w14:textId="77777777" w:rsidR="0041314F" w:rsidRPr="00566145" w:rsidRDefault="0041314F" w:rsidP="00435E87">
            <w:pPr>
              <w:pStyle w:val="Other0"/>
              <w:spacing w:line="276" w:lineRule="auto"/>
              <w:rPr>
                <w:rFonts w:ascii="Verdana" w:hAnsi="Verdana"/>
                <w:sz w:val="20"/>
                <w:szCs w:val="20"/>
              </w:rPr>
            </w:pPr>
            <w:r w:rsidRPr="00566145">
              <w:rPr>
                <w:rFonts w:ascii="Verdana" w:hAnsi="Verdana"/>
                <w:color w:val="000000"/>
                <w:sz w:val="20"/>
                <w:szCs w:val="20"/>
                <w:lang w:val="bg-BG" w:eastAsia="bg-BG" w:bidi="bg-BG"/>
              </w:rPr>
              <w:t>4.</w:t>
            </w:r>
          </w:p>
        </w:tc>
        <w:tc>
          <w:tcPr>
            <w:tcW w:w="2268" w:type="dxa"/>
            <w:vMerge w:val="restart"/>
            <w:shd w:val="clear" w:color="auto" w:fill="auto"/>
            <w:tcMar>
              <w:top w:w="113" w:type="dxa"/>
              <w:left w:w="142" w:type="dxa"/>
              <w:bottom w:w="113" w:type="dxa"/>
              <w:right w:w="142" w:type="dxa"/>
            </w:tcMar>
            <w:vAlign w:val="center"/>
          </w:tcPr>
          <w:p w14:paraId="34914110" w14:textId="51D944D9" w:rsidR="0041314F" w:rsidRPr="00566145" w:rsidRDefault="00A1390B" w:rsidP="00435E87">
            <w:pPr>
              <w:pStyle w:val="Other0"/>
              <w:spacing w:line="276" w:lineRule="auto"/>
              <w:rPr>
                <w:rFonts w:ascii="Verdana" w:hAnsi="Verdana"/>
                <w:sz w:val="20"/>
                <w:szCs w:val="20"/>
              </w:rPr>
            </w:pPr>
            <w:r>
              <w:rPr>
                <w:rFonts w:ascii="Verdana" w:hAnsi="Verdana"/>
                <w:color w:val="000000"/>
                <w:sz w:val="20"/>
                <w:szCs w:val="20"/>
                <w:lang w:bidi="en-US"/>
              </w:rPr>
              <w:t>Laid and compacted asphalt layers</w:t>
            </w:r>
          </w:p>
        </w:tc>
        <w:tc>
          <w:tcPr>
            <w:tcW w:w="3402" w:type="dxa"/>
            <w:shd w:val="clear" w:color="auto" w:fill="auto"/>
            <w:tcMar>
              <w:top w:w="113" w:type="dxa"/>
              <w:left w:w="142" w:type="dxa"/>
              <w:bottom w:w="113" w:type="dxa"/>
              <w:right w:w="142" w:type="dxa"/>
            </w:tcMar>
            <w:vAlign w:val="center"/>
          </w:tcPr>
          <w:p w14:paraId="4379CAAB" w14:textId="2A5074F4" w:rsidR="0041314F" w:rsidRPr="00566145" w:rsidRDefault="0041314F" w:rsidP="00435E87">
            <w:pPr>
              <w:pStyle w:val="Other0"/>
              <w:spacing w:line="276" w:lineRule="auto"/>
              <w:ind w:left="420" w:hanging="420"/>
              <w:rPr>
                <w:rFonts w:ascii="Verdana" w:hAnsi="Verdana"/>
                <w:sz w:val="20"/>
                <w:szCs w:val="20"/>
              </w:rPr>
            </w:pPr>
            <w:r w:rsidRPr="00566145">
              <w:rPr>
                <w:rFonts w:ascii="Verdana" w:hAnsi="Verdana"/>
                <w:color w:val="000000"/>
                <w:sz w:val="20"/>
                <w:szCs w:val="20"/>
                <w:lang w:bidi="en-US"/>
              </w:rPr>
              <w:t xml:space="preserve">4.1. </w:t>
            </w:r>
            <w:r w:rsidR="00406769" w:rsidRPr="00566145">
              <w:rPr>
                <w:rFonts w:ascii="Verdana" w:hAnsi="Verdana"/>
                <w:color w:val="000000"/>
                <w:sz w:val="20"/>
                <w:szCs w:val="20"/>
                <w:lang w:bidi="en-US"/>
              </w:rPr>
              <w:t>Volumetric density</w:t>
            </w:r>
          </w:p>
        </w:tc>
        <w:tc>
          <w:tcPr>
            <w:tcW w:w="2977" w:type="dxa"/>
            <w:shd w:val="clear" w:color="auto" w:fill="auto"/>
            <w:tcMar>
              <w:top w:w="113" w:type="dxa"/>
              <w:left w:w="142" w:type="dxa"/>
              <w:bottom w:w="113" w:type="dxa"/>
              <w:right w:w="142" w:type="dxa"/>
            </w:tcMar>
            <w:vAlign w:val="center"/>
          </w:tcPr>
          <w:p w14:paraId="24C9E770" w14:textId="77777777" w:rsidR="0041314F" w:rsidRDefault="0041314F" w:rsidP="00435E87">
            <w:pPr>
              <w:pStyle w:val="Other0"/>
              <w:spacing w:line="276" w:lineRule="auto"/>
              <w:rPr>
                <w:rFonts w:ascii="Verdana" w:hAnsi="Verdana"/>
                <w:color w:val="000000"/>
                <w:sz w:val="20"/>
                <w:szCs w:val="20"/>
                <w:lang w:bidi="en-US"/>
              </w:rPr>
            </w:pPr>
            <w:r w:rsidRPr="00566145">
              <w:rPr>
                <w:rFonts w:ascii="Verdana" w:hAnsi="Verdana"/>
                <w:color w:val="000000"/>
                <w:sz w:val="20"/>
                <w:szCs w:val="20"/>
                <w:lang w:bidi="en-US"/>
              </w:rPr>
              <w:t>БДС EN 12697-6</w:t>
            </w:r>
          </w:p>
          <w:p w14:paraId="3260E361" w14:textId="70C06D3B" w:rsidR="00A00F21" w:rsidRPr="00566145" w:rsidRDefault="00A00F21" w:rsidP="00435E87">
            <w:pPr>
              <w:pStyle w:val="Other0"/>
              <w:spacing w:line="276" w:lineRule="auto"/>
              <w:rPr>
                <w:rFonts w:ascii="Verdana" w:hAnsi="Verdana"/>
                <w:sz w:val="20"/>
                <w:szCs w:val="20"/>
              </w:rPr>
            </w:pPr>
            <w:r>
              <w:rPr>
                <w:rFonts w:ascii="Verdana" w:hAnsi="Verdana"/>
                <w:color w:val="000000"/>
                <w:sz w:val="20"/>
                <w:szCs w:val="20"/>
                <w:lang w:bidi="en-US"/>
              </w:rPr>
              <w:t>A, B and D Procedure</w:t>
            </w:r>
          </w:p>
        </w:tc>
      </w:tr>
      <w:tr w:rsidR="0041314F" w:rsidRPr="00566145" w14:paraId="201B1C74" w14:textId="77777777" w:rsidTr="00DF6039">
        <w:tc>
          <w:tcPr>
            <w:tcW w:w="562" w:type="dxa"/>
            <w:vMerge/>
            <w:shd w:val="clear" w:color="auto" w:fill="auto"/>
            <w:tcMar>
              <w:top w:w="113" w:type="dxa"/>
              <w:left w:w="142" w:type="dxa"/>
              <w:bottom w:w="113" w:type="dxa"/>
              <w:right w:w="142" w:type="dxa"/>
            </w:tcMar>
            <w:vAlign w:val="center"/>
          </w:tcPr>
          <w:p w14:paraId="760AD232" w14:textId="77777777" w:rsidR="0041314F" w:rsidRPr="00566145" w:rsidRDefault="0041314F" w:rsidP="00435E87">
            <w:pPr>
              <w:spacing w:line="276" w:lineRule="auto"/>
              <w:rPr>
                <w:rFonts w:ascii="Verdana" w:hAnsi="Verdana"/>
              </w:rPr>
            </w:pPr>
          </w:p>
        </w:tc>
        <w:tc>
          <w:tcPr>
            <w:tcW w:w="2268" w:type="dxa"/>
            <w:vMerge/>
            <w:shd w:val="clear" w:color="auto" w:fill="auto"/>
            <w:tcMar>
              <w:top w:w="113" w:type="dxa"/>
              <w:left w:w="142" w:type="dxa"/>
              <w:bottom w:w="113" w:type="dxa"/>
              <w:right w:w="142" w:type="dxa"/>
            </w:tcMar>
            <w:vAlign w:val="center"/>
          </w:tcPr>
          <w:p w14:paraId="182EBB7B" w14:textId="77777777" w:rsidR="0041314F" w:rsidRPr="00566145" w:rsidRDefault="0041314F" w:rsidP="00435E87">
            <w:pPr>
              <w:spacing w:line="276" w:lineRule="auto"/>
              <w:rPr>
                <w:rFonts w:ascii="Verdana" w:hAnsi="Verdana"/>
              </w:rPr>
            </w:pPr>
          </w:p>
        </w:tc>
        <w:tc>
          <w:tcPr>
            <w:tcW w:w="3402" w:type="dxa"/>
            <w:shd w:val="clear" w:color="auto" w:fill="auto"/>
            <w:tcMar>
              <w:top w:w="113" w:type="dxa"/>
              <w:left w:w="142" w:type="dxa"/>
              <w:bottom w:w="113" w:type="dxa"/>
              <w:right w:w="142" w:type="dxa"/>
            </w:tcMar>
            <w:vAlign w:val="center"/>
          </w:tcPr>
          <w:p w14:paraId="53DB2623" w14:textId="64EA8EA9" w:rsidR="0041314F" w:rsidRPr="00566145" w:rsidRDefault="0041314F" w:rsidP="00435E87">
            <w:pPr>
              <w:pStyle w:val="Other0"/>
              <w:spacing w:line="276" w:lineRule="auto"/>
              <w:ind w:left="420" w:hanging="420"/>
              <w:rPr>
                <w:rFonts w:ascii="Verdana" w:hAnsi="Verdana"/>
                <w:sz w:val="20"/>
                <w:szCs w:val="20"/>
              </w:rPr>
            </w:pPr>
            <w:r w:rsidRPr="00566145">
              <w:rPr>
                <w:rFonts w:ascii="Verdana" w:hAnsi="Verdana"/>
                <w:color w:val="000000"/>
                <w:sz w:val="20"/>
                <w:szCs w:val="20"/>
                <w:lang w:bidi="en-US"/>
              </w:rPr>
              <w:t xml:space="preserve">4.2. Degree of </w:t>
            </w:r>
            <w:r w:rsidR="00406769">
              <w:rPr>
                <w:rFonts w:ascii="Verdana" w:hAnsi="Verdana"/>
                <w:color w:val="000000"/>
                <w:sz w:val="20"/>
                <w:szCs w:val="20"/>
                <w:lang w:bidi="en-US"/>
              </w:rPr>
              <w:t>compaction</w:t>
            </w:r>
          </w:p>
        </w:tc>
        <w:tc>
          <w:tcPr>
            <w:tcW w:w="2977" w:type="dxa"/>
            <w:shd w:val="clear" w:color="auto" w:fill="auto"/>
            <w:tcMar>
              <w:top w:w="113" w:type="dxa"/>
              <w:left w:w="142" w:type="dxa"/>
              <w:bottom w:w="113" w:type="dxa"/>
              <w:right w:w="142" w:type="dxa"/>
            </w:tcMar>
            <w:vAlign w:val="center"/>
          </w:tcPr>
          <w:p w14:paraId="1952FF5C" w14:textId="5EE3F72C" w:rsidR="0041314F" w:rsidRPr="00566145" w:rsidRDefault="0041314F" w:rsidP="00435E87">
            <w:pPr>
              <w:pStyle w:val="Other0"/>
              <w:spacing w:line="276" w:lineRule="auto"/>
              <w:rPr>
                <w:rFonts w:ascii="Verdana" w:hAnsi="Verdana"/>
                <w:sz w:val="20"/>
                <w:szCs w:val="20"/>
              </w:rPr>
            </w:pPr>
            <w:r w:rsidRPr="00566145">
              <w:rPr>
                <w:rFonts w:ascii="Verdana" w:hAnsi="Verdana"/>
                <w:color w:val="000000"/>
                <w:sz w:val="20"/>
                <w:szCs w:val="20"/>
                <w:lang w:bidi="en-US"/>
              </w:rPr>
              <w:t>БДС EN 12697-9</w:t>
            </w:r>
            <w:r w:rsidR="007E416A" w:rsidRPr="00566145">
              <w:rPr>
                <w:rFonts w:ascii="Verdana" w:hAnsi="Verdana"/>
                <w:color w:val="000000"/>
                <w:sz w:val="20"/>
                <w:szCs w:val="20"/>
                <w:lang w:bidi="en-US"/>
              </w:rPr>
              <w:t>:200</w:t>
            </w:r>
            <w:r w:rsidR="00A00F21">
              <w:rPr>
                <w:rFonts w:ascii="Verdana" w:hAnsi="Verdana"/>
                <w:color w:val="000000"/>
                <w:sz w:val="20"/>
                <w:szCs w:val="20"/>
                <w:lang w:bidi="en-US"/>
              </w:rPr>
              <w:t>4</w:t>
            </w:r>
            <w:r w:rsidR="000F7EED">
              <w:rPr>
                <w:rFonts w:ascii="Verdana" w:hAnsi="Verdana"/>
                <w:color w:val="000000"/>
                <w:sz w:val="20"/>
                <w:szCs w:val="20"/>
                <w:vertAlign w:val="superscript"/>
                <w:lang w:bidi="en-US"/>
              </w:rPr>
              <w:t>(1)</w:t>
            </w:r>
          </w:p>
        </w:tc>
      </w:tr>
      <w:tr w:rsidR="0041314F" w:rsidRPr="00566145" w14:paraId="15277E9B" w14:textId="77777777" w:rsidTr="00DF6039">
        <w:tc>
          <w:tcPr>
            <w:tcW w:w="562" w:type="dxa"/>
            <w:vMerge/>
            <w:shd w:val="clear" w:color="auto" w:fill="auto"/>
            <w:tcMar>
              <w:top w:w="113" w:type="dxa"/>
              <w:left w:w="142" w:type="dxa"/>
              <w:bottom w:w="113" w:type="dxa"/>
              <w:right w:w="142" w:type="dxa"/>
            </w:tcMar>
            <w:vAlign w:val="center"/>
          </w:tcPr>
          <w:p w14:paraId="4B1F522D" w14:textId="77777777" w:rsidR="0041314F" w:rsidRPr="00566145" w:rsidRDefault="0041314F" w:rsidP="00435E87">
            <w:pPr>
              <w:spacing w:line="276" w:lineRule="auto"/>
              <w:rPr>
                <w:rFonts w:ascii="Verdana" w:hAnsi="Verdana"/>
              </w:rPr>
            </w:pPr>
          </w:p>
        </w:tc>
        <w:tc>
          <w:tcPr>
            <w:tcW w:w="2268" w:type="dxa"/>
            <w:vMerge/>
            <w:shd w:val="clear" w:color="auto" w:fill="auto"/>
            <w:tcMar>
              <w:top w:w="113" w:type="dxa"/>
              <w:left w:w="142" w:type="dxa"/>
              <w:bottom w:w="113" w:type="dxa"/>
              <w:right w:w="142" w:type="dxa"/>
            </w:tcMar>
            <w:vAlign w:val="center"/>
          </w:tcPr>
          <w:p w14:paraId="0BA05F7E" w14:textId="77777777" w:rsidR="0041314F" w:rsidRPr="00566145" w:rsidRDefault="0041314F" w:rsidP="00435E87">
            <w:pPr>
              <w:spacing w:line="276" w:lineRule="auto"/>
              <w:rPr>
                <w:rFonts w:ascii="Verdana" w:hAnsi="Verdana"/>
              </w:rPr>
            </w:pPr>
          </w:p>
        </w:tc>
        <w:tc>
          <w:tcPr>
            <w:tcW w:w="3402" w:type="dxa"/>
            <w:shd w:val="clear" w:color="auto" w:fill="auto"/>
            <w:tcMar>
              <w:top w:w="113" w:type="dxa"/>
              <w:left w:w="142" w:type="dxa"/>
              <w:bottom w:w="113" w:type="dxa"/>
              <w:right w:w="142" w:type="dxa"/>
            </w:tcMar>
            <w:vAlign w:val="center"/>
          </w:tcPr>
          <w:p w14:paraId="227C21C4" w14:textId="77777777" w:rsidR="0041314F" w:rsidRPr="00566145" w:rsidRDefault="0041314F" w:rsidP="00435E87">
            <w:pPr>
              <w:pStyle w:val="Other0"/>
              <w:spacing w:line="276" w:lineRule="auto"/>
              <w:rPr>
                <w:rFonts w:ascii="Verdana" w:hAnsi="Verdana"/>
                <w:sz w:val="20"/>
                <w:szCs w:val="20"/>
              </w:rPr>
            </w:pPr>
            <w:r w:rsidRPr="00566145">
              <w:rPr>
                <w:rFonts w:ascii="Verdana" w:hAnsi="Verdana"/>
                <w:color w:val="000000"/>
                <w:sz w:val="20"/>
                <w:szCs w:val="20"/>
                <w:lang w:bidi="en-US"/>
              </w:rPr>
              <w:t>4.3. Asphalt layer thickness.</w:t>
            </w:r>
          </w:p>
          <w:p w14:paraId="0F283080" w14:textId="399F7333" w:rsidR="0041314F" w:rsidRPr="00566145" w:rsidRDefault="0041314F" w:rsidP="00435E87">
            <w:pPr>
              <w:pStyle w:val="Other0"/>
              <w:spacing w:line="276" w:lineRule="auto"/>
              <w:ind w:firstLine="420"/>
              <w:rPr>
                <w:rFonts w:ascii="Verdana" w:hAnsi="Verdana"/>
                <w:sz w:val="20"/>
                <w:szCs w:val="20"/>
              </w:rPr>
            </w:pPr>
          </w:p>
        </w:tc>
        <w:tc>
          <w:tcPr>
            <w:tcW w:w="2977" w:type="dxa"/>
            <w:shd w:val="clear" w:color="auto" w:fill="auto"/>
            <w:tcMar>
              <w:top w:w="113" w:type="dxa"/>
              <w:left w:w="142" w:type="dxa"/>
              <w:bottom w:w="113" w:type="dxa"/>
              <w:right w:w="142" w:type="dxa"/>
            </w:tcMar>
            <w:vAlign w:val="center"/>
          </w:tcPr>
          <w:p w14:paraId="6C7A7565" w14:textId="77777777" w:rsidR="0041314F" w:rsidRDefault="0041314F" w:rsidP="00435E87">
            <w:pPr>
              <w:pStyle w:val="Other0"/>
              <w:spacing w:line="276" w:lineRule="auto"/>
              <w:rPr>
                <w:rFonts w:ascii="Verdana" w:hAnsi="Verdana"/>
                <w:color w:val="000000"/>
                <w:sz w:val="20"/>
                <w:szCs w:val="20"/>
                <w:lang w:bidi="en-US"/>
              </w:rPr>
            </w:pPr>
            <w:r w:rsidRPr="00566145">
              <w:rPr>
                <w:rFonts w:ascii="Verdana" w:hAnsi="Verdana"/>
                <w:color w:val="000000"/>
                <w:sz w:val="20"/>
                <w:szCs w:val="20"/>
                <w:lang w:bidi="en-US"/>
              </w:rPr>
              <w:t>БДС EN 12697-36</w:t>
            </w:r>
          </w:p>
          <w:p w14:paraId="13D95F3E" w14:textId="6F9F6FAF" w:rsidR="0074329D" w:rsidRPr="00566145" w:rsidRDefault="0074329D" w:rsidP="00435E87">
            <w:pPr>
              <w:pStyle w:val="Other0"/>
              <w:spacing w:line="276" w:lineRule="auto"/>
              <w:rPr>
                <w:rFonts w:ascii="Verdana" w:hAnsi="Verdana"/>
                <w:sz w:val="20"/>
                <w:szCs w:val="20"/>
              </w:rPr>
            </w:pPr>
            <w:r>
              <w:rPr>
                <w:rFonts w:ascii="Verdana" w:hAnsi="Verdana"/>
                <w:color w:val="000000"/>
                <w:sz w:val="20"/>
                <w:szCs w:val="20"/>
                <w:lang w:bidi="en-US"/>
              </w:rPr>
              <w:t>(</w:t>
            </w:r>
            <w:r w:rsidRPr="00566145">
              <w:rPr>
                <w:rFonts w:ascii="Verdana" w:hAnsi="Verdana"/>
                <w:color w:val="000000"/>
                <w:sz w:val="20"/>
                <w:szCs w:val="20"/>
                <w:lang w:bidi="en-US"/>
              </w:rPr>
              <w:t>Destructive me</w:t>
            </w:r>
            <w:r>
              <w:rPr>
                <w:rFonts w:ascii="Verdana" w:hAnsi="Verdana"/>
                <w:color w:val="000000"/>
                <w:sz w:val="20"/>
                <w:szCs w:val="20"/>
                <w:lang w:bidi="en-US"/>
              </w:rPr>
              <w:t>thod)</w:t>
            </w:r>
          </w:p>
        </w:tc>
      </w:tr>
      <w:tr w:rsidR="0041314F" w:rsidRPr="00566145" w14:paraId="77E69C4D" w14:textId="77777777" w:rsidTr="00DF6039">
        <w:tc>
          <w:tcPr>
            <w:tcW w:w="562" w:type="dxa"/>
            <w:vMerge/>
            <w:shd w:val="clear" w:color="auto" w:fill="auto"/>
            <w:tcMar>
              <w:top w:w="113" w:type="dxa"/>
              <w:left w:w="142" w:type="dxa"/>
              <w:bottom w:w="113" w:type="dxa"/>
              <w:right w:w="142" w:type="dxa"/>
            </w:tcMar>
            <w:vAlign w:val="center"/>
          </w:tcPr>
          <w:p w14:paraId="2730B2D0" w14:textId="77777777" w:rsidR="0041314F" w:rsidRPr="00566145" w:rsidRDefault="0041314F" w:rsidP="00435E87">
            <w:pPr>
              <w:spacing w:line="276" w:lineRule="auto"/>
              <w:rPr>
                <w:rFonts w:ascii="Verdana" w:hAnsi="Verdana"/>
              </w:rPr>
            </w:pPr>
          </w:p>
        </w:tc>
        <w:tc>
          <w:tcPr>
            <w:tcW w:w="2268" w:type="dxa"/>
            <w:vMerge/>
            <w:shd w:val="clear" w:color="auto" w:fill="auto"/>
            <w:tcMar>
              <w:top w:w="113" w:type="dxa"/>
              <w:left w:w="142" w:type="dxa"/>
              <w:bottom w:w="113" w:type="dxa"/>
              <w:right w:w="142" w:type="dxa"/>
            </w:tcMar>
            <w:vAlign w:val="center"/>
          </w:tcPr>
          <w:p w14:paraId="12489960" w14:textId="77777777" w:rsidR="0041314F" w:rsidRPr="00566145" w:rsidRDefault="0041314F" w:rsidP="00435E87">
            <w:pPr>
              <w:spacing w:line="276" w:lineRule="auto"/>
              <w:rPr>
                <w:rFonts w:ascii="Verdana" w:hAnsi="Verdana"/>
              </w:rPr>
            </w:pPr>
          </w:p>
        </w:tc>
        <w:tc>
          <w:tcPr>
            <w:tcW w:w="3402" w:type="dxa"/>
            <w:shd w:val="clear" w:color="auto" w:fill="auto"/>
            <w:tcMar>
              <w:top w:w="113" w:type="dxa"/>
              <w:left w:w="142" w:type="dxa"/>
              <w:bottom w:w="113" w:type="dxa"/>
              <w:right w:w="142" w:type="dxa"/>
            </w:tcMar>
            <w:vAlign w:val="center"/>
          </w:tcPr>
          <w:p w14:paraId="0630BA1E" w14:textId="642DC1B8" w:rsidR="0041314F" w:rsidRPr="00566145" w:rsidRDefault="0041314F" w:rsidP="00435E87">
            <w:pPr>
              <w:pStyle w:val="Other0"/>
              <w:spacing w:line="276" w:lineRule="auto"/>
              <w:rPr>
                <w:rFonts w:ascii="Verdana" w:hAnsi="Verdana"/>
                <w:color w:val="000000"/>
                <w:sz w:val="20"/>
                <w:szCs w:val="20"/>
                <w:lang w:bidi="en-US"/>
              </w:rPr>
            </w:pPr>
            <w:r w:rsidRPr="00566145">
              <w:rPr>
                <w:rFonts w:ascii="Verdana" w:hAnsi="Verdana"/>
                <w:color w:val="000000"/>
                <w:sz w:val="20"/>
                <w:szCs w:val="20"/>
                <w:lang w:val="bg-BG" w:bidi="en-US"/>
              </w:rPr>
              <w:t xml:space="preserve">4.4. </w:t>
            </w:r>
            <w:r w:rsidR="00AB2BFC">
              <w:rPr>
                <w:rFonts w:ascii="Verdana" w:hAnsi="Verdana"/>
                <w:color w:val="000000"/>
                <w:sz w:val="20"/>
                <w:szCs w:val="20"/>
                <w:lang w:bidi="en-US"/>
              </w:rPr>
              <w:t>I</w:t>
            </w:r>
            <w:r w:rsidR="00D10344" w:rsidRPr="00566145">
              <w:rPr>
                <w:rFonts w:ascii="Verdana" w:hAnsi="Verdana"/>
                <w:color w:val="000000"/>
                <w:sz w:val="20"/>
                <w:szCs w:val="20"/>
                <w:lang w:bidi="en-US"/>
              </w:rPr>
              <w:t>rregularities on pavement surface</w:t>
            </w:r>
          </w:p>
          <w:p w14:paraId="1660B3E5" w14:textId="4A6D8D0E" w:rsidR="00D10344" w:rsidRPr="00566145" w:rsidRDefault="00D10344" w:rsidP="00435E87">
            <w:pPr>
              <w:pStyle w:val="Other0"/>
              <w:spacing w:line="276" w:lineRule="auto"/>
              <w:rPr>
                <w:rFonts w:ascii="Verdana" w:hAnsi="Verdana"/>
                <w:color w:val="000000"/>
                <w:sz w:val="20"/>
                <w:szCs w:val="20"/>
                <w:lang w:bidi="en-US"/>
              </w:rPr>
            </w:pPr>
          </w:p>
        </w:tc>
        <w:tc>
          <w:tcPr>
            <w:tcW w:w="2977" w:type="dxa"/>
            <w:shd w:val="clear" w:color="auto" w:fill="auto"/>
            <w:tcMar>
              <w:top w:w="113" w:type="dxa"/>
              <w:left w:w="142" w:type="dxa"/>
              <w:bottom w:w="113" w:type="dxa"/>
              <w:right w:w="142" w:type="dxa"/>
            </w:tcMar>
            <w:vAlign w:val="center"/>
          </w:tcPr>
          <w:p w14:paraId="16E20500" w14:textId="77777777" w:rsidR="0041314F" w:rsidRPr="00566145" w:rsidRDefault="0041314F" w:rsidP="00435E87">
            <w:pPr>
              <w:pStyle w:val="Other0"/>
              <w:spacing w:line="276" w:lineRule="auto"/>
              <w:rPr>
                <w:rFonts w:ascii="Verdana" w:hAnsi="Verdana"/>
                <w:color w:val="000000"/>
                <w:sz w:val="20"/>
                <w:szCs w:val="20"/>
                <w:lang w:val="bg-BG" w:bidi="en-US"/>
              </w:rPr>
            </w:pPr>
            <w:r w:rsidRPr="00566145">
              <w:rPr>
                <w:rFonts w:ascii="Verdana" w:hAnsi="Verdana"/>
                <w:color w:val="000000"/>
                <w:sz w:val="20"/>
                <w:szCs w:val="20"/>
                <w:lang w:bidi="en-US"/>
              </w:rPr>
              <w:t xml:space="preserve">БДС EN </w:t>
            </w:r>
            <w:r w:rsidRPr="00566145">
              <w:rPr>
                <w:rFonts w:ascii="Verdana" w:hAnsi="Verdana"/>
                <w:color w:val="000000"/>
                <w:sz w:val="20"/>
                <w:szCs w:val="20"/>
                <w:lang w:val="bg-BG" w:bidi="en-US"/>
              </w:rPr>
              <w:t>13036</w:t>
            </w:r>
            <w:r w:rsidRPr="00566145">
              <w:rPr>
                <w:rFonts w:ascii="Verdana" w:hAnsi="Verdana"/>
                <w:color w:val="000000"/>
                <w:sz w:val="20"/>
                <w:szCs w:val="20"/>
                <w:lang w:bidi="en-US"/>
              </w:rPr>
              <w:t>-</w:t>
            </w:r>
            <w:r w:rsidRPr="00566145">
              <w:rPr>
                <w:rFonts w:ascii="Verdana" w:hAnsi="Verdana"/>
                <w:color w:val="000000"/>
                <w:sz w:val="20"/>
                <w:szCs w:val="20"/>
                <w:lang w:val="bg-BG" w:bidi="en-US"/>
              </w:rPr>
              <w:t>7</w:t>
            </w:r>
          </w:p>
        </w:tc>
      </w:tr>
      <w:tr w:rsidR="00901AC6" w:rsidRPr="00566145" w14:paraId="57337EF6" w14:textId="77777777" w:rsidTr="00DF6039">
        <w:tc>
          <w:tcPr>
            <w:tcW w:w="562" w:type="dxa"/>
            <w:vMerge w:val="restart"/>
            <w:shd w:val="clear" w:color="auto" w:fill="auto"/>
            <w:tcMar>
              <w:top w:w="113" w:type="dxa"/>
              <w:left w:w="142" w:type="dxa"/>
              <w:bottom w:w="113" w:type="dxa"/>
              <w:right w:w="142" w:type="dxa"/>
            </w:tcMar>
            <w:vAlign w:val="center"/>
          </w:tcPr>
          <w:p w14:paraId="650724DD" w14:textId="77777777" w:rsidR="00901AC6" w:rsidRPr="00566145" w:rsidRDefault="00901AC6" w:rsidP="00435E87">
            <w:pPr>
              <w:pStyle w:val="Other0"/>
              <w:spacing w:line="276" w:lineRule="auto"/>
              <w:rPr>
                <w:rFonts w:ascii="Verdana" w:hAnsi="Verdana"/>
                <w:sz w:val="20"/>
                <w:szCs w:val="20"/>
              </w:rPr>
            </w:pPr>
            <w:r w:rsidRPr="00566145">
              <w:rPr>
                <w:rFonts w:ascii="Verdana" w:hAnsi="Verdana"/>
                <w:color w:val="000000"/>
                <w:sz w:val="20"/>
                <w:szCs w:val="20"/>
                <w:lang w:val="bg-BG" w:eastAsia="bg-BG" w:bidi="bg-BG"/>
              </w:rPr>
              <w:t>5.</w:t>
            </w:r>
          </w:p>
        </w:tc>
        <w:tc>
          <w:tcPr>
            <w:tcW w:w="2268" w:type="dxa"/>
            <w:vMerge w:val="restart"/>
            <w:shd w:val="clear" w:color="auto" w:fill="auto"/>
            <w:tcMar>
              <w:top w:w="113" w:type="dxa"/>
              <w:left w:w="142" w:type="dxa"/>
              <w:bottom w:w="113" w:type="dxa"/>
              <w:right w:w="142" w:type="dxa"/>
            </w:tcMar>
            <w:vAlign w:val="center"/>
          </w:tcPr>
          <w:p w14:paraId="5E1E2BE4" w14:textId="77777777" w:rsidR="008902E4" w:rsidRPr="00566145" w:rsidRDefault="00901AC6" w:rsidP="00435E87">
            <w:pPr>
              <w:pStyle w:val="Other0"/>
              <w:spacing w:line="276" w:lineRule="auto"/>
              <w:rPr>
                <w:rFonts w:ascii="Verdana" w:hAnsi="Verdana"/>
                <w:color w:val="000000"/>
                <w:sz w:val="20"/>
                <w:szCs w:val="20"/>
                <w:lang w:bidi="en-US"/>
              </w:rPr>
            </w:pPr>
            <w:r w:rsidRPr="00566145">
              <w:rPr>
                <w:rFonts w:ascii="Verdana" w:hAnsi="Verdana"/>
                <w:color w:val="000000"/>
                <w:sz w:val="20"/>
                <w:szCs w:val="20"/>
                <w:lang w:bidi="en-US"/>
              </w:rPr>
              <w:t xml:space="preserve">Construction </w:t>
            </w:r>
          </w:p>
          <w:p w14:paraId="4686C276" w14:textId="77777777" w:rsidR="00901AC6" w:rsidRPr="00566145" w:rsidRDefault="00901AC6" w:rsidP="00435E87">
            <w:pPr>
              <w:pStyle w:val="Other0"/>
              <w:spacing w:line="276" w:lineRule="auto"/>
              <w:rPr>
                <w:rFonts w:ascii="Verdana" w:hAnsi="Verdana"/>
                <w:sz w:val="20"/>
                <w:szCs w:val="20"/>
              </w:rPr>
            </w:pPr>
            <w:r w:rsidRPr="00566145">
              <w:rPr>
                <w:rFonts w:ascii="Verdana" w:hAnsi="Verdana"/>
                <w:color w:val="000000"/>
                <w:sz w:val="20"/>
                <w:szCs w:val="20"/>
                <w:lang w:bidi="en-US"/>
              </w:rPr>
              <w:t>soils and road structures</w:t>
            </w:r>
          </w:p>
        </w:tc>
        <w:tc>
          <w:tcPr>
            <w:tcW w:w="3402" w:type="dxa"/>
            <w:shd w:val="clear" w:color="auto" w:fill="auto"/>
            <w:tcMar>
              <w:top w:w="113" w:type="dxa"/>
              <w:left w:w="142" w:type="dxa"/>
              <w:bottom w:w="113" w:type="dxa"/>
              <w:right w:w="142" w:type="dxa"/>
            </w:tcMar>
            <w:vAlign w:val="center"/>
          </w:tcPr>
          <w:p w14:paraId="3ADF13A4" w14:textId="77777777" w:rsidR="00901AC6" w:rsidRPr="00566145" w:rsidRDefault="00901AC6" w:rsidP="00435E87">
            <w:pPr>
              <w:pStyle w:val="Other0"/>
              <w:spacing w:line="276" w:lineRule="auto"/>
              <w:rPr>
                <w:rFonts w:ascii="Verdana" w:hAnsi="Verdana"/>
                <w:sz w:val="20"/>
                <w:szCs w:val="20"/>
              </w:rPr>
            </w:pPr>
            <w:r w:rsidRPr="00566145">
              <w:rPr>
                <w:rFonts w:ascii="Verdana" w:hAnsi="Verdana"/>
                <w:color w:val="000000"/>
                <w:sz w:val="20"/>
                <w:szCs w:val="20"/>
                <w:lang w:bidi="en-US"/>
              </w:rPr>
              <w:t>5.1. Water content</w:t>
            </w:r>
          </w:p>
        </w:tc>
        <w:tc>
          <w:tcPr>
            <w:tcW w:w="2977" w:type="dxa"/>
            <w:shd w:val="clear" w:color="auto" w:fill="auto"/>
            <w:tcMar>
              <w:top w:w="113" w:type="dxa"/>
              <w:left w:w="142" w:type="dxa"/>
              <w:bottom w:w="113" w:type="dxa"/>
              <w:right w:w="142" w:type="dxa"/>
            </w:tcMar>
            <w:vAlign w:val="center"/>
          </w:tcPr>
          <w:p w14:paraId="1B014E33" w14:textId="77777777" w:rsidR="00901AC6" w:rsidRPr="00566145" w:rsidRDefault="00901AC6" w:rsidP="00435E87">
            <w:pPr>
              <w:pStyle w:val="Other0"/>
              <w:spacing w:line="276" w:lineRule="auto"/>
              <w:rPr>
                <w:rFonts w:ascii="Verdana" w:hAnsi="Verdana"/>
                <w:color w:val="000000"/>
                <w:sz w:val="20"/>
                <w:szCs w:val="20"/>
                <w:lang w:bidi="en-US"/>
              </w:rPr>
            </w:pPr>
            <w:r w:rsidRPr="00566145">
              <w:rPr>
                <w:rFonts w:ascii="Verdana" w:hAnsi="Verdana"/>
                <w:color w:val="000000"/>
                <w:sz w:val="20"/>
                <w:szCs w:val="20"/>
                <w:lang w:bidi="en-US"/>
              </w:rPr>
              <w:t>БДС EN 1097-5</w:t>
            </w:r>
          </w:p>
          <w:p w14:paraId="1C21C948" w14:textId="77777777" w:rsidR="00F10C9A" w:rsidRPr="00566145" w:rsidRDefault="00F10C9A" w:rsidP="00435E87">
            <w:pPr>
              <w:pStyle w:val="Other0"/>
              <w:spacing w:line="276" w:lineRule="auto"/>
              <w:rPr>
                <w:rFonts w:ascii="Verdana" w:hAnsi="Verdana"/>
                <w:sz w:val="20"/>
                <w:szCs w:val="20"/>
              </w:rPr>
            </w:pPr>
          </w:p>
        </w:tc>
      </w:tr>
      <w:tr w:rsidR="00901AC6" w:rsidRPr="00566145" w14:paraId="4B79C976" w14:textId="77777777" w:rsidTr="00DF6039">
        <w:tc>
          <w:tcPr>
            <w:tcW w:w="562" w:type="dxa"/>
            <w:vMerge/>
            <w:shd w:val="clear" w:color="auto" w:fill="auto"/>
            <w:tcMar>
              <w:top w:w="113" w:type="dxa"/>
              <w:left w:w="142" w:type="dxa"/>
              <w:bottom w:w="113" w:type="dxa"/>
              <w:right w:w="142" w:type="dxa"/>
            </w:tcMar>
            <w:vAlign w:val="center"/>
          </w:tcPr>
          <w:p w14:paraId="6D9A78DC" w14:textId="77777777" w:rsidR="00901AC6" w:rsidRPr="00566145" w:rsidRDefault="00901AC6" w:rsidP="00435E87">
            <w:pPr>
              <w:spacing w:line="276" w:lineRule="auto"/>
              <w:rPr>
                <w:rFonts w:ascii="Verdana" w:hAnsi="Verdana"/>
              </w:rPr>
            </w:pPr>
          </w:p>
        </w:tc>
        <w:tc>
          <w:tcPr>
            <w:tcW w:w="2268" w:type="dxa"/>
            <w:vMerge/>
            <w:shd w:val="clear" w:color="auto" w:fill="auto"/>
            <w:tcMar>
              <w:top w:w="113" w:type="dxa"/>
              <w:left w:w="142" w:type="dxa"/>
              <w:bottom w:w="113" w:type="dxa"/>
              <w:right w:w="142" w:type="dxa"/>
            </w:tcMar>
            <w:vAlign w:val="center"/>
          </w:tcPr>
          <w:p w14:paraId="5A1B736D" w14:textId="77777777" w:rsidR="00901AC6" w:rsidRPr="00566145" w:rsidRDefault="00901AC6" w:rsidP="00435E87">
            <w:pPr>
              <w:spacing w:line="276" w:lineRule="auto"/>
              <w:rPr>
                <w:rFonts w:ascii="Verdana" w:hAnsi="Verdana"/>
              </w:rPr>
            </w:pPr>
          </w:p>
        </w:tc>
        <w:tc>
          <w:tcPr>
            <w:tcW w:w="3402" w:type="dxa"/>
            <w:shd w:val="clear" w:color="auto" w:fill="auto"/>
            <w:tcMar>
              <w:top w:w="113" w:type="dxa"/>
              <w:left w:w="142" w:type="dxa"/>
              <w:bottom w:w="113" w:type="dxa"/>
              <w:right w:w="142" w:type="dxa"/>
            </w:tcMar>
            <w:vAlign w:val="center"/>
          </w:tcPr>
          <w:p w14:paraId="6A27FED4" w14:textId="6AFB9DE3" w:rsidR="00901AC6" w:rsidRPr="00566145" w:rsidRDefault="000216AD" w:rsidP="00435E87">
            <w:pPr>
              <w:pStyle w:val="Other0"/>
              <w:tabs>
                <w:tab w:val="left" w:pos="398"/>
              </w:tabs>
              <w:spacing w:line="276" w:lineRule="auto"/>
              <w:rPr>
                <w:rFonts w:ascii="Verdana" w:hAnsi="Verdana"/>
                <w:sz w:val="20"/>
                <w:szCs w:val="20"/>
              </w:rPr>
            </w:pPr>
            <w:r w:rsidRPr="00566145">
              <w:rPr>
                <w:rFonts w:ascii="Verdana" w:hAnsi="Verdana"/>
                <w:color w:val="000000"/>
                <w:sz w:val="20"/>
                <w:szCs w:val="20"/>
                <w:lang w:bidi="en-US"/>
              </w:rPr>
              <w:t xml:space="preserve">5.2. </w:t>
            </w:r>
            <w:r w:rsidR="00901AC6" w:rsidRPr="00566145">
              <w:rPr>
                <w:rFonts w:ascii="Verdana" w:hAnsi="Verdana"/>
                <w:color w:val="000000"/>
                <w:sz w:val="20"/>
                <w:szCs w:val="20"/>
                <w:lang w:bidi="en-US"/>
              </w:rPr>
              <w:t>Volumetric density</w:t>
            </w:r>
          </w:p>
          <w:p w14:paraId="7C840E90" w14:textId="51E50726" w:rsidR="00901AC6" w:rsidRPr="00566145" w:rsidRDefault="00901AC6" w:rsidP="004153FF">
            <w:pPr>
              <w:pStyle w:val="Other0"/>
              <w:tabs>
                <w:tab w:val="left" w:pos="130"/>
              </w:tabs>
              <w:spacing w:line="276" w:lineRule="auto"/>
              <w:rPr>
                <w:rFonts w:ascii="Verdana" w:hAnsi="Verdana"/>
                <w:sz w:val="20"/>
                <w:szCs w:val="20"/>
              </w:rPr>
            </w:pPr>
          </w:p>
        </w:tc>
        <w:tc>
          <w:tcPr>
            <w:tcW w:w="2977" w:type="dxa"/>
            <w:shd w:val="clear" w:color="auto" w:fill="auto"/>
            <w:tcMar>
              <w:top w:w="113" w:type="dxa"/>
              <w:left w:w="142" w:type="dxa"/>
              <w:bottom w:w="113" w:type="dxa"/>
              <w:right w:w="142" w:type="dxa"/>
            </w:tcMar>
            <w:vAlign w:val="center"/>
          </w:tcPr>
          <w:p w14:paraId="712FA27F" w14:textId="0978C56F" w:rsidR="00901AC6" w:rsidRPr="00566145" w:rsidRDefault="00901AC6" w:rsidP="00435E87">
            <w:pPr>
              <w:pStyle w:val="Other0"/>
              <w:spacing w:line="276" w:lineRule="auto"/>
              <w:rPr>
                <w:rFonts w:ascii="Verdana" w:hAnsi="Verdana"/>
                <w:sz w:val="20"/>
                <w:szCs w:val="20"/>
              </w:rPr>
            </w:pPr>
            <w:r w:rsidRPr="00566145">
              <w:rPr>
                <w:rFonts w:ascii="Verdana" w:hAnsi="Verdana"/>
                <w:color w:val="000000"/>
                <w:sz w:val="20"/>
                <w:szCs w:val="20"/>
                <w:lang w:bidi="en-US"/>
              </w:rPr>
              <w:t xml:space="preserve">БДС </w:t>
            </w:r>
            <w:r w:rsidR="004153FF">
              <w:rPr>
                <w:rFonts w:ascii="Verdana" w:hAnsi="Verdana"/>
                <w:color w:val="000000"/>
                <w:sz w:val="20"/>
                <w:szCs w:val="20"/>
                <w:lang w:bidi="en-US"/>
              </w:rPr>
              <w:t>EN ISO 17892-2 (Core tube Method)</w:t>
            </w:r>
          </w:p>
        </w:tc>
      </w:tr>
      <w:tr w:rsidR="00CE24ED" w:rsidRPr="00566145" w14:paraId="2750E25F" w14:textId="77777777" w:rsidTr="00DF6039">
        <w:trPr>
          <w:trHeight w:val="839"/>
        </w:trPr>
        <w:tc>
          <w:tcPr>
            <w:tcW w:w="562" w:type="dxa"/>
            <w:vMerge/>
            <w:shd w:val="clear" w:color="auto" w:fill="auto"/>
            <w:tcMar>
              <w:top w:w="113" w:type="dxa"/>
              <w:left w:w="142" w:type="dxa"/>
              <w:bottom w:w="113" w:type="dxa"/>
              <w:right w:w="142" w:type="dxa"/>
            </w:tcMar>
            <w:vAlign w:val="center"/>
          </w:tcPr>
          <w:p w14:paraId="1A32A04B" w14:textId="77777777" w:rsidR="00CE24ED" w:rsidRPr="00566145" w:rsidRDefault="00CE24ED" w:rsidP="00435E87">
            <w:pPr>
              <w:spacing w:line="276" w:lineRule="auto"/>
              <w:rPr>
                <w:rFonts w:ascii="Verdana" w:hAnsi="Verdana"/>
              </w:rPr>
            </w:pPr>
          </w:p>
        </w:tc>
        <w:tc>
          <w:tcPr>
            <w:tcW w:w="2268" w:type="dxa"/>
            <w:vMerge/>
            <w:shd w:val="clear" w:color="auto" w:fill="auto"/>
            <w:tcMar>
              <w:top w:w="113" w:type="dxa"/>
              <w:left w:w="142" w:type="dxa"/>
              <w:bottom w:w="113" w:type="dxa"/>
              <w:right w:w="142" w:type="dxa"/>
            </w:tcMar>
            <w:vAlign w:val="center"/>
          </w:tcPr>
          <w:p w14:paraId="233C0A5B" w14:textId="77777777" w:rsidR="00CE24ED" w:rsidRPr="00566145" w:rsidRDefault="00CE24ED" w:rsidP="00435E87">
            <w:pPr>
              <w:spacing w:line="276" w:lineRule="auto"/>
              <w:rPr>
                <w:rFonts w:ascii="Verdana" w:hAnsi="Verdana"/>
              </w:rPr>
            </w:pPr>
          </w:p>
        </w:tc>
        <w:tc>
          <w:tcPr>
            <w:tcW w:w="3402" w:type="dxa"/>
            <w:shd w:val="clear" w:color="auto" w:fill="auto"/>
            <w:tcMar>
              <w:top w:w="113" w:type="dxa"/>
              <w:left w:w="142" w:type="dxa"/>
              <w:bottom w:w="113" w:type="dxa"/>
              <w:right w:w="142" w:type="dxa"/>
            </w:tcMar>
            <w:vAlign w:val="center"/>
          </w:tcPr>
          <w:p w14:paraId="51FC1A6C" w14:textId="6EF032AB" w:rsidR="00CE24ED" w:rsidRPr="00566145" w:rsidRDefault="00CE24ED" w:rsidP="00D732F9">
            <w:pPr>
              <w:pStyle w:val="Other0"/>
              <w:spacing w:line="276" w:lineRule="auto"/>
              <w:rPr>
                <w:rFonts w:ascii="Verdana" w:hAnsi="Verdana"/>
                <w:sz w:val="20"/>
                <w:szCs w:val="20"/>
              </w:rPr>
            </w:pPr>
            <w:r w:rsidRPr="00566145">
              <w:rPr>
                <w:rFonts w:ascii="Verdana" w:hAnsi="Verdana"/>
                <w:color w:val="000000"/>
                <w:sz w:val="20"/>
                <w:szCs w:val="20"/>
                <w:lang w:bidi="en-US"/>
              </w:rPr>
              <w:t xml:space="preserve">5.3. </w:t>
            </w:r>
            <w:r w:rsidR="00406769">
              <w:rPr>
                <w:rFonts w:ascii="Verdana" w:hAnsi="Verdana"/>
                <w:color w:val="000000"/>
                <w:sz w:val="20"/>
                <w:szCs w:val="20"/>
                <w:lang w:bidi="en-US"/>
              </w:rPr>
              <w:t>D</w:t>
            </w:r>
            <w:r w:rsidRPr="00566145">
              <w:rPr>
                <w:rFonts w:ascii="Verdana" w:hAnsi="Verdana"/>
                <w:color w:val="000000"/>
                <w:sz w:val="20"/>
                <w:szCs w:val="20"/>
                <w:lang w:bidi="en-US"/>
              </w:rPr>
              <w:t>ensity of soil at place by</w:t>
            </w:r>
            <w:r w:rsidR="00D732F9">
              <w:rPr>
                <w:rFonts w:ascii="Verdana" w:hAnsi="Verdana"/>
                <w:color w:val="000000"/>
                <w:sz w:val="20"/>
                <w:szCs w:val="20"/>
                <w:lang w:bidi="en-US"/>
              </w:rPr>
              <w:t xml:space="preserve"> </w:t>
            </w:r>
            <w:r w:rsidRPr="00566145">
              <w:rPr>
                <w:rFonts w:ascii="Verdana" w:hAnsi="Verdana"/>
                <w:color w:val="000000"/>
                <w:sz w:val="20"/>
                <w:szCs w:val="20"/>
                <w:lang w:bidi="en-US"/>
              </w:rPr>
              <w:t>substituting sand.</w:t>
            </w:r>
          </w:p>
        </w:tc>
        <w:tc>
          <w:tcPr>
            <w:tcW w:w="2977" w:type="dxa"/>
            <w:shd w:val="clear" w:color="auto" w:fill="auto"/>
            <w:tcMar>
              <w:top w:w="113" w:type="dxa"/>
              <w:left w:w="142" w:type="dxa"/>
              <w:bottom w:w="113" w:type="dxa"/>
              <w:right w:w="142" w:type="dxa"/>
            </w:tcMar>
            <w:vAlign w:val="center"/>
          </w:tcPr>
          <w:p w14:paraId="4F8E75FA" w14:textId="77777777" w:rsidR="00CE24ED" w:rsidRPr="00566145" w:rsidRDefault="00CE24ED" w:rsidP="00435E87">
            <w:pPr>
              <w:pStyle w:val="Other0"/>
              <w:spacing w:line="276" w:lineRule="auto"/>
              <w:rPr>
                <w:rFonts w:ascii="Verdana" w:hAnsi="Verdana"/>
                <w:sz w:val="20"/>
                <w:szCs w:val="20"/>
              </w:rPr>
            </w:pPr>
            <w:r w:rsidRPr="00566145">
              <w:rPr>
                <w:rFonts w:ascii="Verdana" w:hAnsi="Verdana"/>
                <w:color w:val="000000"/>
                <w:sz w:val="20"/>
                <w:szCs w:val="20"/>
                <w:lang w:bidi="en-US"/>
              </w:rPr>
              <w:t>AASHTO T 191</w:t>
            </w:r>
          </w:p>
        </w:tc>
      </w:tr>
      <w:tr w:rsidR="00901AC6" w:rsidRPr="00566145" w14:paraId="7CF13431" w14:textId="77777777" w:rsidTr="00DF6039">
        <w:tc>
          <w:tcPr>
            <w:tcW w:w="562" w:type="dxa"/>
            <w:vMerge/>
            <w:shd w:val="clear" w:color="auto" w:fill="auto"/>
            <w:tcMar>
              <w:top w:w="113" w:type="dxa"/>
              <w:left w:w="142" w:type="dxa"/>
              <w:bottom w:w="113" w:type="dxa"/>
              <w:right w:w="142" w:type="dxa"/>
            </w:tcMar>
            <w:vAlign w:val="center"/>
          </w:tcPr>
          <w:p w14:paraId="6509153A" w14:textId="77777777" w:rsidR="00901AC6" w:rsidRPr="00566145" w:rsidRDefault="00901AC6" w:rsidP="00435E87">
            <w:pPr>
              <w:spacing w:line="276" w:lineRule="auto"/>
              <w:rPr>
                <w:rFonts w:ascii="Verdana" w:hAnsi="Verdana"/>
              </w:rPr>
            </w:pPr>
          </w:p>
        </w:tc>
        <w:tc>
          <w:tcPr>
            <w:tcW w:w="2268" w:type="dxa"/>
            <w:vMerge/>
            <w:shd w:val="clear" w:color="auto" w:fill="auto"/>
            <w:tcMar>
              <w:top w:w="113" w:type="dxa"/>
              <w:left w:w="142" w:type="dxa"/>
              <w:bottom w:w="113" w:type="dxa"/>
              <w:right w:w="142" w:type="dxa"/>
            </w:tcMar>
            <w:vAlign w:val="center"/>
          </w:tcPr>
          <w:p w14:paraId="28802D2F" w14:textId="77777777" w:rsidR="00901AC6" w:rsidRPr="00566145" w:rsidRDefault="00901AC6" w:rsidP="00435E87">
            <w:pPr>
              <w:spacing w:line="276" w:lineRule="auto"/>
              <w:rPr>
                <w:rFonts w:ascii="Verdana" w:hAnsi="Verdana"/>
              </w:rPr>
            </w:pPr>
          </w:p>
        </w:tc>
        <w:tc>
          <w:tcPr>
            <w:tcW w:w="3402" w:type="dxa"/>
            <w:shd w:val="clear" w:color="auto" w:fill="auto"/>
            <w:tcMar>
              <w:top w:w="113" w:type="dxa"/>
              <w:left w:w="142" w:type="dxa"/>
              <w:bottom w:w="113" w:type="dxa"/>
              <w:right w:w="142" w:type="dxa"/>
            </w:tcMar>
            <w:vAlign w:val="center"/>
          </w:tcPr>
          <w:p w14:paraId="5852391E" w14:textId="1BE38DEA" w:rsidR="00901AC6" w:rsidRPr="00566145" w:rsidRDefault="00901AC6" w:rsidP="00435E87">
            <w:pPr>
              <w:pStyle w:val="Other0"/>
              <w:spacing w:line="276" w:lineRule="auto"/>
              <w:rPr>
                <w:rFonts w:ascii="Verdana" w:hAnsi="Verdana"/>
                <w:sz w:val="20"/>
                <w:szCs w:val="20"/>
              </w:rPr>
            </w:pPr>
            <w:r w:rsidRPr="00566145">
              <w:rPr>
                <w:rFonts w:ascii="Verdana" w:hAnsi="Verdana"/>
                <w:color w:val="000000"/>
                <w:sz w:val="20"/>
                <w:szCs w:val="20"/>
                <w:lang w:bidi="en-US"/>
              </w:rPr>
              <w:t xml:space="preserve">5.4. Maximum density of skeleton and optimum water content. </w:t>
            </w:r>
          </w:p>
        </w:tc>
        <w:tc>
          <w:tcPr>
            <w:tcW w:w="2977" w:type="dxa"/>
            <w:shd w:val="clear" w:color="auto" w:fill="auto"/>
            <w:tcMar>
              <w:top w:w="113" w:type="dxa"/>
              <w:left w:w="142" w:type="dxa"/>
              <w:bottom w:w="113" w:type="dxa"/>
              <w:right w:w="142" w:type="dxa"/>
            </w:tcMar>
            <w:vAlign w:val="center"/>
          </w:tcPr>
          <w:p w14:paraId="656613F4" w14:textId="77777777" w:rsidR="00901AC6" w:rsidRPr="00566145" w:rsidRDefault="00901AC6" w:rsidP="00435E87">
            <w:pPr>
              <w:pStyle w:val="Other0"/>
              <w:spacing w:line="276" w:lineRule="auto"/>
              <w:rPr>
                <w:rFonts w:ascii="Verdana" w:hAnsi="Verdana"/>
                <w:sz w:val="20"/>
                <w:szCs w:val="20"/>
              </w:rPr>
            </w:pPr>
            <w:r w:rsidRPr="00566145">
              <w:rPr>
                <w:rFonts w:ascii="Verdana" w:hAnsi="Verdana"/>
                <w:color w:val="000000"/>
                <w:sz w:val="20"/>
                <w:szCs w:val="20"/>
                <w:lang w:bidi="en-US"/>
              </w:rPr>
              <w:t>БДС EN 13286-2</w:t>
            </w:r>
          </w:p>
          <w:p w14:paraId="0A6885BA" w14:textId="77777777" w:rsidR="00901AC6" w:rsidRDefault="00901AC6" w:rsidP="00435E87">
            <w:pPr>
              <w:pStyle w:val="Other0"/>
              <w:spacing w:line="276" w:lineRule="auto"/>
              <w:rPr>
                <w:rFonts w:ascii="Verdana" w:hAnsi="Verdana"/>
                <w:color w:val="000000"/>
                <w:sz w:val="20"/>
                <w:szCs w:val="20"/>
                <w:lang w:bidi="en-US"/>
              </w:rPr>
            </w:pPr>
            <w:r w:rsidRPr="00566145">
              <w:rPr>
                <w:rFonts w:ascii="Verdana" w:hAnsi="Verdana"/>
                <w:color w:val="000000"/>
                <w:sz w:val="20"/>
                <w:szCs w:val="20"/>
                <w:lang w:bidi="en-US"/>
              </w:rPr>
              <w:t>БДС 17146</w:t>
            </w:r>
          </w:p>
          <w:p w14:paraId="1818729A" w14:textId="0C80F284" w:rsidR="00D732F9" w:rsidRPr="00566145" w:rsidRDefault="00D732F9" w:rsidP="00D732F9">
            <w:pPr>
              <w:pStyle w:val="Other0"/>
              <w:spacing w:line="276" w:lineRule="auto"/>
              <w:rPr>
                <w:rFonts w:ascii="Verdana" w:hAnsi="Verdana"/>
                <w:sz w:val="20"/>
                <w:szCs w:val="20"/>
              </w:rPr>
            </w:pPr>
            <w:r>
              <w:rPr>
                <w:rFonts w:ascii="Verdana" w:hAnsi="Verdana"/>
                <w:color w:val="000000"/>
                <w:sz w:val="20"/>
                <w:szCs w:val="20"/>
                <w:lang w:bidi="en-US"/>
              </w:rPr>
              <w:t xml:space="preserve">Shapes of A and B </w:t>
            </w:r>
            <w:r w:rsidRPr="00566145">
              <w:rPr>
                <w:rFonts w:ascii="Verdana" w:hAnsi="Verdana"/>
                <w:color w:val="000000"/>
                <w:sz w:val="20"/>
                <w:szCs w:val="20"/>
                <w:lang w:bidi="en-US"/>
              </w:rPr>
              <w:t>Proctor</w:t>
            </w:r>
          </w:p>
        </w:tc>
      </w:tr>
      <w:tr w:rsidR="00901AC6" w:rsidRPr="00566145" w14:paraId="41D4EC87" w14:textId="77777777" w:rsidTr="00DF6039">
        <w:tc>
          <w:tcPr>
            <w:tcW w:w="562" w:type="dxa"/>
            <w:vMerge/>
            <w:shd w:val="clear" w:color="auto" w:fill="auto"/>
            <w:tcMar>
              <w:top w:w="113" w:type="dxa"/>
              <w:left w:w="142" w:type="dxa"/>
              <w:bottom w:w="113" w:type="dxa"/>
              <w:right w:w="142" w:type="dxa"/>
            </w:tcMar>
            <w:vAlign w:val="center"/>
          </w:tcPr>
          <w:p w14:paraId="4C6C291F" w14:textId="77777777" w:rsidR="00901AC6" w:rsidRPr="00566145" w:rsidRDefault="00901AC6" w:rsidP="00435E87">
            <w:pPr>
              <w:spacing w:line="276" w:lineRule="auto"/>
              <w:rPr>
                <w:rFonts w:ascii="Verdana" w:hAnsi="Verdana"/>
              </w:rPr>
            </w:pPr>
          </w:p>
        </w:tc>
        <w:tc>
          <w:tcPr>
            <w:tcW w:w="2268" w:type="dxa"/>
            <w:vMerge/>
            <w:shd w:val="clear" w:color="auto" w:fill="auto"/>
            <w:tcMar>
              <w:top w:w="113" w:type="dxa"/>
              <w:left w:w="142" w:type="dxa"/>
              <w:bottom w:w="113" w:type="dxa"/>
              <w:right w:w="142" w:type="dxa"/>
            </w:tcMar>
            <w:vAlign w:val="center"/>
          </w:tcPr>
          <w:p w14:paraId="6C7264B3" w14:textId="77777777" w:rsidR="00901AC6" w:rsidRPr="00566145" w:rsidRDefault="00901AC6" w:rsidP="00435E87">
            <w:pPr>
              <w:spacing w:line="276" w:lineRule="auto"/>
              <w:rPr>
                <w:rFonts w:ascii="Verdana" w:hAnsi="Verdana"/>
              </w:rPr>
            </w:pPr>
          </w:p>
        </w:tc>
        <w:tc>
          <w:tcPr>
            <w:tcW w:w="3402" w:type="dxa"/>
            <w:shd w:val="clear" w:color="auto" w:fill="auto"/>
            <w:tcMar>
              <w:top w:w="113" w:type="dxa"/>
              <w:left w:w="142" w:type="dxa"/>
              <w:bottom w:w="113" w:type="dxa"/>
              <w:right w:w="142" w:type="dxa"/>
            </w:tcMar>
            <w:vAlign w:val="center"/>
          </w:tcPr>
          <w:p w14:paraId="7B8E0A14" w14:textId="77777777" w:rsidR="00901AC6" w:rsidRPr="00566145" w:rsidRDefault="00901AC6" w:rsidP="00435E87">
            <w:pPr>
              <w:pStyle w:val="Other0"/>
              <w:spacing w:line="276" w:lineRule="auto"/>
              <w:rPr>
                <w:rFonts w:ascii="Verdana" w:hAnsi="Verdana"/>
                <w:sz w:val="20"/>
                <w:szCs w:val="20"/>
              </w:rPr>
            </w:pPr>
            <w:r w:rsidRPr="00566145">
              <w:rPr>
                <w:rFonts w:ascii="Verdana" w:hAnsi="Verdana"/>
                <w:color w:val="000000"/>
                <w:sz w:val="20"/>
                <w:szCs w:val="20"/>
                <w:lang w:bidi="en-US"/>
              </w:rPr>
              <w:t>5.5. Packing coefficient</w:t>
            </w:r>
          </w:p>
        </w:tc>
        <w:tc>
          <w:tcPr>
            <w:tcW w:w="2977" w:type="dxa"/>
            <w:shd w:val="clear" w:color="auto" w:fill="auto"/>
            <w:tcMar>
              <w:top w:w="113" w:type="dxa"/>
              <w:left w:w="142" w:type="dxa"/>
              <w:bottom w:w="113" w:type="dxa"/>
              <w:right w:w="142" w:type="dxa"/>
            </w:tcMar>
            <w:vAlign w:val="center"/>
          </w:tcPr>
          <w:p w14:paraId="1325A691" w14:textId="77777777" w:rsidR="00901AC6" w:rsidRPr="00566145" w:rsidRDefault="00901AC6" w:rsidP="00435E87">
            <w:pPr>
              <w:pStyle w:val="Other0"/>
              <w:spacing w:line="276" w:lineRule="auto"/>
              <w:rPr>
                <w:rFonts w:ascii="Verdana" w:hAnsi="Verdana"/>
                <w:sz w:val="20"/>
                <w:szCs w:val="20"/>
              </w:rPr>
            </w:pPr>
            <w:r w:rsidRPr="00566145">
              <w:rPr>
                <w:rFonts w:ascii="Verdana" w:hAnsi="Verdana"/>
                <w:color w:val="000000"/>
                <w:sz w:val="20"/>
                <w:szCs w:val="20"/>
                <w:lang w:bidi="en-US"/>
              </w:rPr>
              <w:t>БДС 17146</w:t>
            </w:r>
          </w:p>
          <w:p w14:paraId="2673C18C" w14:textId="77777777" w:rsidR="00901AC6" w:rsidRPr="00566145" w:rsidRDefault="00901AC6" w:rsidP="00435E87">
            <w:pPr>
              <w:pStyle w:val="Other0"/>
              <w:spacing w:line="276" w:lineRule="auto"/>
              <w:rPr>
                <w:rFonts w:ascii="Verdana" w:hAnsi="Verdana"/>
                <w:sz w:val="20"/>
                <w:szCs w:val="20"/>
              </w:rPr>
            </w:pPr>
            <w:r w:rsidRPr="00566145">
              <w:rPr>
                <w:rFonts w:ascii="Verdana" w:hAnsi="Verdana"/>
                <w:color w:val="000000"/>
                <w:sz w:val="20"/>
                <w:szCs w:val="20"/>
                <w:lang w:bidi="en-US"/>
              </w:rPr>
              <w:t>AASHTO T 191</w:t>
            </w:r>
          </w:p>
        </w:tc>
      </w:tr>
      <w:tr w:rsidR="00901AC6" w:rsidRPr="00566145" w14:paraId="2416DDF3" w14:textId="77777777" w:rsidTr="00DF6039">
        <w:tc>
          <w:tcPr>
            <w:tcW w:w="562" w:type="dxa"/>
            <w:vMerge/>
            <w:shd w:val="clear" w:color="auto" w:fill="auto"/>
            <w:tcMar>
              <w:top w:w="113" w:type="dxa"/>
              <w:left w:w="142" w:type="dxa"/>
              <w:bottom w:w="113" w:type="dxa"/>
              <w:right w:w="142" w:type="dxa"/>
            </w:tcMar>
            <w:vAlign w:val="center"/>
          </w:tcPr>
          <w:p w14:paraId="2082DAA0" w14:textId="77777777" w:rsidR="00901AC6" w:rsidRPr="00566145" w:rsidRDefault="00901AC6" w:rsidP="00435E87">
            <w:pPr>
              <w:spacing w:line="276" w:lineRule="auto"/>
              <w:rPr>
                <w:rFonts w:ascii="Verdana" w:hAnsi="Verdana"/>
              </w:rPr>
            </w:pPr>
          </w:p>
        </w:tc>
        <w:tc>
          <w:tcPr>
            <w:tcW w:w="2268" w:type="dxa"/>
            <w:vMerge/>
            <w:shd w:val="clear" w:color="auto" w:fill="auto"/>
            <w:tcMar>
              <w:top w:w="113" w:type="dxa"/>
              <w:left w:w="142" w:type="dxa"/>
              <w:bottom w:w="113" w:type="dxa"/>
              <w:right w:w="142" w:type="dxa"/>
            </w:tcMar>
            <w:vAlign w:val="center"/>
          </w:tcPr>
          <w:p w14:paraId="5709EEF6" w14:textId="77777777" w:rsidR="00901AC6" w:rsidRPr="00566145" w:rsidRDefault="00901AC6" w:rsidP="00435E87">
            <w:pPr>
              <w:spacing w:line="276" w:lineRule="auto"/>
              <w:rPr>
                <w:rFonts w:ascii="Verdana" w:hAnsi="Verdana"/>
              </w:rPr>
            </w:pPr>
          </w:p>
        </w:tc>
        <w:tc>
          <w:tcPr>
            <w:tcW w:w="3402" w:type="dxa"/>
            <w:shd w:val="clear" w:color="auto" w:fill="auto"/>
            <w:tcMar>
              <w:top w:w="113" w:type="dxa"/>
              <w:left w:w="142" w:type="dxa"/>
              <w:bottom w:w="113" w:type="dxa"/>
              <w:right w:w="142" w:type="dxa"/>
            </w:tcMar>
            <w:vAlign w:val="center"/>
          </w:tcPr>
          <w:p w14:paraId="33212E1B" w14:textId="77777777" w:rsidR="00901AC6" w:rsidRPr="00566145" w:rsidRDefault="00566145" w:rsidP="00435E87">
            <w:pPr>
              <w:pStyle w:val="Other0"/>
              <w:tabs>
                <w:tab w:val="left" w:pos="389"/>
              </w:tabs>
              <w:spacing w:line="276" w:lineRule="auto"/>
              <w:rPr>
                <w:rFonts w:ascii="Verdana" w:hAnsi="Verdana"/>
                <w:sz w:val="20"/>
                <w:szCs w:val="20"/>
              </w:rPr>
            </w:pPr>
            <w:r w:rsidRPr="00566145">
              <w:rPr>
                <w:rFonts w:ascii="Verdana" w:hAnsi="Verdana"/>
                <w:color w:val="000000"/>
                <w:sz w:val="20"/>
                <w:szCs w:val="20"/>
                <w:lang w:bidi="en-US"/>
              </w:rPr>
              <w:t xml:space="preserve">5.6. </w:t>
            </w:r>
            <w:r w:rsidR="00901AC6" w:rsidRPr="00566145">
              <w:rPr>
                <w:rFonts w:ascii="Verdana" w:hAnsi="Verdana"/>
                <w:color w:val="000000"/>
                <w:sz w:val="20"/>
                <w:szCs w:val="20"/>
                <w:lang w:bidi="en-US"/>
              </w:rPr>
              <w:t>Circular plate load:</w:t>
            </w:r>
          </w:p>
          <w:p w14:paraId="1AF29A60" w14:textId="77777777" w:rsidR="00901AC6" w:rsidRPr="00566145" w:rsidRDefault="00901AC6" w:rsidP="00435E87">
            <w:pPr>
              <w:pStyle w:val="Other0"/>
              <w:numPr>
                <w:ilvl w:val="0"/>
                <w:numId w:val="40"/>
              </w:numPr>
              <w:tabs>
                <w:tab w:val="left" w:pos="139"/>
              </w:tabs>
              <w:spacing w:line="276" w:lineRule="auto"/>
              <w:rPr>
                <w:rFonts w:ascii="Verdana" w:hAnsi="Verdana"/>
                <w:sz w:val="20"/>
                <w:szCs w:val="20"/>
              </w:rPr>
            </w:pPr>
            <w:r w:rsidRPr="00566145">
              <w:rPr>
                <w:rFonts w:ascii="Verdana" w:hAnsi="Verdana"/>
                <w:color w:val="000000"/>
                <w:sz w:val="20"/>
                <w:szCs w:val="20"/>
                <w:lang w:bidi="en-US"/>
              </w:rPr>
              <w:t>Elastic modulus</w:t>
            </w:r>
          </w:p>
          <w:p w14:paraId="6819232C" w14:textId="77777777" w:rsidR="00901AC6" w:rsidRPr="00566145" w:rsidRDefault="00EF62D4" w:rsidP="00435E87">
            <w:pPr>
              <w:pStyle w:val="Other0"/>
              <w:numPr>
                <w:ilvl w:val="0"/>
                <w:numId w:val="40"/>
              </w:numPr>
              <w:tabs>
                <w:tab w:val="left" w:pos="139"/>
              </w:tabs>
              <w:spacing w:line="276" w:lineRule="auto"/>
              <w:rPr>
                <w:rFonts w:ascii="Verdana" w:hAnsi="Verdana"/>
                <w:sz w:val="20"/>
                <w:szCs w:val="20"/>
              </w:rPr>
            </w:pPr>
            <w:r w:rsidRPr="00566145">
              <w:rPr>
                <w:rFonts w:ascii="Verdana" w:hAnsi="Verdana"/>
                <w:color w:val="000000"/>
                <w:sz w:val="20"/>
                <w:szCs w:val="20"/>
                <w:lang w:bidi="en-US"/>
              </w:rPr>
              <w:t>Modules</w:t>
            </w:r>
            <w:r w:rsidR="00901AC6" w:rsidRPr="00566145">
              <w:rPr>
                <w:rFonts w:ascii="Verdana" w:hAnsi="Verdana"/>
                <w:color w:val="000000"/>
                <w:sz w:val="20"/>
                <w:szCs w:val="20"/>
                <w:lang w:bidi="en-US"/>
              </w:rPr>
              <w:t xml:space="preserve"> of deformation</w:t>
            </w:r>
          </w:p>
          <w:p w14:paraId="27674812" w14:textId="77777777" w:rsidR="00901AC6" w:rsidRPr="00566145" w:rsidRDefault="00901AC6" w:rsidP="00435E87">
            <w:pPr>
              <w:pStyle w:val="Other0"/>
              <w:numPr>
                <w:ilvl w:val="0"/>
                <w:numId w:val="40"/>
              </w:numPr>
              <w:tabs>
                <w:tab w:val="left" w:pos="139"/>
              </w:tabs>
              <w:spacing w:after="40" w:line="276" w:lineRule="auto"/>
              <w:rPr>
                <w:rFonts w:ascii="Verdana" w:hAnsi="Verdana"/>
                <w:sz w:val="20"/>
                <w:szCs w:val="20"/>
              </w:rPr>
            </w:pPr>
            <w:r w:rsidRPr="00566145">
              <w:rPr>
                <w:rFonts w:ascii="Verdana" w:hAnsi="Verdana"/>
                <w:color w:val="000000"/>
                <w:sz w:val="20"/>
                <w:szCs w:val="20"/>
                <w:lang w:bidi="en-US"/>
              </w:rPr>
              <w:t xml:space="preserve">Deformation </w:t>
            </w:r>
            <w:r w:rsidR="00EF62D4" w:rsidRPr="00566145">
              <w:rPr>
                <w:rFonts w:ascii="Verdana" w:hAnsi="Verdana"/>
                <w:color w:val="000000"/>
                <w:sz w:val="20"/>
                <w:szCs w:val="20"/>
                <w:lang w:bidi="en-US"/>
              </w:rPr>
              <w:t>modules</w:t>
            </w:r>
            <w:r w:rsidRPr="00566145">
              <w:rPr>
                <w:rFonts w:ascii="Verdana" w:hAnsi="Verdana"/>
                <w:color w:val="000000"/>
                <w:sz w:val="20"/>
                <w:szCs w:val="20"/>
                <w:lang w:bidi="en-US"/>
              </w:rPr>
              <w:t xml:space="preserve"> ratio</w:t>
            </w:r>
            <w:r w:rsidR="00F33A92" w:rsidRPr="00566145">
              <w:rPr>
                <w:rFonts w:ascii="Verdana" w:hAnsi="Verdana"/>
                <w:color w:val="000000"/>
                <w:sz w:val="20"/>
                <w:szCs w:val="20"/>
                <w:lang w:val="bg-BG" w:bidi="en-US"/>
              </w:rPr>
              <w:t xml:space="preserve"> </w:t>
            </w:r>
            <w:r w:rsidRPr="00566145">
              <w:rPr>
                <w:rFonts w:ascii="Verdana" w:hAnsi="Verdana"/>
                <w:color w:val="000000"/>
                <w:sz w:val="20"/>
                <w:szCs w:val="20"/>
                <w:lang w:bidi="en-US"/>
              </w:rPr>
              <w:t>E</w:t>
            </w:r>
            <w:r w:rsidRPr="00566145">
              <w:rPr>
                <w:rFonts w:ascii="Verdana" w:hAnsi="Verdana"/>
                <w:color w:val="000000"/>
                <w:sz w:val="20"/>
                <w:szCs w:val="20"/>
                <w:vertAlign w:val="subscript"/>
                <w:lang w:bidi="en-US"/>
              </w:rPr>
              <w:t>2</w:t>
            </w:r>
            <w:r w:rsidRPr="00566145">
              <w:rPr>
                <w:rFonts w:ascii="Verdana" w:hAnsi="Verdana"/>
                <w:color w:val="000000"/>
                <w:sz w:val="20"/>
                <w:szCs w:val="20"/>
                <w:lang w:bidi="en-US"/>
              </w:rPr>
              <w:t>/E</w:t>
            </w:r>
            <w:r w:rsidRPr="00566145">
              <w:rPr>
                <w:rFonts w:ascii="Verdana" w:hAnsi="Verdana"/>
                <w:color w:val="000000"/>
                <w:sz w:val="20"/>
                <w:szCs w:val="20"/>
                <w:vertAlign w:val="subscript"/>
                <w:lang w:bidi="en-US"/>
              </w:rPr>
              <w:t>1</w:t>
            </w:r>
          </w:p>
        </w:tc>
        <w:tc>
          <w:tcPr>
            <w:tcW w:w="2977" w:type="dxa"/>
            <w:shd w:val="clear" w:color="auto" w:fill="auto"/>
            <w:tcMar>
              <w:top w:w="113" w:type="dxa"/>
              <w:left w:w="142" w:type="dxa"/>
              <w:bottom w:w="113" w:type="dxa"/>
              <w:right w:w="142" w:type="dxa"/>
            </w:tcMar>
            <w:vAlign w:val="center"/>
          </w:tcPr>
          <w:p w14:paraId="4044A265" w14:textId="77777777" w:rsidR="00901AC6" w:rsidRPr="00566145" w:rsidRDefault="00901AC6" w:rsidP="00435E87">
            <w:pPr>
              <w:pStyle w:val="Other0"/>
              <w:spacing w:line="276" w:lineRule="auto"/>
              <w:rPr>
                <w:rFonts w:ascii="Verdana" w:hAnsi="Verdana"/>
                <w:sz w:val="20"/>
                <w:szCs w:val="20"/>
              </w:rPr>
            </w:pPr>
            <w:r w:rsidRPr="00566145">
              <w:rPr>
                <w:rFonts w:ascii="Verdana" w:hAnsi="Verdana"/>
                <w:color w:val="000000"/>
                <w:sz w:val="20"/>
                <w:szCs w:val="20"/>
                <w:lang w:bidi="en-US"/>
              </w:rPr>
              <w:t>БДС 15130</w:t>
            </w:r>
          </w:p>
        </w:tc>
      </w:tr>
      <w:tr w:rsidR="00E556ED" w:rsidRPr="00566145" w14:paraId="640850A6" w14:textId="77777777" w:rsidTr="00DF6039">
        <w:tc>
          <w:tcPr>
            <w:tcW w:w="562" w:type="dxa"/>
            <w:shd w:val="clear" w:color="auto" w:fill="auto"/>
            <w:tcMar>
              <w:top w:w="113" w:type="dxa"/>
              <w:left w:w="142" w:type="dxa"/>
              <w:bottom w:w="113" w:type="dxa"/>
              <w:right w:w="142" w:type="dxa"/>
            </w:tcMar>
            <w:vAlign w:val="center"/>
          </w:tcPr>
          <w:p w14:paraId="1C4D8447" w14:textId="77777777" w:rsidR="007E6839" w:rsidRPr="00566145" w:rsidRDefault="007E6839" w:rsidP="00435E87">
            <w:pPr>
              <w:pStyle w:val="Other0"/>
              <w:spacing w:line="276" w:lineRule="auto"/>
              <w:rPr>
                <w:rFonts w:ascii="Verdana" w:hAnsi="Verdana"/>
                <w:sz w:val="20"/>
                <w:szCs w:val="20"/>
              </w:rPr>
            </w:pPr>
            <w:r w:rsidRPr="00566145">
              <w:rPr>
                <w:rFonts w:ascii="Verdana" w:hAnsi="Verdana"/>
                <w:color w:val="000000"/>
                <w:sz w:val="20"/>
                <w:szCs w:val="20"/>
                <w:lang w:bidi="en-US"/>
              </w:rPr>
              <w:t>6.</w:t>
            </w:r>
          </w:p>
        </w:tc>
        <w:tc>
          <w:tcPr>
            <w:tcW w:w="2268" w:type="dxa"/>
            <w:shd w:val="clear" w:color="auto" w:fill="auto"/>
            <w:tcMar>
              <w:top w:w="113" w:type="dxa"/>
              <w:left w:w="142" w:type="dxa"/>
              <w:bottom w:w="113" w:type="dxa"/>
              <w:right w:w="142" w:type="dxa"/>
            </w:tcMar>
            <w:vAlign w:val="center"/>
          </w:tcPr>
          <w:p w14:paraId="64D858D4" w14:textId="77777777" w:rsidR="007E6839" w:rsidRPr="00566145" w:rsidRDefault="007E6839" w:rsidP="00435E87">
            <w:pPr>
              <w:pStyle w:val="Other0"/>
              <w:spacing w:line="276" w:lineRule="auto"/>
              <w:rPr>
                <w:rFonts w:ascii="Verdana" w:hAnsi="Verdana"/>
                <w:sz w:val="20"/>
                <w:szCs w:val="20"/>
              </w:rPr>
            </w:pPr>
            <w:r w:rsidRPr="00566145">
              <w:rPr>
                <w:rFonts w:ascii="Verdana" w:hAnsi="Verdana"/>
                <w:color w:val="000000"/>
                <w:sz w:val="20"/>
                <w:szCs w:val="20"/>
                <w:lang w:bidi="en-US"/>
              </w:rPr>
              <w:t>Concrete mixtures</w:t>
            </w:r>
          </w:p>
        </w:tc>
        <w:tc>
          <w:tcPr>
            <w:tcW w:w="3402" w:type="dxa"/>
            <w:shd w:val="clear" w:color="auto" w:fill="auto"/>
            <w:tcMar>
              <w:top w:w="113" w:type="dxa"/>
              <w:left w:w="142" w:type="dxa"/>
              <w:bottom w:w="113" w:type="dxa"/>
              <w:right w:w="142" w:type="dxa"/>
            </w:tcMar>
            <w:vAlign w:val="center"/>
          </w:tcPr>
          <w:p w14:paraId="5AD4B054" w14:textId="77777777" w:rsidR="007E6839" w:rsidRPr="00566145" w:rsidRDefault="007E6839" w:rsidP="00435E87">
            <w:pPr>
              <w:pStyle w:val="Other0"/>
              <w:spacing w:line="276" w:lineRule="auto"/>
              <w:rPr>
                <w:rFonts w:ascii="Verdana" w:hAnsi="Verdana"/>
                <w:sz w:val="20"/>
                <w:szCs w:val="20"/>
              </w:rPr>
            </w:pPr>
            <w:r w:rsidRPr="00566145">
              <w:rPr>
                <w:rFonts w:ascii="Verdana" w:hAnsi="Verdana"/>
                <w:color w:val="000000"/>
                <w:sz w:val="20"/>
                <w:szCs w:val="20"/>
                <w:lang w:bidi="en-US"/>
              </w:rPr>
              <w:t>6.1. Subsidence</w:t>
            </w:r>
          </w:p>
        </w:tc>
        <w:tc>
          <w:tcPr>
            <w:tcW w:w="2977" w:type="dxa"/>
            <w:shd w:val="clear" w:color="auto" w:fill="auto"/>
            <w:tcMar>
              <w:top w:w="113" w:type="dxa"/>
              <w:left w:w="142" w:type="dxa"/>
              <w:bottom w:w="113" w:type="dxa"/>
              <w:right w:w="142" w:type="dxa"/>
            </w:tcMar>
            <w:vAlign w:val="center"/>
          </w:tcPr>
          <w:p w14:paraId="2C7D7543" w14:textId="77777777" w:rsidR="007E6839" w:rsidRPr="00566145" w:rsidRDefault="00E556ED" w:rsidP="00435E87">
            <w:pPr>
              <w:pStyle w:val="Other0"/>
              <w:spacing w:line="276" w:lineRule="auto"/>
              <w:rPr>
                <w:rFonts w:ascii="Verdana" w:hAnsi="Verdana"/>
                <w:sz w:val="20"/>
                <w:szCs w:val="20"/>
              </w:rPr>
            </w:pPr>
            <w:r w:rsidRPr="00566145">
              <w:rPr>
                <w:rFonts w:ascii="Verdana" w:hAnsi="Verdana"/>
                <w:color w:val="000000"/>
                <w:sz w:val="20"/>
                <w:szCs w:val="20"/>
                <w:lang w:bidi="en-US"/>
              </w:rPr>
              <w:t>БДС</w:t>
            </w:r>
            <w:r w:rsidR="007E6839" w:rsidRPr="00566145">
              <w:rPr>
                <w:rFonts w:ascii="Verdana" w:hAnsi="Verdana"/>
                <w:color w:val="000000"/>
                <w:sz w:val="20"/>
                <w:szCs w:val="20"/>
                <w:lang w:bidi="en-US"/>
              </w:rPr>
              <w:t xml:space="preserve"> EN 12350-2</w:t>
            </w:r>
          </w:p>
        </w:tc>
      </w:tr>
      <w:tr w:rsidR="00E556ED" w:rsidRPr="00566145" w14:paraId="19458BF8" w14:textId="77777777" w:rsidTr="00DF6039">
        <w:tc>
          <w:tcPr>
            <w:tcW w:w="562" w:type="dxa"/>
            <w:shd w:val="clear" w:color="auto" w:fill="auto"/>
            <w:tcMar>
              <w:top w:w="113" w:type="dxa"/>
              <w:left w:w="142" w:type="dxa"/>
              <w:bottom w:w="113" w:type="dxa"/>
              <w:right w:w="142" w:type="dxa"/>
            </w:tcMar>
            <w:vAlign w:val="center"/>
          </w:tcPr>
          <w:p w14:paraId="2E0ACAD2" w14:textId="77777777" w:rsidR="007E6839" w:rsidRPr="00566145" w:rsidRDefault="007E6839" w:rsidP="00435E87">
            <w:pPr>
              <w:pStyle w:val="Other0"/>
              <w:spacing w:line="276" w:lineRule="auto"/>
              <w:rPr>
                <w:rFonts w:ascii="Verdana" w:hAnsi="Verdana"/>
                <w:sz w:val="20"/>
                <w:szCs w:val="20"/>
              </w:rPr>
            </w:pPr>
            <w:r w:rsidRPr="00566145">
              <w:rPr>
                <w:rFonts w:ascii="Verdana" w:hAnsi="Verdana"/>
                <w:color w:val="000000"/>
                <w:sz w:val="20"/>
                <w:szCs w:val="20"/>
                <w:lang w:bidi="en-US"/>
              </w:rPr>
              <w:t>7.</w:t>
            </w:r>
          </w:p>
        </w:tc>
        <w:tc>
          <w:tcPr>
            <w:tcW w:w="2268" w:type="dxa"/>
            <w:shd w:val="clear" w:color="auto" w:fill="auto"/>
            <w:tcMar>
              <w:top w:w="113" w:type="dxa"/>
              <w:left w:w="142" w:type="dxa"/>
              <w:bottom w:w="113" w:type="dxa"/>
              <w:right w:w="142" w:type="dxa"/>
            </w:tcMar>
            <w:vAlign w:val="center"/>
          </w:tcPr>
          <w:p w14:paraId="6F139DF2" w14:textId="77777777" w:rsidR="007E6839" w:rsidRPr="00566145" w:rsidRDefault="007E6839" w:rsidP="00435E87">
            <w:pPr>
              <w:pStyle w:val="Other0"/>
              <w:spacing w:line="276" w:lineRule="auto"/>
              <w:rPr>
                <w:rFonts w:ascii="Verdana" w:hAnsi="Verdana"/>
                <w:sz w:val="20"/>
                <w:szCs w:val="20"/>
              </w:rPr>
            </w:pPr>
            <w:r w:rsidRPr="00566145">
              <w:rPr>
                <w:rFonts w:ascii="Verdana" w:hAnsi="Verdana"/>
                <w:color w:val="000000"/>
                <w:sz w:val="20"/>
                <w:szCs w:val="20"/>
                <w:lang w:bidi="en-US"/>
              </w:rPr>
              <w:t>Hardened concrete</w:t>
            </w:r>
          </w:p>
        </w:tc>
        <w:tc>
          <w:tcPr>
            <w:tcW w:w="3402" w:type="dxa"/>
            <w:shd w:val="clear" w:color="auto" w:fill="auto"/>
            <w:tcMar>
              <w:top w:w="113" w:type="dxa"/>
              <w:left w:w="142" w:type="dxa"/>
              <w:bottom w:w="113" w:type="dxa"/>
              <w:right w:w="142" w:type="dxa"/>
            </w:tcMar>
            <w:vAlign w:val="center"/>
          </w:tcPr>
          <w:p w14:paraId="5E9F4DF0" w14:textId="77777777" w:rsidR="007E6839" w:rsidRPr="00566145" w:rsidRDefault="007E6839" w:rsidP="00435E87">
            <w:pPr>
              <w:pStyle w:val="Other0"/>
              <w:spacing w:line="276" w:lineRule="auto"/>
              <w:rPr>
                <w:rFonts w:ascii="Verdana" w:hAnsi="Verdana"/>
                <w:sz w:val="20"/>
                <w:szCs w:val="20"/>
              </w:rPr>
            </w:pPr>
            <w:r w:rsidRPr="00566145">
              <w:rPr>
                <w:rFonts w:ascii="Verdana" w:hAnsi="Verdana"/>
                <w:color w:val="000000"/>
                <w:sz w:val="20"/>
                <w:szCs w:val="20"/>
                <w:lang w:bidi="en-US"/>
              </w:rPr>
              <w:t>7.1. Compressive strength of test bodies</w:t>
            </w:r>
          </w:p>
        </w:tc>
        <w:tc>
          <w:tcPr>
            <w:tcW w:w="2977" w:type="dxa"/>
            <w:shd w:val="clear" w:color="auto" w:fill="auto"/>
            <w:tcMar>
              <w:top w:w="113" w:type="dxa"/>
              <w:left w:w="142" w:type="dxa"/>
              <w:bottom w:w="113" w:type="dxa"/>
              <w:right w:w="142" w:type="dxa"/>
            </w:tcMar>
            <w:vAlign w:val="center"/>
          </w:tcPr>
          <w:p w14:paraId="207DE84D" w14:textId="77777777" w:rsidR="007E6839" w:rsidRPr="00566145" w:rsidRDefault="00E556ED" w:rsidP="00435E87">
            <w:pPr>
              <w:pStyle w:val="Other0"/>
              <w:spacing w:line="276" w:lineRule="auto"/>
              <w:rPr>
                <w:rFonts w:ascii="Verdana" w:hAnsi="Verdana"/>
                <w:sz w:val="20"/>
                <w:szCs w:val="20"/>
              </w:rPr>
            </w:pPr>
            <w:r w:rsidRPr="00566145">
              <w:rPr>
                <w:rFonts w:ascii="Verdana" w:hAnsi="Verdana"/>
                <w:color w:val="000000"/>
                <w:sz w:val="20"/>
                <w:szCs w:val="20"/>
                <w:lang w:bidi="en-US"/>
              </w:rPr>
              <w:t>БДС</w:t>
            </w:r>
            <w:r w:rsidR="007E6839" w:rsidRPr="00566145">
              <w:rPr>
                <w:rFonts w:ascii="Verdana" w:hAnsi="Verdana"/>
                <w:color w:val="000000"/>
                <w:sz w:val="20"/>
                <w:szCs w:val="20"/>
                <w:lang w:bidi="en-US"/>
              </w:rPr>
              <w:t xml:space="preserve"> EN 12390-3</w:t>
            </w:r>
          </w:p>
        </w:tc>
      </w:tr>
    </w:tbl>
    <w:p w14:paraId="152A61A0" w14:textId="77777777" w:rsidR="00D732F9" w:rsidRDefault="00D732F9" w:rsidP="00437AF9">
      <w:pPr>
        <w:spacing w:line="276" w:lineRule="auto"/>
        <w:rPr>
          <w:rFonts w:ascii="Verdana" w:hAnsi="Verdana"/>
          <w:color w:val="000000"/>
          <w:vertAlign w:val="superscript"/>
          <w:lang w:bidi="en-US"/>
        </w:rPr>
      </w:pPr>
    </w:p>
    <w:p w14:paraId="1C177333" w14:textId="5B2AD496" w:rsidR="007E6839" w:rsidRPr="000F7EED" w:rsidRDefault="000F7EED" w:rsidP="00437AF9">
      <w:pPr>
        <w:spacing w:line="276" w:lineRule="auto"/>
        <w:rPr>
          <w:rFonts w:ascii="Verdana" w:hAnsi="Verdana"/>
          <w:b/>
          <w:lang w:val="bg-BG" w:eastAsia="bg-BG"/>
        </w:rPr>
      </w:pPr>
      <w:r>
        <w:rPr>
          <w:rFonts w:ascii="Verdana" w:hAnsi="Verdana"/>
          <w:color w:val="000000"/>
          <w:vertAlign w:val="superscript"/>
          <w:lang w:bidi="en-US"/>
        </w:rPr>
        <w:t>(1)</w:t>
      </w:r>
      <w:r>
        <w:rPr>
          <w:rFonts w:ascii="Verdana" w:hAnsi="Verdana"/>
          <w:color w:val="000000"/>
          <w:lang w:bidi="en-US"/>
        </w:rPr>
        <w:t xml:space="preserve"> </w:t>
      </w:r>
      <w:proofErr w:type="spellStart"/>
      <w:r w:rsidRPr="000F7EED">
        <w:rPr>
          <w:rFonts w:ascii="Verdana" w:hAnsi="Verdana"/>
          <w:i/>
          <w:lang w:val="bg-BG"/>
        </w:rPr>
        <w:t>Repealed</w:t>
      </w:r>
      <w:proofErr w:type="spellEnd"/>
      <w:r w:rsidRPr="000F7EED">
        <w:rPr>
          <w:rFonts w:ascii="Verdana" w:hAnsi="Verdana"/>
          <w:i/>
        </w:rPr>
        <w:t xml:space="preserve"> </w:t>
      </w:r>
      <w:proofErr w:type="spellStart"/>
      <w:r w:rsidRPr="000F7EED">
        <w:rPr>
          <w:rFonts w:ascii="Verdana" w:hAnsi="Verdana"/>
          <w:i/>
          <w:lang w:val="bg-BG"/>
        </w:rPr>
        <w:t>but</w:t>
      </w:r>
      <w:proofErr w:type="spellEnd"/>
      <w:r w:rsidRPr="000F7EED">
        <w:rPr>
          <w:rFonts w:ascii="Verdana" w:hAnsi="Verdana"/>
          <w:i/>
          <w:lang w:val="bg-BG"/>
        </w:rPr>
        <w:t xml:space="preserve"> </w:t>
      </w:r>
      <w:proofErr w:type="spellStart"/>
      <w:r w:rsidRPr="000F7EED">
        <w:rPr>
          <w:rFonts w:ascii="Verdana" w:hAnsi="Verdana"/>
          <w:i/>
          <w:lang w:val="bg-BG"/>
        </w:rPr>
        <w:t>not</w:t>
      </w:r>
      <w:proofErr w:type="spellEnd"/>
      <w:r w:rsidRPr="000F7EED">
        <w:rPr>
          <w:rFonts w:ascii="Verdana" w:hAnsi="Verdana"/>
          <w:i/>
          <w:lang w:val="bg-BG"/>
        </w:rPr>
        <w:t xml:space="preserve"> </w:t>
      </w:r>
      <w:r w:rsidRPr="000F7EED">
        <w:rPr>
          <w:rFonts w:ascii="Verdana" w:hAnsi="Verdana"/>
          <w:i/>
        </w:rPr>
        <w:t>replaced</w:t>
      </w:r>
      <w:r w:rsidRPr="000F7EED">
        <w:rPr>
          <w:rFonts w:ascii="Verdana" w:hAnsi="Verdana"/>
          <w:i/>
          <w:lang w:val="bg-BG"/>
        </w:rPr>
        <w:t xml:space="preserve"> </w:t>
      </w:r>
      <w:proofErr w:type="spellStart"/>
      <w:r w:rsidRPr="000F7EED">
        <w:rPr>
          <w:rFonts w:ascii="Verdana" w:hAnsi="Verdana"/>
          <w:i/>
          <w:lang w:val="bg-BG"/>
        </w:rPr>
        <w:t>standard</w:t>
      </w:r>
      <w:proofErr w:type="spellEnd"/>
      <w:r w:rsidRPr="000F7EED">
        <w:rPr>
          <w:rFonts w:ascii="Verdana" w:hAnsi="Verdana"/>
          <w:i/>
          <w:lang w:val="bg-BG"/>
        </w:rPr>
        <w:t xml:space="preserve"> </w:t>
      </w:r>
      <w:proofErr w:type="spellStart"/>
      <w:r w:rsidRPr="000F7EED">
        <w:rPr>
          <w:rFonts w:ascii="Verdana" w:hAnsi="Verdana"/>
          <w:i/>
          <w:lang w:val="bg-BG"/>
        </w:rPr>
        <w:t>with</w:t>
      </w:r>
      <w:proofErr w:type="spellEnd"/>
      <w:r w:rsidRPr="000F7EED">
        <w:rPr>
          <w:rFonts w:ascii="Verdana" w:hAnsi="Verdana"/>
          <w:i/>
          <w:lang w:val="bg-BG"/>
        </w:rPr>
        <w:t xml:space="preserve"> </w:t>
      </w:r>
      <w:proofErr w:type="spellStart"/>
      <w:r w:rsidRPr="000F7EED">
        <w:rPr>
          <w:rFonts w:ascii="Verdana" w:hAnsi="Verdana"/>
          <w:i/>
          <w:lang w:val="bg-BG"/>
        </w:rPr>
        <w:t>regard</w:t>
      </w:r>
      <w:proofErr w:type="spellEnd"/>
      <w:r w:rsidRPr="000F7EED">
        <w:rPr>
          <w:rFonts w:ascii="Verdana" w:hAnsi="Verdana"/>
          <w:i/>
          <w:lang w:val="bg-BG"/>
        </w:rPr>
        <w:t xml:space="preserve"> </w:t>
      </w:r>
      <w:proofErr w:type="spellStart"/>
      <w:r w:rsidRPr="000F7EED">
        <w:rPr>
          <w:rFonts w:ascii="Verdana" w:hAnsi="Verdana"/>
          <w:i/>
          <w:lang w:val="bg-BG"/>
        </w:rPr>
        <w:t>to</w:t>
      </w:r>
      <w:proofErr w:type="spellEnd"/>
      <w:r w:rsidRPr="000F7EED">
        <w:rPr>
          <w:rFonts w:ascii="Verdana" w:hAnsi="Verdana"/>
          <w:i/>
          <w:lang w:val="bg-BG"/>
        </w:rPr>
        <w:t xml:space="preserve"> </w:t>
      </w:r>
      <w:proofErr w:type="spellStart"/>
      <w:r w:rsidRPr="000F7EED">
        <w:rPr>
          <w:rFonts w:ascii="Verdana" w:hAnsi="Verdana"/>
          <w:i/>
          <w:lang w:val="bg-BG"/>
        </w:rPr>
        <w:t>the</w:t>
      </w:r>
      <w:proofErr w:type="spellEnd"/>
      <w:r w:rsidRPr="000F7EED">
        <w:rPr>
          <w:rFonts w:ascii="Verdana" w:hAnsi="Verdana"/>
          <w:i/>
          <w:lang w:val="bg-BG"/>
        </w:rPr>
        <w:t xml:space="preserve"> </w:t>
      </w:r>
      <w:proofErr w:type="spellStart"/>
      <w:r w:rsidRPr="000F7EED">
        <w:rPr>
          <w:rFonts w:ascii="Verdana" w:hAnsi="Verdana"/>
          <w:i/>
          <w:lang w:val="bg-BG"/>
        </w:rPr>
        <w:t>test</w:t>
      </w:r>
      <w:r w:rsidRPr="000F7EED">
        <w:rPr>
          <w:rFonts w:ascii="Verdana" w:hAnsi="Verdana"/>
          <w:i/>
        </w:rPr>
        <w:t>ing</w:t>
      </w:r>
      <w:proofErr w:type="spellEnd"/>
      <w:r w:rsidRPr="000F7EED">
        <w:rPr>
          <w:rFonts w:ascii="Verdana" w:hAnsi="Verdana"/>
          <w:i/>
          <w:lang w:val="bg-BG"/>
        </w:rPr>
        <w:t xml:space="preserve"> </w:t>
      </w:r>
      <w:proofErr w:type="spellStart"/>
      <w:r w:rsidRPr="000F7EED">
        <w:rPr>
          <w:rFonts w:ascii="Verdana" w:hAnsi="Verdana"/>
          <w:i/>
          <w:lang w:val="bg-BG"/>
        </w:rPr>
        <w:t>method</w:t>
      </w:r>
      <w:proofErr w:type="spellEnd"/>
      <w:r w:rsidRPr="000F7EED">
        <w:rPr>
          <w:rFonts w:ascii="Verdana" w:hAnsi="Verdana"/>
          <w:i/>
          <w:lang w:val="bg-BG"/>
        </w:rPr>
        <w:t>.</w:t>
      </w:r>
    </w:p>
    <w:p w14:paraId="3F28B5C6" w14:textId="49E47BE8" w:rsidR="0070714D" w:rsidRDefault="0070714D" w:rsidP="00437AF9">
      <w:pPr>
        <w:spacing w:line="276" w:lineRule="auto"/>
        <w:rPr>
          <w:rFonts w:ascii="Verdana" w:hAnsi="Verdana"/>
          <w:b/>
          <w:lang w:val="bg-BG" w:eastAsia="bg-BG"/>
        </w:rPr>
      </w:pPr>
    </w:p>
    <w:p w14:paraId="5D7257D5" w14:textId="77777777" w:rsidR="006E1F45" w:rsidRDefault="006E1F45" w:rsidP="00437AF9">
      <w:pPr>
        <w:spacing w:line="276" w:lineRule="auto"/>
        <w:rPr>
          <w:rFonts w:ascii="Verdana" w:hAnsi="Verdana"/>
          <w:b/>
          <w:lang w:val="bg-BG" w:eastAsia="bg-BG"/>
        </w:rPr>
      </w:pPr>
    </w:p>
    <w:p w14:paraId="4AAB37A7" w14:textId="77777777" w:rsidR="00323FDD" w:rsidRDefault="001E2818" w:rsidP="00437AF9">
      <w:pPr>
        <w:pStyle w:val="PlainText"/>
        <w:spacing w:line="276" w:lineRule="auto"/>
        <w:ind w:right="-41"/>
        <w:jc w:val="both"/>
        <w:rPr>
          <w:rFonts w:ascii="Verdana" w:hAnsi="Verdana"/>
          <w:b/>
        </w:rPr>
      </w:pPr>
      <w:r w:rsidRPr="001E2818">
        <w:rPr>
          <w:rFonts w:ascii="Verdana" w:hAnsi="Verdana"/>
          <w:b/>
          <w:lang w:val="en-US"/>
        </w:rPr>
        <w:t xml:space="preserve">To perform </w:t>
      </w:r>
      <w:r w:rsidRPr="001E2818">
        <w:rPr>
          <w:rFonts w:ascii="Verdana" w:hAnsi="Verdana"/>
          <w:b/>
        </w:rPr>
        <w:t>sampling</w:t>
      </w:r>
      <w:r w:rsidR="000E75A2">
        <w:rPr>
          <w:rFonts w:ascii="Verdana" w:hAnsi="Verdana"/>
          <w:b/>
          <w:lang w:val="en-US"/>
        </w:rPr>
        <w:t xml:space="preserve"> of</w:t>
      </w:r>
      <w:r w:rsidRPr="001E2818">
        <w:rPr>
          <w:rFonts w:ascii="Verdana" w:hAnsi="Verdana"/>
          <w:b/>
        </w:rPr>
        <w:t>:</w:t>
      </w:r>
    </w:p>
    <w:tbl>
      <w:tblPr>
        <w:tblOverlap w:val="neve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5432"/>
        <w:gridCol w:w="3215"/>
      </w:tblGrid>
      <w:tr w:rsidR="00323FDD" w:rsidRPr="00323FDD" w14:paraId="2B50B7B0" w14:textId="77777777" w:rsidTr="00435E87">
        <w:tc>
          <w:tcPr>
            <w:tcW w:w="9214" w:type="dxa"/>
            <w:gridSpan w:val="3"/>
            <w:shd w:val="clear" w:color="auto" w:fill="auto"/>
            <w:tcMar>
              <w:left w:w="142" w:type="dxa"/>
              <w:right w:w="142" w:type="dxa"/>
            </w:tcMar>
            <w:vAlign w:val="bottom"/>
          </w:tcPr>
          <w:p w14:paraId="2582F07D" w14:textId="77777777" w:rsidR="00323FDD" w:rsidRPr="00323FDD" w:rsidRDefault="00323FDD" w:rsidP="00F10C9A">
            <w:pPr>
              <w:pStyle w:val="Other0"/>
              <w:spacing w:line="276" w:lineRule="auto"/>
              <w:rPr>
                <w:rFonts w:ascii="Verdana" w:hAnsi="Verdana"/>
                <w:sz w:val="20"/>
                <w:szCs w:val="20"/>
              </w:rPr>
            </w:pPr>
            <w:r w:rsidRPr="00323FDD">
              <w:rPr>
                <w:rFonts w:ascii="Verdana" w:hAnsi="Verdana"/>
                <w:b/>
                <w:bCs/>
                <w:iCs/>
                <w:sz w:val="20"/>
                <w:szCs w:val="20"/>
              </w:rPr>
              <w:t>Type of the scope:</w:t>
            </w:r>
            <w:r w:rsidRPr="00323FDD">
              <w:rPr>
                <w:rFonts w:ascii="Verdana" w:hAnsi="Verdana"/>
                <w:i/>
                <w:sz w:val="20"/>
                <w:szCs w:val="20"/>
              </w:rPr>
              <w:t xml:space="preserve">  Flexible</w:t>
            </w:r>
          </w:p>
        </w:tc>
      </w:tr>
      <w:tr w:rsidR="00323FDD" w:rsidRPr="00323FDD" w14:paraId="6933230F" w14:textId="77777777" w:rsidTr="00652901">
        <w:tc>
          <w:tcPr>
            <w:tcW w:w="567" w:type="dxa"/>
            <w:shd w:val="clear" w:color="auto" w:fill="auto"/>
            <w:tcMar>
              <w:left w:w="142" w:type="dxa"/>
              <w:right w:w="142" w:type="dxa"/>
            </w:tcMar>
            <w:vAlign w:val="center"/>
          </w:tcPr>
          <w:p w14:paraId="52A3B154" w14:textId="77777777" w:rsidR="00323FDD" w:rsidRPr="00323FDD" w:rsidRDefault="00323FDD" w:rsidP="00F10C9A">
            <w:pPr>
              <w:pStyle w:val="PlainText"/>
              <w:spacing w:line="276" w:lineRule="auto"/>
              <w:ind w:right="-41"/>
              <w:jc w:val="center"/>
              <w:rPr>
                <w:rFonts w:ascii="Verdana" w:hAnsi="Verdana"/>
                <w:b/>
                <w:bCs/>
                <w:lang w:val="bg-BG"/>
              </w:rPr>
            </w:pPr>
            <w:r w:rsidRPr="00323FDD">
              <w:rPr>
                <w:rFonts w:ascii="Verdana" w:hAnsi="Verdana"/>
                <w:b/>
                <w:bCs/>
                <w:lang w:val="bg-BG"/>
              </w:rPr>
              <w:t>№</w:t>
            </w:r>
          </w:p>
        </w:tc>
        <w:tc>
          <w:tcPr>
            <w:tcW w:w="5432" w:type="dxa"/>
            <w:shd w:val="clear" w:color="auto" w:fill="auto"/>
            <w:tcMar>
              <w:left w:w="142" w:type="dxa"/>
              <w:right w:w="142" w:type="dxa"/>
            </w:tcMar>
            <w:vAlign w:val="center"/>
          </w:tcPr>
          <w:p w14:paraId="6CD6CDE9" w14:textId="77777777" w:rsidR="00323FDD" w:rsidRPr="00323FDD" w:rsidRDefault="00323FDD" w:rsidP="00F10C9A">
            <w:pPr>
              <w:pStyle w:val="PlainText"/>
              <w:spacing w:line="276" w:lineRule="auto"/>
              <w:ind w:right="-41"/>
              <w:jc w:val="center"/>
              <w:rPr>
                <w:rFonts w:ascii="Verdana" w:hAnsi="Verdana"/>
                <w:b/>
                <w:bCs/>
              </w:rPr>
            </w:pPr>
            <w:r w:rsidRPr="00323FDD">
              <w:rPr>
                <w:rFonts w:ascii="Verdana" w:hAnsi="Verdana"/>
                <w:b/>
                <w:bCs/>
                <w:lang w:val="en-US"/>
              </w:rPr>
              <w:t>Product</w:t>
            </w:r>
          </w:p>
        </w:tc>
        <w:tc>
          <w:tcPr>
            <w:tcW w:w="3215" w:type="dxa"/>
            <w:shd w:val="clear" w:color="auto" w:fill="auto"/>
            <w:tcMar>
              <w:left w:w="142" w:type="dxa"/>
              <w:right w:w="142" w:type="dxa"/>
            </w:tcMar>
            <w:vAlign w:val="center"/>
          </w:tcPr>
          <w:p w14:paraId="07A66127" w14:textId="77777777" w:rsidR="00323FDD" w:rsidRPr="00323FDD" w:rsidRDefault="00323FDD" w:rsidP="00F10C9A">
            <w:pPr>
              <w:pStyle w:val="HTMLPreformatted"/>
              <w:spacing w:line="276" w:lineRule="auto"/>
              <w:jc w:val="center"/>
              <w:rPr>
                <w:rFonts w:ascii="Verdana" w:hAnsi="Verdana"/>
                <w:b/>
                <w:lang w:val="en"/>
              </w:rPr>
            </w:pPr>
            <w:r w:rsidRPr="00323FDD">
              <w:rPr>
                <w:rFonts w:ascii="Verdana" w:hAnsi="Verdana"/>
                <w:b/>
                <w:lang w:val="en"/>
              </w:rPr>
              <w:t>Sampling methods</w:t>
            </w:r>
          </w:p>
          <w:p w14:paraId="14E9D23D" w14:textId="77777777" w:rsidR="00323FDD" w:rsidRPr="00323FDD" w:rsidRDefault="00323FDD" w:rsidP="00F10C9A">
            <w:pPr>
              <w:pStyle w:val="PlainText"/>
              <w:spacing w:line="276" w:lineRule="auto"/>
              <w:ind w:right="-41"/>
              <w:jc w:val="center"/>
              <w:rPr>
                <w:rFonts w:ascii="Verdana" w:hAnsi="Verdana"/>
              </w:rPr>
            </w:pPr>
            <w:r w:rsidRPr="00323FDD">
              <w:rPr>
                <w:rFonts w:ascii="Verdana" w:hAnsi="Verdana"/>
                <w:b/>
                <w:lang w:val="en"/>
              </w:rPr>
              <w:t>(standard/validated method)</w:t>
            </w:r>
          </w:p>
        </w:tc>
      </w:tr>
      <w:tr w:rsidR="00323FDD" w:rsidRPr="00323FDD" w14:paraId="616B55C8" w14:textId="77777777" w:rsidTr="00652901">
        <w:tc>
          <w:tcPr>
            <w:tcW w:w="567" w:type="dxa"/>
            <w:shd w:val="clear" w:color="auto" w:fill="auto"/>
            <w:tcMar>
              <w:left w:w="142" w:type="dxa"/>
              <w:right w:w="142" w:type="dxa"/>
            </w:tcMar>
            <w:vAlign w:val="bottom"/>
          </w:tcPr>
          <w:p w14:paraId="69D4D96D" w14:textId="77777777" w:rsidR="00323FDD" w:rsidRPr="00323FDD" w:rsidRDefault="00323FDD" w:rsidP="00F10C9A">
            <w:pPr>
              <w:pStyle w:val="Other0"/>
              <w:spacing w:line="276" w:lineRule="auto"/>
              <w:jc w:val="center"/>
              <w:rPr>
                <w:rFonts w:ascii="Verdana" w:hAnsi="Verdana"/>
                <w:sz w:val="20"/>
                <w:szCs w:val="20"/>
              </w:rPr>
            </w:pPr>
            <w:r w:rsidRPr="00323FDD">
              <w:rPr>
                <w:rFonts w:ascii="Verdana" w:hAnsi="Verdana"/>
                <w:b/>
                <w:bCs/>
                <w:color w:val="000000"/>
                <w:sz w:val="20"/>
                <w:szCs w:val="20"/>
                <w:lang w:bidi="en-US"/>
              </w:rPr>
              <w:t>1</w:t>
            </w:r>
          </w:p>
        </w:tc>
        <w:tc>
          <w:tcPr>
            <w:tcW w:w="5432" w:type="dxa"/>
            <w:shd w:val="clear" w:color="auto" w:fill="auto"/>
            <w:tcMar>
              <w:left w:w="142" w:type="dxa"/>
              <w:right w:w="142" w:type="dxa"/>
            </w:tcMar>
            <w:vAlign w:val="bottom"/>
          </w:tcPr>
          <w:p w14:paraId="25A628C7" w14:textId="77777777" w:rsidR="00323FDD" w:rsidRPr="00323FDD" w:rsidRDefault="00323FDD" w:rsidP="00F10C9A">
            <w:pPr>
              <w:pStyle w:val="Other0"/>
              <w:spacing w:line="276" w:lineRule="auto"/>
              <w:jc w:val="center"/>
              <w:rPr>
                <w:rFonts w:ascii="Verdana" w:hAnsi="Verdana"/>
                <w:sz w:val="20"/>
                <w:szCs w:val="20"/>
              </w:rPr>
            </w:pPr>
            <w:r w:rsidRPr="00323FDD">
              <w:rPr>
                <w:rFonts w:ascii="Verdana" w:hAnsi="Verdana"/>
                <w:b/>
                <w:bCs/>
                <w:color w:val="000000"/>
                <w:sz w:val="20"/>
                <w:szCs w:val="20"/>
                <w:lang w:bidi="en-US"/>
              </w:rPr>
              <w:t>2</w:t>
            </w:r>
          </w:p>
        </w:tc>
        <w:tc>
          <w:tcPr>
            <w:tcW w:w="3215" w:type="dxa"/>
            <w:shd w:val="clear" w:color="auto" w:fill="auto"/>
            <w:tcMar>
              <w:left w:w="142" w:type="dxa"/>
              <w:right w:w="142" w:type="dxa"/>
            </w:tcMar>
            <w:vAlign w:val="bottom"/>
          </w:tcPr>
          <w:p w14:paraId="72772FA2" w14:textId="77777777" w:rsidR="00323FDD" w:rsidRPr="00323FDD" w:rsidRDefault="00323FDD" w:rsidP="00F10C9A">
            <w:pPr>
              <w:pStyle w:val="Other0"/>
              <w:spacing w:line="276" w:lineRule="auto"/>
              <w:jc w:val="center"/>
              <w:rPr>
                <w:rFonts w:ascii="Verdana" w:hAnsi="Verdana"/>
                <w:sz w:val="20"/>
                <w:szCs w:val="20"/>
              </w:rPr>
            </w:pPr>
            <w:r w:rsidRPr="00323FDD">
              <w:rPr>
                <w:rFonts w:ascii="Verdana" w:hAnsi="Verdana"/>
                <w:b/>
                <w:bCs/>
                <w:color w:val="000000"/>
                <w:sz w:val="20"/>
                <w:szCs w:val="20"/>
                <w:lang w:bidi="en-US"/>
              </w:rPr>
              <w:t>3</w:t>
            </w:r>
          </w:p>
        </w:tc>
      </w:tr>
      <w:tr w:rsidR="00323FDD" w:rsidRPr="00323FDD" w14:paraId="4FC7CF03" w14:textId="77777777" w:rsidTr="00652901">
        <w:tc>
          <w:tcPr>
            <w:tcW w:w="567" w:type="dxa"/>
            <w:shd w:val="clear" w:color="auto" w:fill="auto"/>
            <w:tcMar>
              <w:top w:w="113" w:type="dxa"/>
              <w:left w:w="142" w:type="dxa"/>
              <w:bottom w:w="113" w:type="dxa"/>
              <w:right w:w="142" w:type="dxa"/>
            </w:tcMar>
          </w:tcPr>
          <w:p w14:paraId="6DC6C447" w14:textId="77777777" w:rsidR="00323FDD" w:rsidRPr="00323FDD" w:rsidRDefault="00323FDD" w:rsidP="00F10C9A">
            <w:pPr>
              <w:pStyle w:val="Other0"/>
              <w:spacing w:line="276" w:lineRule="auto"/>
              <w:jc w:val="center"/>
              <w:rPr>
                <w:rFonts w:ascii="Verdana" w:hAnsi="Verdana"/>
                <w:sz w:val="20"/>
                <w:szCs w:val="20"/>
              </w:rPr>
            </w:pPr>
            <w:r w:rsidRPr="00323FDD">
              <w:rPr>
                <w:rFonts w:ascii="Verdana" w:hAnsi="Verdana"/>
                <w:color w:val="000000"/>
                <w:sz w:val="20"/>
                <w:szCs w:val="20"/>
                <w:lang w:bidi="en-US"/>
              </w:rPr>
              <w:t>1.</w:t>
            </w:r>
          </w:p>
        </w:tc>
        <w:tc>
          <w:tcPr>
            <w:tcW w:w="5432" w:type="dxa"/>
            <w:shd w:val="clear" w:color="auto" w:fill="auto"/>
            <w:tcMar>
              <w:top w:w="113" w:type="dxa"/>
              <w:left w:w="142" w:type="dxa"/>
              <w:bottom w:w="113" w:type="dxa"/>
              <w:right w:w="142" w:type="dxa"/>
            </w:tcMar>
          </w:tcPr>
          <w:p w14:paraId="7D64C3D6" w14:textId="77777777" w:rsidR="00323FDD" w:rsidRPr="00323FDD" w:rsidRDefault="00323FDD" w:rsidP="00F10C9A">
            <w:pPr>
              <w:pStyle w:val="Other0"/>
              <w:spacing w:line="276" w:lineRule="auto"/>
              <w:rPr>
                <w:rFonts w:ascii="Verdana" w:hAnsi="Verdana"/>
                <w:sz w:val="20"/>
                <w:szCs w:val="20"/>
              </w:rPr>
            </w:pPr>
            <w:r w:rsidRPr="00323FDD">
              <w:rPr>
                <w:rFonts w:ascii="Verdana" w:hAnsi="Verdana"/>
                <w:color w:val="000000"/>
                <w:sz w:val="20"/>
                <w:szCs w:val="20"/>
                <w:lang w:bidi="en-US"/>
              </w:rPr>
              <w:t>Rock materials for:</w:t>
            </w:r>
          </w:p>
          <w:p w14:paraId="1DB9E640" w14:textId="77777777" w:rsidR="00323FDD" w:rsidRPr="00323FDD" w:rsidRDefault="00323FDD" w:rsidP="00F10C9A">
            <w:pPr>
              <w:pStyle w:val="Other0"/>
              <w:numPr>
                <w:ilvl w:val="0"/>
                <w:numId w:val="41"/>
              </w:numPr>
              <w:tabs>
                <w:tab w:val="left" w:pos="324"/>
              </w:tabs>
              <w:spacing w:line="276" w:lineRule="auto"/>
              <w:ind w:left="300" w:hanging="120"/>
              <w:rPr>
                <w:rFonts w:ascii="Verdana" w:hAnsi="Verdana"/>
                <w:sz w:val="20"/>
                <w:szCs w:val="20"/>
              </w:rPr>
            </w:pPr>
            <w:r w:rsidRPr="00323FDD">
              <w:rPr>
                <w:rFonts w:ascii="Verdana" w:hAnsi="Verdana"/>
                <w:color w:val="000000"/>
                <w:sz w:val="20"/>
                <w:szCs w:val="20"/>
                <w:lang w:bidi="en-US"/>
              </w:rPr>
              <w:t>bituminous mixtures and pavements for roads, airport runways and other transport surfaces</w:t>
            </w:r>
            <w:r w:rsidR="00BF6DC7">
              <w:rPr>
                <w:rFonts w:ascii="Verdana" w:hAnsi="Verdana"/>
                <w:color w:val="000000"/>
                <w:sz w:val="20"/>
                <w:szCs w:val="20"/>
                <w:lang w:bidi="en-US"/>
              </w:rPr>
              <w:t>,</w:t>
            </w:r>
          </w:p>
          <w:p w14:paraId="7FC2E250" w14:textId="77777777" w:rsidR="00323FDD" w:rsidRPr="00323FDD" w:rsidRDefault="00323FDD" w:rsidP="00F10C9A">
            <w:pPr>
              <w:pStyle w:val="Other0"/>
              <w:numPr>
                <w:ilvl w:val="0"/>
                <w:numId w:val="41"/>
              </w:numPr>
              <w:tabs>
                <w:tab w:val="left" w:pos="324"/>
              </w:tabs>
              <w:spacing w:line="276" w:lineRule="auto"/>
              <w:ind w:left="300" w:hanging="120"/>
              <w:rPr>
                <w:rFonts w:ascii="Verdana" w:hAnsi="Verdana"/>
                <w:sz w:val="20"/>
                <w:szCs w:val="20"/>
              </w:rPr>
            </w:pPr>
            <w:r w:rsidRPr="00323FDD">
              <w:rPr>
                <w:rFonts w:ascii="Verdana" w:hAnsi="Verdana"/>
                <w:color w:val="000000"/>
                <w:sz w:val="20"/>
                <w:szCs w:val="20"/>
                <w:lang w:bidi="en-US"/>
              </w:rPr>
              <w:t xml:space="preserve">unbound and hydraulically bound mixtures for </w:t>
            </w:r>
            <w:r w:rsidRPr="00323FDD">
              <w:rPr>
                <w:rFonts w:ascii="Verdana" w:hAnsi="Verdana"/>
                <w:color w:val="000000"/>
                <w:sz w:val="20"/>
                <w:szCs w:val="20"/>
                <w:lang w:bidi="en-US"/>
              </w:rPr>
              <w:lastRenderedPageBreak/>
              <w:t>use in construction equipment and road construction</w:t>
            </w:r>
            <w:r w:rsidR="00BF6DC7">
              <w:rPr>
                <w:rFonts w:ascii="Verdana" w:hAnsi="Verdana"/>
                <w:color w:val="000000"/>
                <w:sz w:val="20"/>
                <w:szCs w:val="20"/>
                <w:lang w:bidi="en-US"/>
              </w:rPr>
              <w:t>,</w:t>
            </w:r>
          </w:p>
          <w:p w14:paraId="727118B0" w14:textId="77777777" w:rsidR="00323FDD" w:rsidRPr="00323FDD" w:rsidRDefault="00323FDD" w:rsidP="00F10C9A">
            <w:pPr>
              <w:pStyle w:val="Other0"/>
              <w:numPr>
                <w:ilvl w:val="0"/>
                <w:numId w:val="41"/>
              </w:numPr>
              <w:tabs>
                <w:tab w:val="left" w:pos="324"/>
              </w:tabs>
              <w:spacing w:line="276" w:lineRule="auto"/>
              <w:ind w:firstLine="180"/>
              <w:rPr>
                <w:rFonts w:ascii="Verdana" w:hAnsi="Verdana"/>
                <w:sz w:val="20"/>
                <w:szCs w:val="20"/>
              </w:rPr>
            </w:pPr>
            <w:r w:rsidRPr="00323FDD">
              <w:rPr>
                <w:rFonts w:ascii="Verdana" w:hAnsi="Verdana"/>
                <w:color w:val="000000"/>
                <w:sz w:val="20"/>
                <w:szCs w:val="20"/>
                <w:lang w:bidi="en-US"/>
              </w:rPr>
              <w:t>auxiliary materials for concrete</w:t>
            </w:r>
            <w:r w:rsidR="00BF6DC7">
              <w:rPr>
                <w:rFonts w:ascii="Verdana" w:hAnsi="Verdana"/>
                <w:color w:val="000000"/>
                <w:sz w:val="20"/>
                <w:szCs w:val="20"/>
                <w:lang w:bidi="en-US"/>
              </w:rPr>
              <w:t>,</w:t>
            </w:r>
          </w:p>
          <w:p w14:paraId="77CCFB11" w14:textId="77777777" w:rsidR="00323FDD" w:rsidRPr="00323FDD" w:rsidRDefault="00323FDD" w:rsidP="00F10C9A">
            <w:pPr>
              <w:pStyle w:val="Other0"/>
              <w:numPr>
                <w:ilvl w:val="0"/>
                <w:numId w:val="41"/>
              </w:numPr>
              <w:tabs>
                <w:tab w:val="left" w:pos="324"/>
              </w:tabs>
              <w:spacing w:line="276" w:lineRule="auto"/>
              <w:ind w:firstLine="180"/>
              <w:rPr>
                <w:rFonts w:ascii="Verdana" w:hAnsi="Verdana"/>
                <w:sz w:val="20"/>
                <w:szCs w:val="20"/>
              </w:rPr>
            </w:pPr>
            <w:r w:rsidRPr="00323FDD">
              <w:rPr>
                <w:rFonts w:ascii="Verdana" w:hAnsi="Verdana"/>
                <w:color w:val="000000"/>
                <w:sz w:val="20"/>
                <w:szCs w:val="20"/>
                <w:lang w:bidi="en-US"/>
              </w:rPr>
              <w:t>sand</w:t>
            </w:r>
            <w:r w:rsidR="00BF6DC7">
              <w:rPr>
                <w:rFonts w:ascii="Verdana" w:hAnsi="Verdana"/>
                <w:color w:val="000000"/>
                <w:sz w:val="20"/>
                <w:szCs w:val="20"/>
                <w:lang w:bidi="en-US"/>
              </w:rPr>
              <w:t>,</w:t>
            </w:r>
          </w:p>
          <w:p w14:paraId="0DC8A102" w14:textId="77777777" w:rsidR="00323FDD" w:rsidRPr="00323FDD" w:rsidRDefault="00323FDD" w:rsidP="00F10C9A">
            <w:pPr>
              <w:pStyle w:val="Other0"/>
              <w:numPr>
                <w:ilvl w:val="0"/>
                <w:numId w:val="41"/>
              </w:numPr>
              <w:tabs>
                <w:tab w:val="left" w:pos="324"/>
              </w:tabs>
              <w:spacing w:line="276" w:lineRule="auto"/>
              <w:ind w:firstLine="180"/>
              <w:rPr>
                <w:rFonts w:ascii="Verdana" w:hAnsi="Verdana"/>
                <w:sz w:val="20"/>
                <w:szCs w:val="20"/>
              </w:rPr>
            </w:pPr>
            <w:r w:rsidRPr="00323FDD">
              <w:rPr>
                <w:rFonts w:ascii="Verdana" w:hAnsi="Verdana"/>
                <w:color w:val="000000"/>
                <w:sz w:val="20"/>
                <w:szCs w:val="20"/>
                <w:lang w:bidi="en-US"/>
              </w:rPr>
              <w:t>mineral flour</w:t>
            </w:r>
            <w:r w:rsidR="00BF6DC7">
              <w:rPr>
                <w:rFonts w:ascii="Verdana" w:hAnsi="Verdana"/>
                <w:color w:val="000000"/>
                <w:sz w:val="20"/>
                <w:szCs w:val="20"/>
                <w:lang w:bidi="en-US"/>
              </w:rPr>
              <w:t>.</w:t>
            </w:r>
          </w:p>
        </w:tc>
        <w:tc>
          <w:tcPr>
            <w:tcW w:w="3215" w:type="dxa"/>
            <w:shd w:val="clear" w:color="auto" w:fill="auto"/>
            <w:tcMar>
              <w:top w:w="113" w:type="dxa"/>
              <w:left w:w="142" w:type="dxa"/>
              <w:bottom w:w="113" w:type="dxa"/>
              <w:right w:w="142" w:type="dxa"/>
            </w:tcMar>
          </w:tcPr>
          <w:p w14:paraId="64D57781" w14:textId="77777777" w:rsidR="00323FDD" w:rsidRPr="00323FDD" w:rsidRDefault="00E556ED" w:rsidP="00F10C9A">
            <w:pPr>
              <w:pStyle w:val="Other0"/>
              <w:spacing w:line="276" w:lineRule="auto"/>
              <w:jc w:val="both"/>
              <w:rPr>
                <w:rFonts w:ascii="Verdana" w:hAnsi="Verdana"/>
                <w:sz w:val="20"/>
                <w:szCs w:val="20"/>
              </w:rPr>
            </w:pPr>
            <w:r>
              <w:rPr>
                <w:rFonts w:ascii="Verdana" w:hAnsi="Verdana"/>
                <w:color w:val="000000"/>
                <w:sz w:val="20"/>
                <w:szCs w:val="20"/>
                <w:lang w:bidi="en-US"/>
              </w:rPr>
              <w:lastRenderedPageBreak/>
              <w:t>БДС</w:t>
            </w:r>
            <w:r w:rsidR="00323FDD" w:rsidRPr="00323FDD">
              <w:rPr>
                <w:rFonts w:ascii="Verdana" w:hAnsi="Verdana"/>
                <w:color w:val="000000"/>
                <w:sz w:val="20"/>
                <w:szCs w:val="20"/>
                <w:lang w:bidi="en-US"/>
              </w:rPr>
              <w:t xml:space="preserve"> EN 932-1</w:t>
            </w:r>
          </w:p>
          <w:p w14:paraId="6C568F64" w14:textId="77777777" w:rsidR="00323FDD" w:rsidRPr="00323FDD" w:rsidRDefault="00E556ED" w:rsidP="00F10C9A">
            <w:pPr>
              <w:pStyle w:val="Other0"/>
              <w:spacing w:line="276" w:lineRule="auto"/>
              <w:jc w:val="both"/>
              <w:rPr>
                <w:rFonts w:ascii="Verdana" w:hAnsi="Verdana"/>
                <w:sz w:val="20"/>
                <w:szCs w:val="20"/>
              </w:rPr>
            </w:pPr>
            <w:r>
              <w:rPr>
                <w:rFonts w:ascii="Verdana" w:hAnsi="Verdana"/>
                <w:color w:val="000000"/>
                <w:sz w:val="20"/>
                <w:szCs w:val="20"/>
                <w:lang w:bidi="en-US"/>
              </w:rPr>
              <w:t>БДС</w:t>
            </w:r>
            <w:r w:rsidR="00323FDD" w:rsidRPr="00323FDD">
              <w:rPr>
                <w:rFonts w:ascii="Verdana" w:hAnsi="Verdana"/>
                <w:color w:val="000000"/>
                <w:sz w:val="20"/>
                <w:szCs w:val="20"/>
                <w:lang w:bidi="en-US"/>
              </w:rPr>
              <w:t xml:space="preserve"> EN 13286-1</w:t>
            </w:r>
          </w:p>
        </w:tc>
      </w:tr>
      <w:tr w:rsidR="00323FDD" w:rsidRPr="00323FDD" w14:paraId="6F8DC6C9" w14:textId="77777777" w:rsidTr="00652901">
        <w:tc>
          <w:tcPr>
            <w:tcW w:w="567" w:type="dxa"/>
            <w:shd w:val="clear" w:color="auto" w:fill="auto"/>
            <w:tcMar>
              <w:top w:w="113" w:type="dxa"/>
              <w:left w:w="142" w:type="dxa"/>
              <w:bottom w:w="113" w:type="dxa"/>
              <w:right w:w="142" w:type="dxa"/>
            </w:tcMar>
          </w:tcPr>
          <w:p w14:paraId="3F5D7E48" w14:textId="77777777" w:rsidR="00323FDD" w:rsidRPr="00323FDD" w:rsidRDefault="00323FDD" w:rsidP="00F10C9A">
            <w:pPr>
              <w:pStyle w:val="Other0"/>
              <w:spacing w:line="276" w:lineRule="auto"/>
              <w:jc w:val="center"/>
              <w:rPr>
                <w:rFonts w:ascii="Verdana" w:hAnsi="Verdana"/>
                <w:sz w:val="20"/>
                <w:szCs w:val="20"/>
              </w:rPr>
            </w:pPr>
            <w:r w:rsidRPr="00323FDD">
              <w:rPr>
                <w:rFonts w:ascii="Verdana" w:hAnsi="Verdana"/>
                <w:color w:val="000000"/>
                <w:sz w:val="20"/>
                <w:szCs w:val="20"/>
                <w:lang w:bidi="en-US"/>
              </w:rPr>
              <w:t>2.</w:t>
            </w:r>
          </w:p>
        </w:tc>
        <w:tc>
          <w:tcPr>
            <w:tcW w:w="5432" w:type="dxa"/>
            <w:shd w:val="clear" w:color="auto" w:fill="auto"/>
            <w:tcMar>
              <w:top w:w="113" w:type="dxa"/>
              <w:left w:w="142" w:type="dxa"/>
              <w:bottom w:w="113" w:type="dxa"/>
              <w:right w:w="142" w:type="dxa"/>
            </w:tcMar>
          </w:tcPr>
          <w:p w14:paraId="00C261FB" w14:textId="77777777" w:rsidR="00323FDD" w:rsidRPr="00323FDD" w:rsidRDefault="00323FDD" w:rsidP="00F10C9A">
            <w:pPr>
              <w:pStyle w:val="Other0"/>
              <w:spacing w:line="276" w:lineRule="auto"/>
              <w:rPr>
                <w:rFonts w:ascii="Verdana" w:hAnsi="Verdana"/>
                <w:sz w:val="20"/>
                <w:szCs w:val="20"/>
              </w:rPr>
            </w:pPr>
            <w:r w:rsidRPr="00323FDD">
              <w:rPr>
                <w:rFonts w:ascii="Verdana" w:hAnsi="Verdana"/>
                <w:color w:val="000000"/>
                <w:sz w:val="20"/>
                <w:szCs w:val="20"/>
                <w:lang w:bidi="en-US"/>
              </w:rPr>
              <w:t>Bitumen and bituminous binders</w:t>
            </w:r>
          </w:p>
        </w:tc>
        <w:tc>
          <w:tcPr>
            <w:tcW w:w="3215" w:type="dxa"/>
            <w:shd w:val="clear" w:color="auto" w:fill="auto"/>
            <w:tcMar>
              <w:top w:w="113" w:type="dxa"/>
              <w:left w:w="142" w:type="dxa"/>
              <w:bottom w:w="113" w:type="dxa"/>
              <w:right w:w="142" w:type="dxa"/>
            </w:tcMar>
          </w:tcPr>
          <w:p w14:paraId="3C359B26" w14:textId="77777777" w:rsidR="00323FDD" w:rsidRPr="00323FDD" w:rsidRDefault="00E556ED" w:rsidP="00F10C9A">
            <w:pPr>
              <w:pStyle w:val="Other0"/>
              <w:spacing w:line="276" w:lineRule="auto"/>
              <w:jc w:val="both"/>
              <w:rPr>
                <w:rFonts w:ascii="Verdana" w:hAnsi="Verdana"/>
                <w:sz w:val="20"/>
                <w:szCs w:val="20"/>
              </w:rPr>
            </w:pPr>
            <w:r>
              <w:rPr>
                <w:rFonts w:ascii="Verdana" w:hAnsi="Verdana"/>
                <w:color w:val="000000"/>
                <w:sz w:val="20"/>
                <w:szCs w:val="20"/>
                <w:lang w:bidi="en-US"/>
              </w:rPr>
              <w:t>БДС</w:t>
            </w:r>
            <w:r w:rsidR="00323FDD" w:rsidRPr="00323FDD">
              <w:rPr>
                <w:rFonts w:ascii="Verdana" w:hAnsi="Verdana"/>
                <w:color w:val="000000"/>
                <w:sz w:val="20"/>
                <w:szCs w:val="20"/>
                <w:lang w:bidi="en-US"/>
              </w:rPr>
              <w:t xml:space="preserve"> EN 58</w:t>
            </w:r>
          </w:p>
        </w:tc>
      </w:tr>
      <w:tr w:rsidR="00323FDD" w:rsidRPr="00323FDD" w14:paraId="5DE6046D" w14:textId="77777777" w:rsidTr="00652901">
        <w:tc>
          <w:tcPr>
            <w:tcW w:w="567" w:type="dxa"/>
            <w:shd w:val="clear" w:color="auto" w:fill="auto"/>
            <w:tcMar>
              <w:top w:w="113" w:type="dxa"/>
              <w:left w:w="142" w:type="dxa"/>
              <w:bottom w:w="113" w:type="dxa"/>
              <w:right w:w="142" w:type="dxa"/>
            </w:tcMar>
          </w:tcPr>
          <w:p w14:paraId="2D100B5A" w14:textId="77777777" w:rsidR="00323FDD" w:rsidRPr="00323FDD" w:rsidRDefault="00323FDD" w:rsidP="00F10C9A">
            <w:pPr>
              <w:pStyle w:val="Other0"/>
              <w:spacing w:line="276" w:lineRule="auto"/>
              <w:jc w:val="center"/>
              <w:rPr>
                <w:rFonts w:ascii="Verdana" w:hAnsi="Verdana"/>
                <w:sz w:val="20"/>
                <w:szCs w:val="20"/>
              </w:rPr>
            </w:pPr>
            <w:r w:rsidRPr="00323FDD">
              <w:rPr>
                <w:rFonts w:ascii="Verdana" w:hAnsi="Verdana"/>
                <w:color w:val="000000"/>
                <w:sz w:val="20"/>
                <w:szCs w:val="20"/>
                <w:lang w:bidi="en-US"/>
              </w:rPr>
              <w:t>3.</w:t>
            </w:r>
          </w:p>
        </w:tc>
        <w:tc>
          <w:tcPr>
            <w:tcW w:w="5432" w:type="dxa"/>
            <w:shd w:val="clear" w:color="auto" w:fill="auto"/>
            <w:tcMar>
              <w:top w:w="113" w:type="dxa"/>
              <w:left w:w="142" w:type="dxa"/>
              <w:bottom w:w="113" w:type="dxa"/>
              <w:right w:w="142" w:type="dxa"/>
            </w:tcMar>
          </w:tcPr>
          <w:p w14:paraId="5B9038C3" w14:textId="4DF5A2DD" w:rsidR="00323FDD" w:rsidRPr="00323FDD" w:rsidRDefault="00A1390B" w:rsidP="00F10C9A">
            <w:pPr>
              <w:pStyle w:val="Other0"/>
              <w:spacing w:line="276" w:lineRule="auto"/>
              <w:rPr>
                <w:rFonts w:ascii="Verdana" w:hAnsi="Verdana"/>
                <w:sz w:val="20"/>
                <w:szCs w:val="20"/>
              </w:rPr>
            </w:pPr>
            <w:r>
              <w:rPr>
                <w:rFonts w:ascii="Verdana" w:hAnsi="Verdana"/>
                <w:color w:val="000000"/>
                <w:sz w:val="20"/>
                <w:szCs w:val="20"/>
                <w:lang w:bidi="en-US"/>
              </w:rPr>
              <w:t>A</w:t>
            </w:r>
            <w:r w:rsidR="00323FDD" w:rsidRPr="00323FDD">
              <w:rPr>
                <w:rFonts w:ascii="Verdana" w:hAnsi="Verdana"/>
                <w:color w:val="000000"/>
                <w:sz w:val="20"/>
                <w:szCs w:val="20"/>
                <w:lang w:bidi="en-US"/>
              </w:rPr>
              <w:t>sphalt mixtures</w:t>
            </w:r>
          </w:p>
        </w:tc>
        <w:tc>
          <w:tcPr>
            <w:tcW w:w="3215" w:type="dxa"/>
            <w:shd w:val="clear" w:color="auto" w:fill="auto"/>
            <w:tcMar>
              <w:top w:w="113" w:type="dxa"/>
              <w:left w:w="142" w:type="dxa"/>
              <w:bottom w:w="113" w:type="dxa"/>
              <w:right w:w="142" w:type="dxa"/>
            </w:tcMar>
          </w:tcPr>
          <w:p w14:paraId="46DE6C1A" w14:textId="77777777" w:rsidR="00323FDD" w:rsidRPr="00323FDD" w:rsidRDefault="00E556ED" w:rsidP="00F10C9A">
            <w:pPr>
              <w:pStyle w:val="Other0"/>
              <w:spacing w:line="276" w:lineRule="auto"/>
              <w:rPr>
                <w:rFonts w:ascii="Verdana" w:hAnsi="Verdana"/>
                <w:sz w:val="20"/>
                <w:szCs w:val="20"/>
              </w:rPr>
            </w:pPr>
            <w:r>
              <w:rPr>
                <w:rFonts w:ascii="Verdana" w:hAnsi="Verdana"/>
                <w:color w:val="000000"/>
                <w:sz w:val="20"/>
                <w:szCs w:val="20"/>
                <w:lang w:bidi="en-US"/>
              </w:rPr>
              <w:t>БДС</w:t>
            </w:r>
            <w:r w:rsidR="00323FDD" w:rsidRPr="00323FDD">
              <w:rPr>
                <w:rFonts w:ascii="Verdana" w:hAnsi="Verdana"/>
                <w:color w:val="000000"/>
                <w:sz w:val="20"/>
                <w:szCs w:val="20"/>
                <w:lang w:bidi="en-US"/>
              </w:rPr>
              <w:t xml:space="preserve"> EN 12697-27</w:t>
            </w:r>
          </w:p>
        </w:tc>
      </w:tr>
      <w:tr w:rsidR="00323FDD" w:rsidRPr="00323FDD" w14:paraId="5F777750" w14:textId="77777777" w:rsidTr="00652901">
        <w:tc>
          <w:tcPr>
            <w:tcW w:w="567" w:type="dxa"/>
            <w:shd w:val="clear" w:color="auto" w:fill="auto"/>
            <w:tcMar>
              <w:top w:w="113" w:type="dxa"/>
              <w:left w:w="142" w:type="dxa"/>
              <w:bottom w:w="113" w:type="dxa"/>
              <w:right w:w="142" w:type="dxa"/>
            </w:tcMar>
          </w:tcPr>
          <w:p w14:paraId="5C44A16A" w14:textId="77777777" w:rsidR="00323FDD" w:rsidRPr="00323FDD" w:rsidRDefault="00323FDD" w:rsidP="00F10C9A">
            <w:pPr>
              <w:pStyle w:val="Other0"/>
              <w:spacing w:line="276" w:lineRule="auto"/>
              <w:jc w:val="center"/>
              <w:rPr>
                <w:rFonts w:ascii="Verdana" w:hAnsi="Verdana"/>
                <w:sz w:val="20"/>
                <w:szCs w:val="20"/>
              </w:rPr>
            </w:pPr>
            <w:r w:rsidRPr="00323FDD">
              <w:rPr>
                <w:rFonts w:ascii="Verdana" w:hAnsi="Verdana"/>
                <w:color w:val="000000"/>
                <w:sz w:val="20"/>
                <w:szCs w:val="20"/>
                <w:lang w:bidi="en-US"/>
              </w:rPr>
              <w:t>4.</w:t>
            </w:r>
          </w:p>
        </w:tc>
        <w:tc>
          <w:tcPr>
            <w:tcW w:w="5432" w:type="dxa"/>
            <w:shd w:val="clear" w:color="auto" w:fill="auto"/>
            <w:tcMar>
              <w:top w:w="113" w:type="dxa"/>
              <w:left w:w="142" w:type="dxa"/>
              <w:bottom w:w="113" w:type="dxa"/>
              <w:right w:w="142" w:type="dxa"/>
            </w:tcMar>
          </w:tcPr>
          <w:p w14:paraId="4FF134DA" w14:textId="02EB9F07" w:rsidR="00323FDD" w:rsidRPr="00323FDD" w:rsidRDefault="00A1390B" w:rsidP="00F10C9A">
            <w:pPr>
              <w:pStyle w:val="Other0"/>
              <w:spacing w:line="276" w:lineRule="auto"/>
              <w:rPr>
                <w:rFonts w:ascii="Verdana" w:hAnsi="Verdana"/>
                <w:sz w:val="20"/>
                <w:szCs w:val="20"/>
              </w:rPr>
            </w:pPr>
            <w:r>
              <w:rPr>
                <w:rFonts w:ascii="Verdana" w:hAnsi="Verdana"/>
                <w:color w:val="000000"/>
                <w:sz w:val="20"/>
                <w:szCs w:val="20"/>
                <w:lang w:bidi="en-US"/>
              </w:rPr>
              <w:t>Laid and compacted asphalt layers</w:t>
            </w:r>
          </w:p>
        </w:tc>
        <w:tc>
          <w:tcPr>
            <w:tcW w:w="3215" w:type="dxa"/>
            <w:shd w:val="clear" w:color="auto" w:fill="auto"/>
            <w:tcMar>
              <w:top w:w="113" w:type="dxa"/>
              <w:left w:w="142" w:type="dxa"/>
              <w:bottom w:w="113" w:type="dxa"/>
              <w:right w:w="142" w:type="dxa"/>
            </w:tcMar>
          </w:tcPr>
          <w:p w14:paraId="738564C3" w14:textId="77777777" w:rsidR="00323FDD" w:rsidRPr="00323FDD" w:rsidRDefault="00E556ED" w:rsidP="00F10C9A">
            <w:pPr>
              <w:pStyle w:val="Other0"/>
              <w:spacing w:line="276" w:lineRule="auto"/>
              <w:rPr>
                <w:rFonts w:ascii="Verdana" w:hAnsi="Verdana"/>
                <w:sz w:val="20"/>
                <w:szCs w:val="20"/>
              </w:rPr>
            </w:pPr>
            <w:r>
              <w:rPr>
                <w:rFonts w:ascii="Verdana" w:hAnsi="Verdana"/>
                <w:color w:val="000000"/>
                <w:sz w:val="20"/>
                <w:szCs w:val="20"/>
                <w:lang w:bidi="en-US"/>
              </w:rPr>
              <w:t>БДС</w:t>
            </w:r>
            <w:r w:rsidR="00323FDD" w:rsidRPr="00323FDD">
              <w:rPr>
                <w:rFonts w:ascii="Verdana" w:hAnsi="Verdana"/>
                <w:color w:val="000000"/>
                <w:sz w:val="20"/>
                <w:szCs w:val="20"/>
                <w:lang w:bidi="en-US"/>
              </w:rPr>
              <w:t xml:space="preserve"> EN 12697-27</w:t>
            </w:r>
          </w:p>
        </w:tc>
      </w:tr>
      <w:tr w:rsidR="00323FDD" w:rsidRPr="00323FDD" w14:paraId="35E0A8B1" w14:textId="77777777" w:rsidTr="00652901">
        <w:tc>
          <w:tcPr>
            <w:tcW w:w="567" w:type="dxa"/>
            <w:shd w:val="clear" w:color="auto" w:fill="auto"/>
            <w:tcMar>
              <w:top w:w="113" w:type="dxa"/>
              <w:left w:w="142" w:type="dxa"/>
              <w:bottom w:w="113" w:type="dxa"/>
              <w:right w:w="142" w:type="dxa"/>
            </w:tcMar>
          </w:tcPr>
          <w:p w14:paraId="05291640" w14:textId="77777777" w:rsidR="00323FDD" w:rsidRPr="00323FDD" w:rsidRDefault="00323FDD" w:rsidP="00F10C9A">
            <w:pPr>
              <w:pStyle w:val="Other0"/>
              <w:spacing w:line="276" w:lineRule="auto"/>
              <w:jc w:val="center"/>
              <w:rPr>
                <w:rFonts w:ascii="Verdana" w:hAnsi="Verdana"/>
                <w:sz w:val="20"/>
                <w:szCs w:val="20"/>
              </w:rPr>
            </w:pPr>
            <w:r w:rsidRPr="00323FDD">
              <w:rPr>
                <w:rFonts w:ascii="Verdana" w:hAnsi="Verdana"/>
                <w:color w:val="000000"/>
                <w:sz w:val="20"/>
                <w:szCs w:val="20"/>
                <w:lang w:bidi="en-US"/>
              </w:rPr>
              <w:t>5.</w:t>
            </w:r>
          </w:p>
        </w:tc>
        <w:tc>
          <w:tcPr>
            <w:tcW w:w="5432" w:type="dxa"/>
            <w:shd w:val="clear" w:color="auto" w:fill="auto"/>
            <w:tcMar>
              <w:top w:w="113" w:type="dxa"/>
              <w:left w:w="142" w:type="dxa"/>
              <w:bottom w:w="113" w:type="dxa"/>
              <w:right w:w="142" w:type="dxa"/>
            </w:tcMar>
          </w:tcPr>
          <w:p w14:paraId="14475518" w14:textId="77777777" w:rsidR="00323FDD" w:rsidRPr="00323FDD" w:rsidRDefault="00323FDD" w:rsidP="00F10C9A">
            <w:pPr>
              <w:pStyle w:val="Other0"/>
              <w:spacing w:line="276" w:lineRule="auto"/>
              <w:rPr>
                <w:rFonts w:ascii="Verdana" w:hAnsi="Verdana"/>
                <w:sz w:val="20"/>
                <w:szCs w:val="20"/>
              </w:rPr>
            </w:pPr>
            <w:r w:rsidRPr="00323FDD">
              <w:rPr>
                <w:rFonts w:ascii="Verdana" w:hAnsi="Verdana"/>
                <w:color w:val="000000"/>
                <w:sz w:val="20"/>
                <w:szCs w:val="20"/>
                <w:lang w:bidi="en-US"/>
              </w:rPr>
              <w:t>Construction soils and road structures</w:t>
            </w:r>
          </w:p>
        </w:tc>
        <w:tc>
          <w:tcPr>
            <w:tcW w:w="3215" w:type="dxa"/>
            <w:shd w:val="clear" w:color="auto" w:fill="auto"/>
            <w:tcMar>
              <w:top w:w="113" w:type="dxa"/>
              <w:left w:w="142" w:type="dxa"/>
              <w:bottom w:w="113" w:type="dxa"/>
              <w:right w:w="142" w:type="dxa"/>
            </w:tcMar>
          </w:tcPr>
          <w:p w14:paraId="0F9823E8" w14:textId="77777777" w:rsidR="00323FDD" w:rsidRPr="00323FDD" w:rsidRDefault="00E556ED" w:rsidP="00F10C9A">
            <w:pPr>
              <w:pStyle w:val="Other0"/>
              <w:spacing w:line="276" w:lineRule="auto"/>
              <w:rPr>
                <w:rFonts w:ascii="Verdana" w:hAnsi="Verdana"/>
                <w:sz w:val="20"/>
                <w:szCs w:val="20"/>
              </w:rPr>
            </w:pPr>
            <w:r>
              <w:rPr>
                <w:rFonts w:ascii="Verdana" w:hAnsi="Verdana"/>
                <w:color w:val="000000"/>
                <w:sz w:val="20"/>
                <w:szCs w:val="20"/>
                <w:lang w:bidi="en-US"/>
              </w:rPr>
              <w:t>БДС</w:t>
            </w:r>
            <w:r w:rsidR="00323FDD" w:rsidRPr="00323FDD">
              <w:rPr>
                <w:rFonts w:ascii="Verdana" w:hAnsi="Verdana"/>
                <w:color w:val="000000"/>
                <w:sz w:val="20"/>
                <w:szCs w:val="20"/>
                <w:lang w:bidi="en-US"/>
              </w:rPr>
              <w:t xml:space="preserve"> EN 932-1</w:t>
            </w:r>
          </w:p>
          <w:p w14:paraId="5AA638DF" w14:textId="77777777" w:rsidR="00323FDD" w:rsidRPr="00323FDD" w:rsidRDefault="00E556ED" w:rsidP="00F10C9A">
            <w:pPr>
              <w:pStyle w:val="Other0"/>
              <w:spacing w:line="276" w:lineRule="auto"/>
              <w:rPr>
                <w:rFonts w:ascii="Verdana" w:hAnsi="Verdana"/>
                <w:sz w:val="20"/>
                <w:szCs w:val="20"/>
              </w:rPr>
            </w:pPr>
            <w:r>
              <w:rPr>
                <w:rFonts w:ascii="Verdana" w:hAnsi="Verdana"/>
                <w:color w:val="000000"/>
                <w:sz w:val="20"/>
                <w:szCs w:val="20"/>
                <w:lang w:bidi="en-US"/>
              </w:rPr>
              <w:t>БДС</w:t>
            </w:r>
            <w:r w:rsidR="00323FDD" w:rsidRPr="00323FDD">
              <w:rPr>
                <w:rFonts w:ascii="Verdana" w:hAnsi="Verdana"/>
                <w:color w:val="000000"/>
                <w:sz w:val="20"/>
                <w:szCs w:val="20"/>
                <w:lang w:bidi="en-US"/>
              </w:rPr>
              <w:t xml:space="preserve"> EN 13286-1</w:t>
            </w:r>
          </w:p>
        </w:tc>
      </w:tr>
    </w:tbl>
    <w:p w14:paraId="66E21BE5" w14:textId="47469C80" w:rsidR="001E2818" w:rsidRDefault="001E2818" w:rsidP="001E2818">
      <w:pPr>
        <w:pStyle w:val="PlainText"/>
        <w:ind w:right="-41"/>
        <w:jc w:val="both"/>
        <w:rPr>
          <w:rFonts w:ascii="Verdana" w:hAnsi="Verdana"/>
          <w:b/>
          <w:i/>
          <w:lang w:val="en-US"/>
        </w:rPr>
      </w:pPr>
    </w:p>
    <w:p w14:paraId="7AEEB35D" w14:textId="77777777" w:rsidR="00BC57B0" w:rsidRPr="001E2818" w:rsidRDefault="00BC57B0" w:rsidP="001E2818">
      <w:pPr>
        <w:pStyle w:val="PlainText"/>
        <w:ind w:right="-41"/>
        <w:jc w:val="both"/>
        <w:rPr>
          <w:rFonts w:ascii="Verdana" w:hAnsi="Verdana"/>
          <w:b/>
          <w:i/>
          <w:lang w:val="en-US"/>
        </w:rPr>
      </w:pPr>
    </w:p>
    <w:p w14:paraId="0B54FEFB" w14:textId="77777777" w:rsidR="001E2818" w:rsidRDefault="001E2818" w:rsidP="001E2818">
      <w:pPr>
        <w:pStyle w:val="PlainText"/>
        <w:ind w:right="-41"/>
        <w:jc w:val="both"/>
        <w:rPr>
          <w:rFonts w:ascii="Verdana" w:hAnsi="Verdana"/>
          <w:i/>
          <w:iCs/>
        </w:rPr>
      </w:pPr>
      <w:r w:rsidRPr="001E2818">
        <w:rPr>
          <w:rFonts w:ascii="Verdana" w:hAnsi="Verdana"/>
          <w:b/>
          <w:i/>
          <w:lang w:val="en-US"/>
        </w:rPr>
        <w:t>Flexible Scope:</w:t>
      </w:r>
      <w:r w:rsidR="00F813C7">
        <w:rPr>
          <w:rFonts w:ascii="Verdana" w:hAnsi="Verdana"/>
          <w:b/>
          <w:i/>
          <w:lang w:val="bg-BG"/>
        </w:rPr>
        <w:t xml:space="preserve"> </w:t>
      </w:r>
      <w:r w:rsidR="00F813C7" w:rsidRPr="00CB46F6">
        <w:rPr>
          <w:rFonts w:ascii="Verdana" w:hAnsi="Verdana" w:cs="Verdana"/>
          <w:i/>
        </w:rPr>
        <w:t>Implementing a new version of standards/documents or standards</w:t>
      </w:r>
      <w:r w:rsidR="00F813C7" w:rsidRPr="00CB46F6">
        <w:rPr>
          <w:rFonts w:ascii="Verdana" w:hAnsi="Verdana" w:cs="Verdana"/>
          <w:i/>
          <w:lang w:val="en-US"/>
        </w:rPr>
        <w:t xml:space="preserve"> </w:t>
      </w:r>
      <w:r w:rsidR="00F813C7" w:rsidRPr="00CB46F6">
        <w:rPr>
          <w:rFonts w:ascii="Verdana" w:hAnsi="Verdana" w:cs="Verdana"/>
          <w:i/>
        </w:rPr>
        <w:t>/</w:t>
      </w:r>
      <w:r w:rsidR="00F813C7" w:rsidRPr="00CB46F6">
        <w:rPr>
          <w:rFonts w:ascii="Verdana" w:hAnsi="Verdana" w:cs="Verdana"/>
          <w:i/>
          <w:lang w:val="en-US"/>
        </w:rPr>
        <w:t xml:space="preserve"> </w:t>
      </w:r>
      <w:r w:rsidR="00F813C7" w:rsidRPr="00CB46F6">
        <w:rPr>
          <w:rFonts w:ascii="Verdana" w:hAnsi="Verdana" w:cs="Verdana"/>
          <w:i/>
        </w:rPr>
        <w:t xml:space="preserve">documents replacing them is allowed. An updated list of standards/documents and their dated versions is provided by </w:t>
      </w:r>
      <w:r w:rsidR="00F813C7" w:rsidRPr="00CB46F6">
        <w:rPr>
          <w:rFonts w:ascii="Verdana" w:hAnsi="Verdana" w:cs="Verdana"/>
          <w:i/>
          <w:lang w:val="en-US"/>
        </w:rPr>
        <w:t>laboratory</w:t>
      </w:r>
      <w:r w:rsidR="00F813C7" w:rsidRPr="00CB46F6">
        <w:rPr>
          <w:rFonts w:ascii="Verdana" w:hAnsi="Verdana"/>
          <w:i/>
          <w:iCs/>
        </w:rPr>
        <w:t>.</w:t>
      </w:r>
    </w:p>
    <w:p w14:paraId="56C68E0B" w14:textId="77777777" w:rsidR="00F813C7" w:rsidRDefault="00F813C7" w:rsidP="001E2818">
      <w:pPr>
        <w:pStyle w:val="PlainText"/>
        <w:ind w:right="-41"/>
        <w:jc w:val="both"/>
        <w:rPr>
          <w:rFonts w:ascii="Verdana" w:hAnsi="Verdana"/>
          <w:b/>
          <w:lang w:val="en-US"/>
        </w:rPr>
      </w:pPr>
    </w:p>
    <w:p w14:paraId="1A4411F1" w14:textId="77777777" w:rsidR="00D10344" w:rsidRDefault="00D10344" w:rsidP="001E2818">
      <w:pPr>
        <w:pStyle w:val="PlainText"/>
        <w:ind w:right="-41"/>
        <w:jc w:val="both"/>
        <w:rPr>
          <w:rFonts w:ascii="Verdana" w:hAnsi="Verdana"/>
          <w:b/>
          <w:lang w:val="en-US"/>
        </w:rPr>
      </w:pPr>
    </w:p>
    <w:sectPr w:rsidR="00D10344" w:rsidSect="00D36F2C">
      <w:footerReference w:type="default" r:id="rId8"/>
      <w:footerReference w:type="first" r:id="rId9"/>
      <w:pgSz w:w="11907" w:h="16840" w:code="9"/>
      <w:pgMar w:top="1096" w:right="1017" w:bottom="567" w:left="1440" w:header="851" w:footer="42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07A74" w14:textId="77777777" w:rsidR="00B7180B" w:rsidRDefault="00B7180B">
      <w:r>
        <w:separator/>
      </w:r>
    </w:p>
  </w:endnote>
  <w:endnote w:type="continuationSeparator" w:id="0">
    <w:p w14:paraId="6D8F84AD" w14:textId="77777777" w:rsidR="00B7180B" w:rsidRDefault="00B71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otype Sorts">
    <w:altName w:val="Symbol"/>
    <w:panose1 w:val="00000000000000000000"/>
    <w:charset w:val="02"/>
    <w:family w:val="auto"/>
    <w:notTrueType/>
    <w:pitch w:val="variable"/>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Liberation Sans">
    <w:charset w:val="CC"/>
    <w:family w:val="swiss"/>
    <w:pitch w:val="variable"/>
    <w:sig w:usb0="E0000AFF" w:usb1="500078FF" w:usb2="00000021" w:usb3="00000000" w:csb0="000001BF" w:csb1="00000000"/>
  </w:font>
  <w:font w:name="AR PL UMing HK">
    <w:charset w:val="80"/>
    <w:family w:val="auto"/>
    <w:pitch w:val="variable"/>
  </w:font>
  <w:font w:name="Lohit Hindi">
    <w:altName w:val="Yu Gothic UI"/>
    <w:panose1 w:val="00000000000000000000"/>
    <w:charset w:val="80"/>
    <w:family w:val="auto"/>
    <w:notTrueType/>
    <w:pitch w:val="variable"/>
    <w:sig w:usb0="00000001" w:usb1="08070000" w:usb2="00000010" w:usb3="00000000" w:csb0="00020000" w:csb1="00000000"/>
  </w:font>
  <w:font w:name="HebarU">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DD6D" w14:textId="77777777" w:rsidR="00DA697F" w:rsidRPr="006839E2" w:rsidRDefault="00DA697F" w:rsidP="002C7293">
    <w:pPr>
      <w:rPr>
        <w:rFonts w:ascii="Verdana" w:hAnsi="Verdana"/>
        <w:sz w:val="16"/>
        <w:szCs w:val="16"/>
        <w:lang w:val="bg-BG"/>
      </w:rPr>
    </w:pPr>
  </w:p>
  <w:p w14:paraId="401280E7" w14:textId="3629D9DE" w:rsidR="00DA697F" w:rsidRPr="00D36F2C" w:rsidRDefault="00DA697F" w:rsidP="00D36F2C">
    <w:pPr>
      <w:rPr>
        <w:rFonts w:ascii="Verdana" w:hAnsi="Verdana"/>
        <w:sz w:val="18"/>
        <w:szCs w:val="18"/>
      </w:rPr>
    </w:pPr>
    <w:r>
      <w:rPr>
        <w:rFonts w:ascii="Verdana" w:hAnsi="Verdana"/>
        <w:sz w:val="18"/>
        <w:szCs w:val="18"/>
      </w:rPr>
      <w:t xml:space="preserve">       </w:t>
    </w:r>
    <w:r w:rsidRPr="00B46EC1">
      <w:rPr>
        <w:rFonts w:ascii="Verdana" w:hAnsi="Verdana"/>
        <w:sz w:val="18"/>
        <w:szCs w:val="18"/>
      </w:rPr>
      <w:t xml:space="preserve">EA </w:t>
    </w:r>
    <w:r w:rsidRPr="00222AB0">
      <w:rPr>
        <w:rFonts w:ascii="Verdana" w:hAnsi="Verdana"/>
      </w:rPr>
      <w:t>BAS</w:t>
    </w:r>
    <w:r w:rsidRPr="00222AB0">
      <w:t xml:space="preserve">                                      </w:t>
    </w:r>
    <w:r w:rsidR="00FF7C3A">
      <w:rPr>
        <w:rFonts w:ascii="Verdana" w:eastAsia="Calibri" w:hAnsi="Verdana"/>
      </w:rPr>
      <w:t>31</w:t>
    </w:r>
    <w:r w:rsidR="00FF7C3A" w:rsidRPr="00E0707D">
      <w:rPr>
        <w:rFonts w:ascii="Verdana" w:eastAsia="Calibri" w:hAnsi="Verdana"/>
      </w:rPr>
      <w:t>.</w:t>
    </w:r>
    <w:r w:rsidR="00FF7C3A">
      <w:rPr>
        <w:rFonts w:ascii="Verdana" w:eastAsia="Calibri" w:hAnsi="Verdana"/>
        <w:lang w:val="bg-BG"/>
      </w:rPr>
      <w:t>1</w:t>
    </w:r>
    <w:r w:rsidR="00FF7C3A">
      <w:rPr>
        <w:rFonts w:ascii="Verdana" w:eastAsia="Calibri" w:hAnsi="Verdana"/>
      </w:rPr>
      <w:t>0</w:t>
    </w:r>
    <w:r w:rsidR="00FF7C3A" w:rsidRPr="00E0707D">
      <w:rPr>
        <w:rFonts w:ascii="Verdana" w:eastAsia="Calibri" w:hAnsi="Verdana"/>
      </w:rPr>
      <w:t>.202</w:t>
    </w:r>
    <w:r w:rsidR="00FF7C3A">
      <w:rPr>
        <w:rFonts w:ascii="Verdana" w:eastAsia="Calibri" w:hAnsi="Verdana"/>
      </w:rPr>
      <w:t>4</w:t>
    </w:r>
    <w:r w:rsidRPr="001B68C1">
      <w:rPr>
        <w:rStyle w:val="PageNumber"/>
        <w:rFonts w:ascii="Verdana" w:hAnsi="Verdana"/>
        <w:sz w:val="18"/>
        <w:szCs w:val="18"/>
        <w:lang w:val="bg-BG"/>
      </w:rPr>
      <w:t xml:space="preserve">      </w:t>
    </w:r>
    <w:r w:rsidRPr="001B68C1">
      <w:rPr>
        <w:rStyle w:val="PageNumber"/>
        <w:rFonts w:ascii="Verdana" w:hAnsi="Verdana"/>
        <w:sz w:val="18"/>
        <w:szCs w:val="18"/>
        <w:lang w:val="bg-BG"/>
      </w:rPr>
      <w:tab/>
    </w:r>
    <w:r>
      <w:rPr>
        <w:rStyle w:val="PageNumber"/>
        <w:rFonts w:ascii="Verdana" w:hAnsi="Verdana"/>
        <w:sz w:val="18"/>
        <w:szCs w:val="18"/>
      </w:rPr>
      <w:t xml:space="preserve">                                    </w:t>
    </w:r>
    <w:r w:rsidRPr="001B68C1">
      <w:rPr>
        <w:rStyle w:val="PageNumber"/>
        <w:rFonts w:ascii="Verdana" w:hAnsi="Verdana"/>
        <w:sz w:val="18"/>
        <w:szCs w:val="18"/>
      </w:rPr>
      <w:fldChar w:fldCharType="begin"/>
    </w:r>
    <w:r w:rsidRPr="001B68C1">
      <w:rPr>
        <w:rStyle w:val="PageNumber"/>
        <w:rFonts w:ascii="Verdana" w:hAnsi="Verdana"/>
        <w:sz w:val="18"/>
        <w:szCs w:val="18"/>
      </w:rPr>
      <w:instrText xml:space="preserve">PAGE  </w:instrText>
    </w:r>
    <w:r w:rsidRPr="001B68C1">
      <w:rPr>
        <w:rStyle w:val="PageNumber"/>
        <w:rFonts w:ascii="Verdana" w:hAnsi="Verdana"/>
        <w:sz w:val="18"/>
        <w:szCs w:val="18"/>
      </w:rPr>
      <w:fldChar w:fldCharType="separate"/>
    </w:r>
    <w:r w:rsidR="005D4C7D">
      <w:rPr>
        <w:rStyle w:val="PageNumber"/>
        <w:rFonts w:ascii="Verdana" w:hAnsi="Verdana"/>
        <w:noProof/>
        <w:sz w:val="18"/>
        <w:szCs w:val="18"/>
      </w:rPr>
      <w:t>3</w:t>
    </w:r>
    <w:r w:rsidRPr="001B68C1">
      <w:rPr>
        <w:rStyle w:val="PageNumber"/>
        <w:rFonts w:ascii="Verdana" w:hAnsi="Verdana"/>
        <w:sz w:val="18"/>
        <w:szCs w:val="18"/>
      </w:rPr>
      <w:fldChar w:fldCharType="end"/>
    </w:r>
    <w:r w:rsidRPr="001B68C1">
      <w:rPr>
        <w:rStyle w:val="PageNumber"/>
        <w:rFonts w:ascii="Verdana" w:hAnsi="Verdana"/>
        <w:sz w:val="18"/>
        <w:szCs w:val="18"/>
        <w:lang w:val="bg-BG"/>
      </w:rPr>
      <w:t>/</w:t>
    </w:r>
    <w:r w:rsidRPr="00D36F2C">
      <w:rPr>
        <w:rFonts w:ascii="Verdana" w:eastAsia="Calibri" w:hAnsi="Verdana"/>
        <w:bCs/>
        <w:sz w:val="18"/>
        <w:szCs w:val="18"/>
        <w:lang w:val="bg-BG"/>
      </w:rPr>
      <w:fldChar w:fldCharType="begin"/>
    </w:r>
    <w:r w:rsidRPr="00D36F2C">
      <w:rPr>
        <w:rFonts w:ascii="Verdana" w:eastAsia="Calibri" w:hAnsi="Verdana"/>
        <w:bCs/>
        <w:sz w:val="18"/>
        <w:szCs w:val="18"/>
        <w:lang w:val="bg-BG"/>
      </w:rPr>
      <w:instrText xml:space="preserve"> NUMPAGES  </w:instrText>
    </w:r>
    <w:r w:rsidRPr="00D36F2C">
      <w:rPr>
        <w:rFonts w:ascii="Verdana" w:eastAsia="Calibri" w:hAnsi="Verdana"/>
        <w:bCs/>
        <w:sz w:val="18"/>
        <w:szCs w:val="18"/>
        <w:lang w:val="bg-BG"/>
      </w:rPr>
      <w:fldChar w:fldCharType="separate"/>
    </w:r>
    <w:r w:rsidR="005D4C7D">
      <w:rPr>
        <w:rFonts w:ascii="Verdana" w:eastAsia="Calibri" w:hAnsi="Verdana"/>
        <w:bCs/>
        <w:noProof/>
        <w:sz w:val="18"/>
        <w:szCs w:val="18"/>
        <w:lang w:val="bg-BG"/>
      </w:rPr>
      <w:t>3</w:t>
    </w:r>
    <w:r w:rsidRPr="00D36F2C">
      <w:rPr>
        <w:rFonts w:ascii="Verdana" w:eastAsia="Calibri" w:hAnsi="Verdana"/>
        <w:bCs/>
        <w:sz w:val="18"/>
        <w:szCs w:val="18"/>
        <w:lang w:val="bg-BG"/>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5C8E" w14:textId="77777777" w:rsidR="00DA697F" w:rsidRDefault="00DA697F" w:rsidP="00946D85">
    <w:pPr>
      <w:pStyle w:val="Footer"/>
      <w:tabs>
        <w:tab w:val="left" w:pos="7230"/>
        <w:tab w:val="left" w:pos="7655"/>
      </w:tabs>
      <w:spacing w:line="216" w:lineRule="auto"/>
      <w:ind w:left="-851" w:right="-285"/>
      <w:jc w:val="center"/>
      <w:rPr>
        <w:noProof/>
        <w:sz w:val="16"/>
        <w:szCs w:val="16"/>
        <w:lang w:val="bg-BG"/>
      </w:rPr>
    </w:pPr>
  </w:p>
  <w:p w14:paraId="57881D69" w14:textId="77777777" w:rsidR="00F53383" w:rsidRPr="00F21446" w:rsidRDefault="00F53383" w:rsidP="00F53383">
    <w:pPr>
      <w:pStyle w:val="Footer"/>
      <w:tabs>
        <w:tab w:val="left" w:pos="7230"/>
        <w:tab w:val="left" w:pos="7655"/>
      </w:tabs>
      <w:spacing w:line="216" w:lineRule="auto"/>
      <w:ind w:left="-851" w:right="-285"/>
      <w:jc w:val="center"/>
      <w:rPr>
        <w:rFonts w:ascii="Verdana" w:hAnsi="Verdana"/>
        <w:noProof/>
        <w:sz w:val="18"/>
        <w:szCs w:val="18"/>
      </w:rPr>
    </w:pPr>
    <w:r w:rsidRPr="00F21446">
      <w:rPr>
        <w:rFonts w:ascii="Verdana" w:hAnsi="Verdana"/>
        <w:noProof/>
        <w:sz w:val="18"/>
        <w:szCs w:val="18"/>
        <w:lang w:val="bg-BG"/>
      </w:rPr>
      <w:t>52 А</w:t>
    </w:r>
    <w:r w:rsidRPr="00F21446">
      <w:rPr>
        <w:rFonts w:ascii="Verdana" w:hAnsi="Verdana"/>
        <w:noProof/>
        <w:sz w:val="18"/>
        <w:szCs w:val="18"/>
      </w:rPr>
      <w:t xml:space="preserve"> “Dr. G. M. Dimitrov” Blvd. 1797 Sofia Bulgaria</w:t>
    </w:r>
  </w:p>
  <w:p w14:paraId="1BDD1D30" w14:textId="77777777" w:rsidR="00F53383" w:rsidRPr="00F21446" w:rsidRDefault="00F53383" w:rsidP="00F53383">
    <w:pPr>
      <w:pStyle w:val="Footer"/>
      <w:tabs>
        <w:tab w:val="left" w:pos="7230"/>
        <w:tab w:val="left" w:pos="7655"/>
      </w:tabs>
      <w:spacing w:line="216" w:lineRule="auto"/>
      <w:ind w:left="-851" w:right="-285"/>
      <w:jc w:val="center"/>
      <w:rPr>
        <w:rFonts w:ascii="Verdana" w:hAnsi="Verdana"/>
        <w:noProof/>
        <w:sz w:val="18"/>
        <w:szCs w:val="18"/>
      </w:rPr>
    </w:pPr>
    <w:r w:rsidRPr="00F21446">
      <w:rPr>
        <w:rFonts w:ascii="Verdana" w:hAnsi="Verdana"/>
        <w:noProof/>
        <w:sz w:val="18"/>
        <w:szCs w:val="18"/>
      </w:rPr>
      <w:t>phone</w:t>
    </w:r>
    <w:r w:rsidRPr="00F21446">
      <w:rPr>
        <w:rFonts w:ascii="Verdana" w:hAnsi="Verdana"/>
        <w:noProof/>
        <w:sz w:val="18"/>
        <w:szCs w:val="18"/>
        <w:lang w:val="bg-BG"/>
      </w:rPr>
      <w:t>: +359</w:t>
    </w:r>
    <w:r w:rsidRPr="00F21446">
      <w:rPr>
        <w:rFonts w:ascii="Verdana" w:hAnsi="Verdana"/>
        <w:noProof/>
        <w:sz w:val="18"/>
        <w:szCs w:val="18"/>
      </w:rPr>
      <w:t xml:space="preserve"> 2 9766 401</w:t>
    </w:r>
    <w:r w:rsidRPr="00F21446">
      <w:rPr>
        <w:rFonts w:ascii="Verdana" w:hAnsi="Verdana"/>
        <w:noProof/>
        <w:sz w:val="18"/>
        <w:szCs w:val="18"/>
        <w:lang w:val="bg-BG"/>
      </w:rPr>
      <w:t xml:space="preserve">; </w:t>
    </w:r>
    <w:r w:rsidRPr="00F21446">
      <w:rPr>
        <w:rFonts w:ascii="Verdana" w:hAnsi="Verdana"/>
        <w:noProof/>
        <w:sz w:val="18"/>
        <w:szCs w:val="18"/>
      </w:rPr>
      <w:t>fax</w:t>
    </w:r>
    <w:r w:rsidRPr="00F21446">
      <w:rPr>
        <w:rFonts w:ascii="Verdana" w:hAnsi="Verdana"/>
        <w:noProof/>
        <w:sz w:val="18"/>
        <w:szCs w:val="18"/>
        <w:lang w:val="it-IT"/>
      </w:rPr>
      <w:t>: +359 2 873 53 02</w:t>
    </w:r>
  </w:p>
  <w:p w14:paraId="0CB57E53" w14:textId="77777777" w:rsidR="00F53383" w:rsidRPr="00F21446" w:rsidRDefault="00F53383" w:rsidP="00F53383">
    <w:pPr>
      <w:pStyle w:val="Footer"/>
      <w:tabs>
        <w:tab w:val="left" w:pos="7230"/>
        <w:tab w:val="left" w:pos="7655"/>
      </w:tabs>
      <w:spacing w:line="216" w:lineRule="auto"/>
      <w:ind w:left="-851" w:right="-285"/>
      <w:jc w:val="center"/>
      <w:rPr>
        <w:rFonts w:ascii="Verdana" w:hAnsi="Verdana"/>
        <w:sz w:val="18"/>
        <w:szCs w:val="18"/>
      </w:rPr>
    </w:pPr>
    <w:r w:rsidRPr="00F21446">
      <w:rPr>
        <w:rFonts w:ascii="Verdana" w:hAnsi="Verdana"/>
        <w:noProof/>
        <w:sz w:val="18"/>
        <w:szCs w:val="18"/>
        <w:lang w:val="it-IT"/>
      </w:rPr>
      <w:t xml:space="preserve">e-mail: </w:t>
    </w:r>
    <w:r w:rsidRPr="00F21446">
      <w:rPr>
        <w:rFonts w:ascii="Verdana" w:hAnsi="Verdana"/>
        <w:noProof/>
        <w:sz w:val="18"/>
        <w:szCs w:val="18"/>
        <w:lang w:val="de-DE"/>
      </w:rPr>
      <w:t>office</w:t>
    </w:r>
    <w:r w:rsidRPr="00F21446">
      <w:rPr>
        <w:rFonts w:ascii="Verdana" w:hAnsi="Verdana"/>
        <w:noProof/>
        <w:sz w:val="18"/>
        <w:szCs w:val="18"/>
        <w:lang w:val="it-IT"/>
      </w:rPr>
      <w:t>@nab-bas.bg</w:t>
    </w:r>
    <w:r w:rsidRPr="00F21446">
      <w:rPr>
        <w:rFonts w:ascii="Verdana" w:hAnsi="Verdana"/>
        <w:noProof/>
        <w:sz w:val="18"/>
        <w:szCs w:val="18"/>
        <w:lang w:val="bg-BG"/>
      </w:rPr>
      <w:t xml:space="preserve">; </w:t>
    </w:r>
    <w:r w:rsidRPr="00F21446">
      <w:rPr>
        <w:rFonts w:ascii="Verdana" w:hAnsi="Verdana"/>
        <w:noProof/>
        <w:sz w:val="18"/>
        <w:szCs w:val="18"/>
      </w:rPr>
      <w:t>web: www.nab-bas.bg</w:t>
    </w:r>
  </w:p>
  <w:p w14:paraId="76E2E75C" w14:textId="6B37D235" w:rsidR="00DA697F" w:rsidRPr="00C21E14" w:rsidRDefault="00DA697F" w:rsidP="00F53383">
    <w:pPr>
      <w:pStyle w:val="Footer"/>
      <w:tabs>
        <w:tab w:val="left" w:pos="7230"/>
        <w:tab w:val="left" w:pos="7655"/>
      </w:tabs>
      <w:spacing w:line="216" w:lineRule="auto"/>
      <w:ind w:left="-851" w:right="-285"/>
      <w:jc w:val="center"/>
      <w:rPr>
        <w:rFonts w:ascii="Verdana" w:hAnsi="Verdana"/>
        <w:noProof/>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6E6EA" w14:textId="77777777" w:rsidR="00B7180B" w:rsidRDefault="00B7180B">
      <w:r>
        <w:separator/>
      </w:r>
    </w:p>
  </w:footnote>
  <w:footnote w:type="continuationSeparator" w:id="0">
    <w:p w14:paraId="06FCAF2C" w14:textId="77777777" w:rsidR="00B7180B" w:rsidRDefault="00B71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numFmt w:val="bullet"/>
      <w:lvlText w:val="-"/>
      <w:lvlJc w:val="left"/>
      <w:pPr>
        <w:tabs>
          <w:tab w:val="num" w:pos="3231"/>
        </w:tabs>
        <w:ind w:left="3231" w:hanging="360"/>
      </w:pPr>
      <w:rPr>
        <w:rFonts w:ascii="Liberation Serif" w:hAnsi="Liberation Serif" w:cs="Liberation Serif" w:hint="default"/>
      </w:rPr>
    </w:lvl>
    <w:lvl w:ilvl="1">
      <w:start w:val="1"/>
      <w:numFmt w:val="bullet"/>
      <w:lvlText w:val="o"/>
      <w:lvlJc w:val="left"/>
      <w:pPr>
        <w:tabs>
          <w:tab w:val="num" w:pos="3951"/>
        </w:tabs>
        <w:ind w:left="3951" w:hanging="360"/>
      </w:pPr>
      <w:rPr>
        <w:rFonts w:ascii="Courier New" w:hAnsi="Courier New" w:cs="Courier New" w:hint="default"/>
      </w:rPr>
    </w:lvl>
    <w:lvl w:ilvl="2">
      <w:start w:val="1"/>
      <w:numFmt w:val="bullet"/>
      <w:lvlText w:val=""/>
      <w:lvlJc w:val="left"/>
      <w:pPr>
        <w:tabs>
          <w:tab w:val="num" w:pos="4671"/>
        </w:tabs>
        <w:ind w:left="4671" w:hanging="360"/>
      </w:pPr>
      <w:rPr>
        <w:rFonts w:ascii="Wingdings" w:hAnsi="Wingdings" w:cs="Wingdings" w:hint="default"/>
      </w:rPr>
    </w:lvl>
    <w:lvl w:ilvl="3">
      <w:start w:val="1"/>
      <w:numFmt w:val="bullet"/>
      <w:lvlText w:val=""/>
      <w:lvlJc w:val="left"/>
      <w:pPr>
        <w:tabs>
          <w:tab w:val="num" w:pos="5391"/>
        </w:tabs>
        <w:ind w:left="5391" w:hanging="360"/>
      </w:pPr>
      <w:rPr>
        <w:rFonts w:ascii="Symbol" w:hAnsi="Symbol" w:cs="Symbol" w:hint="default"/>
      </w:rPr>
    </w:lvl>
    <w:lvl w:ilvl="4">
      <w:start w:val="1"/>
      <w:numFmt w:val="bullet"/>
      <w:lvlText w:val="o"/>
      <w:lvlJc w:val="left"/>
      <w:pPr>
        <w:tabs>
          <w:tab w:val="num" w:pos="6111"/>
        </w:tabs>
        <w:ind w:left="6111" w:hanging="360"/>
      </w:pPr>
      <w:rPr>
        <w:rFonts w:ascii="Courier New" w:hAnsi="Courier New" w:cs="Courier New" w:hint="default"/>
      </w:rPr>
    </w:lvl>
    <w:lvl w:ilvl="5">
      <w:start w:val="1"/>
      <w:numFmt w:val="bullet"/>
      <w:lvlText w:val=""/>
      <w:lvlJc w:val="left"/>
      <w:pPr>
        <w:tabs>
          <w:tab w:val="num" w:pos="6831"/>
        </w:tabs>
        <w:ind w:left="6831" w:hanging="360"/>
      </w:pPr>
      <w:rPr>
        <w:rFonts w:ascii="Wingdings" w:hAnsi="Wingdings" w:cs="Wingdings" w:hint="default"/>
      </w:rPr>
    </w:lvl>
    <w:lvl w:ilvl="6">
      <w:start w:val="1"/>
      <w:numFmt w:val="bullet"/>
      <w:lvlText w:val=""/>
      <w:lvlJc w:val="left"/>
      <w:pPr>
        <w:tabs>
          <w:tab w:val="num" w:pos="7551"/>
        </w:tabs>
        <w:ind w:left="7551" w:hanging="360"/>
      </w:pPr>
      <w:rPr>
        <w:rFonts w:ascii="Symbol" w:hAnsi="Symbol" w:cs="Symbol" w:hint="default"/>
      </w:rPr>
    </w:lvl>
    <w:lvl w:ilvl="7">
      <w:start w:val="1"/>
      <w:numFmt w:val="bullet"/>
      <w:lvlText w:val="o"/>
      <w:lvlJc w:val="left"/>
      <w:pPr>
        <w:tabs>
          <w:tab w:val="num" w:pos="8271"/>
        </w:tabs>
        <w:ind w:left="8271" w:hanging="360"/>
      </w:pPr>
      <w:rPr>
        <w:rFonts w:ascii="Courier New" w:hAnsi="Courier New" w:cs="Courier New" w:hint="default"/>
      </w:rPr>
    </w:lvl>
    <w:lvl w:ilvl="8">
      <w:start w:val="1"/>
      <w:numFmt w:val="bullet"/>
      <w:lvlText w:val=""/>
      <w:lvlJc w:val="left"/>
      <w:pPr>
        <w:tabs>
          <w:tab w:val="num" w:pos="8991"/>
        </w:tabs>
        <w:ind w:left="8991" w:hanging="360"/>
      </w:pPr>
      <w:rPr>
        <w:rFonts w:ascii="Wingdings" w:hAnsi="Wingdings" w:cs="Wingdings" w:hint="default"/>
      </w:rPr>
    </w:lvl>
  </w:abstractNum>
  <w:abstractNum w:abstractNumId="1" w15:restartNumberingAfterBreak="0">
    <w:nsid w:val="05361038"/>
    <w:multiLevelType w:val="multilevel"/>
    <w:tmpl w:val="E8A811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AB2B28"/>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5DD119A"/>
    <w:multiLevelType w:val="hybridMultilevel"/>
    <w:tmpl w:val="7504B26A"/>
    <w:lvl w:ilvl="0" w:tplc="E9F8904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66571"/>
    <w:multiLevelType w:val="multilevel"/>
    <w:tmpl w:val="282C81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9D2A44"/>
    <w:multiLevelType w:val="multilevel"/>
    <w:tmpl w:val="E35A966A"/>
    <w:lvl w:ilvl="0">
      <w:start w:val="1"/>
      <w:numFmt w:val="decimal"/>
      <w:lvlText w:val="%1."/>
      <w:lvlJc w:val="left"/>
      <w:pPr>
        <w:tabs>
          <w:tab w:val="num" w:pos="480"/>
        </w:tabs>
        <w:ind w:left="480" w:hanging="480"/>
      </w:pPr>
      <w:rPr>
        <w:rFonts w:cs="Calibri" w:hint="default"/>
      </w:rPr>
    </w:lvl>
    <w:lvl w:ilvl="1">
      <w:start w:val="13"/>
      <w:numFmt w:val="decimal"/>
      <w:lvlText w:val="%1.%2."/>
      <w:lvlJc w:val="left"/>
      <w:pPr>
        <w:tabs>
          <w:tab w:val="num" w:pos="480"/>
        </w:tabs>
        <w:ind w:left="480" w:hanging="480"/>
      </w:pPr>
      <w:rPr>
        <w:rFonts w:cs="Calibri" w:hint="default"/>
        <w:color w:val="auto"/>
      </w:rPr>
    </w:lvl>
    <w:lvl w:ilvl="2">
      <w:start w:val="1"/>
      <w:numFmt w:val="decimal"/>
      <w:lvlText w:val="%1.%2.%3."/>
      <w:lvlJc w:val="left"/>
      <w:pPr>
        <w:tabs>
          <w:tab w:val="num" w:pos="720"/>
        </w:tabs>
        <w:ind w:left="720" w:hanging="720"/>
      </w:pPr>
      <w:rPr>
        <w:rFonts w:cs="Calibri" w:hint="default"/>
      </w:rPr>
    </w:lvl>
    <w:lvl w:ilvl="3">
      <w:start w:val="1"/>
      <w:numFmt w:val="decimal"/>
      <w:lvlText w:val="%1.%2.%3.%4."/>
      <w:lvlJc w:val="left"/>
      <w:pPr>
        <w:tabs>
          <w:tab w:val="num" w:pos="720"/>
        </w:tabs>
        <w:ind w:left="720" w:hanging="720"/>
      </w:pPr>
      <w:rPr>
        <w:rFonts w:cs="Calibri" w:hint="default"/>
      </w:rPr>
    </w:lvl>
    <w:lvl w:ilvl="4">
      <w:start w:val="1"/>
      <w:numFmt w:val="decimal"/>
      <w:lvlText w:val="%1.%2.%3.%4.%5."/>
      <w:lvlJc w:val="left"/>
      <w:pPr>
        <w:tabs>
          <w:tab w:val="num" w:pos="1080"/>
        </w:tabs>
        <w:ind w:left="1080" w:hanging="1080"/>
      </w:pPr>
      <w:rPr>
        <w:rFonts w:cs="Calibri" w:hint="default"/>
      </w:rPr>
    </w:lvl>
    <w:lvl w:ilvl="5">
      <w:start w:val="1"/>
      <w:numFmt w:val="decimal"/>
      <w:lvlText w:val="%1.%2.%3.%4.%5.%6."/>
      <w:lvlJc w:val="left"/>
      <w:pPr>
        <w:tabs>
          <w:tab w:val="num" w:pos="1080"/>
        </w:tabs>
        <w:ind w:left="1080" w:hanging="1080"/>
      </w:pPr>
      <w:rPr>
        <w:rFonts w:cs="Calibri" w:hint="default"/>
      </w:rPr>
    </w:lvl>
    <w:lvl w:ilvl="6">
      <w:start w:val="1"/>
      <w:numFmt w:val="decimal"/>
      <w:lvlText w:val="%1.%2.%3.%4.%5.%6.%7."/>
      <w:lvlJc w:val="left"/>
      <w:pPr>
        <w:tabs>
          <w:tab w:val="num" w:pos="1440"/>
        </w:tabs>
        <w:ind w:left="1440" w:hanging="1440"/>
      </w:pPr>
      <w:rPr>
        <w:rFonts w:cs="Calibri" w:hint="default"/>
      </w:rPr>
    </w:lvl>
    <w:lvl w:ilvl="7">
      <w:start w:val="1"/>
      <w:numFmt w:val="decimal"/>
      <w:lvlText w:val="%1.%2.%3.%4.%5.%6.%7.%8."/>
      <w:lvlJc w:val="left"/>
      <w:pPr>
        <w:tabs>
          <w:tab w:val="num" w:pos="1440"/>
        </w:tabs>
        <w:ind w:left="1440" w:hanging="1440"/>
      </w:pPr>
      <w:rPr>
        <w:rFonts w:cs="Calibri" w:hint="default"/>
      </w:rPr>
    </w:lvl>
    <w:lvl w:ilvl="8">
      <w:start w:val="1"/>
      <w:numFmt w:val="decimal"/>
      <w:lvlText w:val="%1.%2.%3.%4.%5.%6.%7.%8.%9."/>
      <w:lvlJc w:val="left"/>
      <w:pPr>
        <w:tabs>
          <w:tab w:val="num" w:pos="1800"/>
        </w:tabs>
        <w:ind w:left="1800" w:hanging="1800"/>
      </w:pPr>
      <w:rPr>
        <w:rFonts w:cs="Calibri" w:hint="default"/>
      </w:rPr>
    </w:lvl>
  </w:abstractNum>
  <w:abstractNum w:abstractNumId="6" w15:restartNumberingAfterBreak="0">
    <w:nsid w:val="167F3C96"/>
    <w:multiLevelType w:val="hybridMultilevel"/>
    <w:tmpl w:val="DF7AC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E2808"/>
    <w:multiLevelType w:val="hybridMultilevel"/>
    <w:tmpl w:val="271CC0B6"/>
    <w:lvl w:ilvl="0" w:tplc="A71C48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33E80"/>
    <w:multiLevelType w:val="hybridMultilevel"/>
    <w:tmpl w:val="FCAE3E7E"/>
    <w:lvl w:ilvl="0" w:tplc="DB8E94EC">
      <w:start w:val="1"/>
      <w:numFmt w:val="decimal"/>
      <w:lvlText w:val="%1)"/>
      <w:lvlJc w:val="left"/>
      <w:pPr>
        <w:ind w:left="360" w:hanging="360"/>
      </w:pPr>
      <w:rPr>
        <w:rFonts w:hint="default"/>
        <w:color w:val="auto"/>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9" w15:restartNumberingAfterBreak="0">
    <w:nsid w:val="1ACD5F4A"/>
    <w:multiLevelType w:val="singleLevel"/>
    <w:tmpl w:val="0409000F"/>
    <w:lvl w:ilvl="0">
      <w:start w:val="7"/>
      <w:numFmt w:val="decimal"/>
      <w:lvlText w:val="%1."/>
      <w:lvlJc w:val="left"/>
      <w:pPr>
        <w:tabs>
          <w:tab w:val="num" w:pos="360"/>
        </w:tabs>
        <w:ind w:left="360" w:hanging="360"/>
      </w:pPr>
      <w:rPr>
        <w:rFonts w:hint="default"/>
      </w:rPr>
    </w:lvl>
  </w:abstractNum>
  <w:abstractNum w:abstractNumId="10" w15:restartNumberingAfterBreak="0">
    <w:nsid w:val="1D8368CA"/>
    <w:multiLevelType w:val="hybridMultilevel"/>
    <w:tmpl w:val="B2C4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42F37"/>
    <w:multiLevelType w:val="hybridMultilevel"/>
    <w:tmpl w:val="FACAC2FE"/>
    <w:lvl w:ilvl="0" w:tplc="8E0E2BDC">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85D67"/>
    <w:multiLevelType w:val="hybridMultilevel"/>
    <w:tmpl w:val="D9621B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1F135DC8"/>
    <w:multiLevelType w:val="multilevel"/>
    <w:tmpl w:val="0BC4B072"/>
    <w:lvl w:ilvl="0">
      <w:start w:val="1"/>
      <w:numFmt w:val="decimal"/>
      <w:lvlText w:val="%1"/>
      <w:lvlJc w:val="left"/>
      <w:pPr>
        <w:tabs>
          <w:tab w:val="num" w:pos="495"/>
        </w:tabs>
        <w:ind w:left="495" w:hanging="495"/>
      </w:pPr>
      <w:rPr>
        <w:rFonts w:hint="default"/>
      </w:rPr>
    </w:lvl>
    <w:lvl w:ilvl="1">
      <w:start w:val="15"/>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86B4877"/>
    <w:multiLevelType w:val="hybridMultilevel"/>
    <w:tmpl w:val="6B10CCAE"/>
    <w:lvl w:ilvl="0" w:tplc="753A959E">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81044B"/>
    <w:multiLevelType w:val="multilevel"/>
    <w:tmpl w:val="C3402550"/>
    <w:lvl w:ilvl="0">
      <w:start w:val="5"/>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3B5895"/>
    <w:multiLevelType w:val="hybridMultilevel"/>
    <w:tmpl w:val="C764B99C"/>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7" w15:restartNumberingAfterBreak="0">
    <w:nsid w:val="2BDD7B9A"/>
    <w:multiLevelType w:val="singleLevel"/>
    <w:tmpl w:val="0409000F"/>
    <w:lvl w:ilvl="0">
      <w:start w:val="5"/>
      <w:numFmt w:val="decimal"/>
      <w:lvlText w:val="%1."/>
      <w:lvlJc w:val="left"/>
      <w:pPr>
        <w:tabs>
          <w:tab w:val="num" w:pos="360"/>
        </w:tabs>
        <w:ind w:left="360" w:hanging="360"/>
      </w:pPr>
      <w:rPr>
        <w:rFonts w:hint="default"/>
      </w:rPr>
    </w:lvl>
  </w:abstractNum>
  <w:abstractNum w:abstractNumId="18"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2D87455B"/>
    <w:multiLevelType w:val="hybridMultilevel"/>
    <w:tmpl w:val="10F4C39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FBF6464"/>
    <w:multiLevelType w:val="hybridMultilevel"/>
    <w:tmpl w:val="32CE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2A7F78"/>
    <w:multiLevelType w:val="hybridMultilevel"/>
    <w:tmpl w:val="000AEFF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311819FC"/>
    <w:multiLevelType w:val="multilevel"/>
    <w:tmpl w:val="3086DA80"/>
    <w:lvl w:ilvl="0">
      <w:start w:val="1"/>
      <w:numFmt w:val="decimal"/>
      <w:lvlText w:val="%1."/>
      <w:lvlJc w:val="left"/>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26633F6"/>
    <w:multiLevelType w:val="hybridMultilevel"/>
    <w:tmpl w:val="297E2F5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8FA1C85"/>
    <w:multiLevelType w:val="hybridMultilevel"/>
    <w:tmpl w:val="912A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E10C17"/>
    <w:multiLevelType w:val="hybridMultilevel"/>
    <w:tmpl w:val="0360B132"/>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F5197B"/>
    <w:multiLevelType w:val="multilevel"/>
    <w:tmpl w:val="55E24E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17E4F09"/>
    <w:multiLevelType w:val="multilevel"/>
    <w:tmpl w:val="B59CD75E"/>
    <w:lvl w:ilvl="0">
      <w:start w:val="1"/>
      <w:numFmt w:val="decimal"/>
      <w:lvlText w:val="%1"/>
      <w:lvlJc w:val="left"/>
      <w:pPr>
        <w:tabs>
          <w:tab w:val="num" w:pos="495"/>
        </w:tabs>
        <w:ind w:left="495" w:hanging="495"/>
      </w:pPr>
      <w:rPr>
        <w:rFonts w:hint="default"/>
      </w:rPr>
    </w:lvl>
    <w:lvl w:ilvl="1">
      <w:start w:val="18"/>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4953BEF"/>
    <w:multiLevelType w:val="multilevel"/>
    <w:tmpl w:val="19926E1C"/>
    <w:lvl w:ilvl="0">
      <w:start w:val="1"/>
      <w:numFmt w:val="decimal"/>
      <w:lvlText w:val="%1"/>
      <w:lvlJc w:val="left"/>
      <w:pPr>
        <w:tabs>
          <w:tab w:val="num" w:pos="390"/>
        </w:tabs>
        <w:ind w:left="390" w:hanging="390"/>
      </w:pPr>
      <w:rPr>
        <w:rFonts w:hint="default"/>
      </w:rPr>
    </w:lvl>
    <w:lvl w:ilvl="1">
      <w:start w:val="8"/>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6B722BB"/>
    <w:multiLevelType w:val="multilevel"/>
    <w:tmpl w:val="44A25580"/>
    <w:lvl w:ilvl="0">
      <w:start w:val="1"/>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4A2A7315"/>
    <w:multiLevelType w:val="hybridMultilevel"/>
    <w:tmpl w:val="C9F66408"/>
    <w:lvl w:ilvl="0" w:tplc="04020011">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1" w15:restartNumberingAfterBreak="0">
    <w:nsid w:val="538276F9"/>
    <w:multiLevelType w:val="multilevel"/>
    <w:tmpl w:val="11BA642A"/>
    <w:lvl w:ilvl="0">
      <w:start w:val="5"/>
      <w:numFmt w:val="decimal"/>
      <w:lvlText w:val="%1."/>
      <w:lvlJc w:val="left"/>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655588"/>
    <w:multiLevelType w:val="multilevel"/>
    <w:tmpl w:val="04B6FB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B348E0"/>
    <w:multiLevelType w:val="multilevel"/>
    <w:tmpl w:val="13783FBC"/>
    <w:lvl w:ilvl="0">
      <w:start w:val="2"/>
      <w:numFmt w:val="decimal"/>
      <w:lvlText w:val="%1"/>
      <w:lvlJc w:val="left"/>
      <w:pPr>
        <w:tabs>
          <w:tab w:val="num" w:pos="390"/>
        </w:tabs>
        <w:ind w:left="390" w:hanging="390"/>
      </w:pPr>
      <w:rPr>
        <w:rFonts w:cs="Courier New" w:hint="default"/>
      </w:rPr>
    </w:lvl>
    <w:lvl w:ilvl="1">
      <w:start w:val="2"/>
      <w:numFmt w:val="decimal"/>
      <w:lvlText w:val="%1.%2"/>
      <w:lvlJc w:val="left"/>
      <w:pPr>
        <w:tabs>
          <w:tab w:val="num" w:pos="390"/>
        </w:tabs>
        <w:ind w:left="390" w:hanging="390"/>
      </w:pPr>
      <w:rPr>
        <w:rFonts w:cs="Courier New" w:hint="default"/>
      </w:rPr>
    </w:lvl>
    <w:lvl w:ilvl="2">
      <w:start w:val="1"/>
      <w:numFmt w:val="decimal"/>
      <w:lvlText w:val="%1.%2.%3"/>
      <w:lvlJc w:val="left"/>
      <w:pPr>
        <w:tabs>
          <w:tab w:val="num" w:pos="720"/>
        </w:tabs>
        <w:ind w:left="720" w:hanging="720"/>
      </w:pPr>
      <w:rPr>
        <w:rFonts w:cs="Courier New" w:hint="default"/>
      </w:rPr>
    </w:lvl>
    <w:lvl w:ilvl="3">
      <w:start w:val="1"/>
      <w:numFmt w:val="decimal"/>
      <w:lvlText w:val="%1.%2.%3.%4"/>
      <w:lvlJc w:val="left"/>
      <w:pPr>
        <w:tabs>
          <w:tab w:val="num" w:pos="720"/>
        </w:tabs>
        <w:ind w:left="720" w:hanging="720"/>
      </w:pPr>
      <w:rPr>
        <w:rFonts w:cs="Courier New" w:hint="default"/>
      </w:rPr>
    </w:lvl>
    <w:lvl w:ilvl="4">
      <w:start w:val="1"/>
      <w:numFmt w:val="decimal"/>
      <w:lvlText w:val="%1.%2.%3.%4.%5"/>
      <w:lvlJc w:val="left"/>
      <w:pPr>
        <w:tabs>
          <w:tab w:val="num" w:pos="1080"/>
        </w:tabs>
        <w:ind w:left="1080" w:hanging="1080"/>
      </w:pPr>
      <w:rPr>
        <w:rFonts w:cs="Courier New" w:hint="default"/>
      </w:rPr>
    </w:lvl>
    <w:lvl w:ilvl="5">
      <w:start w:val="1"/>
      <w:numFmt w:val="decimal"/>
      <w:lvlText w:val="%1.%2.%3.%4.%5.%6"/>
      <w:lvlJc w:val="left"/>
      <w:pPr>
        <w:tabs>
          <w:tab w:val="num" w:pos="1080"/>
        </w:tabs>
        <w:ind w:left="1080" w:hanging="1080"/>
      </w:pPr>
      <w:rPr>
        <w:rFonts w:cs="Courier New" w:hint="default"/>
      </w:rPr>
    </w:lvl>
    <w:lvl w:ilvl="6">
      <w:start w:val="1"/>
      <w:numFmt w:val="decimal"/>
      <w:lvlText w:val="%1.%2.%3.%4.%5.%6.%7"/>
      <w:lvlJc w:val="left"/>
      <w:pPr>
        <w:tabs>
          <w:tab w:val="num" w:pos="1440"/>
        </w:tabs>
        <w:ind w:left="1440" w:hanging="1440"/>
      </w:pPr>
      <w:rPr>
        <w:rFonts w:cs="Courier New" w:hint="default"/>
      </w:rPr>
    </w:lvl>
    <w:lvl w:ilvl="7">
      <w:start w:val="1"/>
      <w:numFmt w:val="decimal"/>
      <w:lvlText w:val="%1.%2.%3.%4.%5.%6.%7.%8"/>
      <w:lvlJc w:val="left"/>
      <w:pPr>
        <w:tabs>
          <w:tab w:val="num" w:pos="1440"/>
        </w:tabs>
        <w:ind w:left="1440" w:hanging="1440"/>
      </w:pPr>
      <w:rPr>
        <w:rFonts w:cs="Courier New" w:hint="default"/>
      </w:rPr>
    </w:lvl>
    <w:lvl w:ilvl="8">
      <w:start w:val="1"/>
      <w:numFmt w:val="decimal"/>
      <w:lvlText w:val="%1.%2.%3.%4.%5.%6.%7.%8.%9"/>
      <w:lvlJc w:val="left"/>
      <w:pPr>
        <w:tabs>
          <w:tab w:val="num" w:pos="1440"/>
        </w:tabs>
        <w:ind w:left="1440" w:hanging="1440"/>
      </w:pPr>
      <w:rPr>
        <w:rFonts w:cs="Courier New" w:hint="default"/>
      </w:rPr>
    </w:lvl>
  </w:abstractNum>
  <w:abstractNum w:abstractNumId="34" w15:restartNumberingAfterBreak="0">
    <w:nsid w:val="597768EB"/>
    <w:multiLevelType w:val="singleLevel"/>
    <w:tmpl w:val="440614B6"/>
    <w:lvl w:ilvl="0">
      <w:start w:val="9"/>
      <w:numFmt w:val="decimal"/>
      <w:lvlText w:val="%1."/>
      <w:lvlJc w:val="left"/>
      <w:pPr>
        <w:tabs>
          <w:tab w:val="num" w:pos="360"/>
        </w:tabs>
        <w:ind w:left="360" w:hanging="360"/>
      </w:pPr>
      <w:rPr>
        <w:rFonts w:hint="default"/>
      </w:rPr>
    </w:lvl>
  </w:abstractNum>
  <w:abstractNum w:abstractNumId="35" w15:restartNumberingAfterBreak="0">
    <w:nsid w:val="610F46DE"/>
    <w:multiLevelType w:val="hybridMultilevel"/>
    <w:tmpl w:val="4AB8D666"/>
    <w:lvl w:ilvl="0" w:tplc="890407F4">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6" w15:restartNumberingAfterBreak="0">
    <w:nsid w:val="664F28E9"/>
    <w:multiLevelType w:val="multilevel"/>
    <w:tmpl w:val="6C7EA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797539A"/>
    <w:multiLevelType w:val="hybridMultilevel"/>
    <w:tmpl w:val="E3A4ABE4"/>
    <w:lvl w:ilvl="0" w:tplc="A71C48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852DBE"/>
    <w:multiLevelType w:val="singleLevel"/>
    <w:tmpl w:val="0409000F"/>
    <w:lvl w:ilvl="0">
      <w:start w:val="5"/>
      <w:numFmt w:val="decimal"/>
      <w:lvlText w:val="%1."/>
      <w:lvlJc w:val="left"/>
      <w:pPr>
        <w:tabs>
          <w:tab w:val="num" w:pos="360"/>
        </w:tabs>
        <w:ind w:left="360" w:hanging="360"/>
      </w:pPr>
      <w:rPr>
        <w:rFonts w:hint="default"/>
      </w:rPr>
    </w:lvl>
  </w:abstractNum>
  <w:abstractNum w:abstractNumId="39" w15:restartNumberingAfterBreak="0">
    <w:nsid w:val="6FC95323"/>
    <w:multiLevelType w:val="multilevel"/>
    <w:tmpl w:val="443AE2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2CE222F"/>
    <w:multiLevelType w:val="multilevel"/>
    <w:tmpl w:val="286E5990"/>
    <w:lvl w:ilvl="0">
      <w:start w:val="1"/>
      <w:numFmt w:val="decimal"/>
      <w:lvlText w:val="%1."/>
      <w:lvlJc w:val="left"/>
      <w:pPr>
        <w:ind w:left="390" w:hanging="390"/>
      </w:pPr>
      <w:rPr>
        <w:rFonts w:hint="default"/>
        <w:color w:val="000000"/>
      </w:rPr>
    </w:lvl>
    <w:lvl w:ilvl="1">
      <w:start w:val="9"/>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41" w15:restartNumberingAfterBreak="0">
    <w:nsid w:val="74CF05A0"/>
    <w:multiLevelType w:val="multilevel"/>
    <w:tmpl w:val="E8CC93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E892264"/>
    <w:multiLevelType w:val="singleLevel"/>
    <w:tmpl w:val="0409000F"/>
    <w:lvl w:ilvl="0">
      <w:start w:val="7"/>
      <w:numFmt w:val="decimal"/>
      <w:lvlText w:val="%1."/>
      <w:lvlJc w:val="left"/>
      <w:pPr>
        <w:tabs>
          <w:tab w:val="num" w:pos="360"/>
        </w:tabs>
        <w:ind w:left="360" w:hanging="360"/>
      </w:pPr>
      <w:rPr>
        <w:rFonts w:hint="default"/>
      </w:rPr>
    </w:lvl>
  </w:abstractNum>
  <w:num w:numId="1">
    <w:abstractNumId w:val="18"/>
  </w:num>
  <w:num w:numId="2">
    <w:abstractNumId w:val="14"/>
  </w:num>
  <w:num w:numId="3">
    <w:abstractNumId w:val="23"/>
  </w:num>
  <w:num w:numId="4">
    <w:abstractNumId w:val="25"/>
  </w:num>
  <w:num w:numId="5">
    <w:abstractNumId w:val="19"/>
  </w:num>
  <w:num w:numId="6">
    <w:abstractNumId w:val="8"/>
  </w:num>
  <w:num w:numId="7">
    <w:abstractNumId w:val="32"/>
  </w:num>
  <w:num w:numId="8">
    <w:abstractNumId w:val="30"/>
  </w:num>
  <w:num w:numId="9">
    <w:abstractNumId w:val="5"/>
  </w:num>
  <w:num w:numId="10">
    <w:abstractNumId w:val="4"/>
  </w:num>
  <w:num w:numId="11">
    <w:abstractNumId w:val="16"/>
  </w:num>
  <w:num w:numId="12">
    <w:abstractNumId w:val="2"/>
  </w:num>
  <w:num w:numId="13">
    <w:abstractNumId w:val="38"/>
  </w:num>
  <w:num w:numId="14">
    <w:abstractNumId w:val="9"/>
  </w:num>
  <w:num w:numId="15">
    <w:abstractNumId w:val="34"/>
  </w:num>
  <w:num w:numId="16">
    <w:abstractNumId w:val="17"/>
  </w:num>
  <w:num w:numId="17">
    <w:abstractNumId w:val="42"/>
  </w:num>
  <w:num w:numId="18">
    <w:abstractNumId w:val="6"/>
  </w:num>
  <w:num w:numId="19">
    <w:abstractNumId w:val="21"/>
  </w:num>
  <w:num w:numId="20">
    <w:abstractNumId w:val="20"/>
  </w:num>
  <w:num w:numId="21">
    <w:abstractNumId w:val="10"/>
  </w:num>
  <w:num w:numId="22">
    <w:abstractNumId w:val="24"/>
  </w:num>
  <w:num w:numId="23">
    <w:abstractNumId w:val="11"/>
  </w:num>
  <w:num w:numId="24">
    <w:abstractNumId w:val="7"/>
  </w:num>
  <w:num w:numId="25">
    <w:abstractNumId w:val="37"/>
  </w:num>
  <w:num w:numId="26">
    <w:abstractNumId w:val="12"/>
  </w:num>
  <w:num w:numId="27">
    <w:abstractNumId w:val="35"/>
  </w:num>
  <w:num w:numId="28">
    <w:abstractNumId w:val="3"/>
  </w:num>
  <w:num w:numId="29">
    <w:abstractNumId w:val="29"/>
  </w:num>
  <w:num w:numId="30">
    <w:abstractNumId w:val="28"/>
  </w:num>
  <w:num w:numId="31">
    <w:abstractNumId w:val="33"/>
  </w:num>
  <w:num w:numId="32">
    <w:abstractNumId w:val="13"/>
  </w:num>
  <w:num w:numId="33">
    <w:abstractNumId w:val="27"/>
  </w:num>
  <w:num w:numId="34">
    <w:abstractNumId w:val="39"/>
  </w:num>
  <w:num w:numId="35">
    <w:abstractNumId w:val="22"/>
  </w:num>
  <w:num w:numId="36">
    <w:abstractNumId w:val="41"/>
  </w:num>
  <w:num w:numId="37">
    <w:abstractNumId w:val="15"/>
  </w:num>
  <w:num w:numId="38">
    <w:abstractNumId w:val="36"/>
  </w:num>
  <w:num w:numId="39">
    <w:abstractNumId w:val="31"/>
  </w:num>
  <w:num w:numId="40">
    <w:abstractNumId w:val="1"/>
  </w:num>
  <w:num w:numId="41">
    <w:abstractNumId w:val="26"/>
  </w:num>
  <w:num w:numId="4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0398"/>
    <w:rsid w:val="00000C11"/>
    <w:rsid w:val="00001C90"/>
    <w:rsid w:val="00004EF5"/>
    <w:rsid w:val="00007D08"/>
    <w:rsid w:val="00007E77"/>
    <w:rsid w:val="000102E8"/>
    <w:rsid w:val="000114EF"/>
    <w:rsid w:val="00012596"/>
    <w:rsid w:val="00014BF4"/>
    <w:rsid w:val="00017FB2"/>
    <w:rsid w:val="000215AE"/>
    <w:rsid w:val="000216AD"/>
    <w:rsid w:val="0002291A"/>
    <w:rsid w:val="00023290"/>
    <w:rsid w:val="000278C4"/>
    <w:rsid w:val="00030231"/>
    <w:rsid w:val="00030A52"/>
    <w:rsid w:val="000312BC"/>
    <w:rsid w:val="0003164B"/>
    <w:rsid w:val="00034152"/>
    <w:rsid w:val="00037762"/>
    <w:rsid w:val="00040172"/>
    <w:rsid w:val="00040EE8"/>
    <w:rsid w:val="00041D0A"/>
    <w:rsid w:val="0004212B"/>
    <w:rsid w:val="00042697"/>
    <w:rsid w:val="00044946"/>
    <w:rsid w:val="0004513C"/>
    <w:rsid w:val="00046629"/>
    <w:rsid w:val="000479AB"/>
    <w:rsid w:val="0005269E"/>
    <w:rsid w:val="00054A30"/>
    <w:rsid w:val="00055705"/>
    <w:rsid w:val="00056BA8"/>
    <w:rsid w:val="00062E49"/>
    <w:rsid w:val="000656F4"/>
    <w:rsid w:val="00067DB5"/>
    <w:rsid w:val="00070360"/>
    <w:rsid w:val="0007047A"/>
    <w:rsid w:val="0007100E"/>
    <w:rsid w:val="0007196E"/>
    <w:rsid w:val="00071FE8"/>
    <w:rsid w:val="00072C11"/>
    <w:rsid w:val="0007396C"/>
    <w:rsid w:val="0007554A"/>
    <w:rsid w:val="000774AF"/>
    <w:rsid w:val="0008021D"/>
    <w:rsid w:val="00080AD5"/>
    <w:rsid w:val="00082A04"/>
    <w:rsid w:val="00082A4C"/>
    <w:rsid w:val="000830DE"/>
    <w:rsid w:val="000841E5"/>
    <w:rsid w:val="000844AF"/>
    <w:rsid w:val="00086A65"/>
    <w:rsid w:val="00086D56"/>
    <w:rsid w:val="000908B0"/>
    <w:rsid w:val="000928D4"/>
    <w:rsid w:val="00092CE6"/>
    <w:rsid w:val="00093BC0"/>
    <w:rsid w:val="00094549"/>
    <w:rsid w:val="000A098B"/>
    <w:rsid w:val="000A1C66"/>
    <w:rsid w:val="000A57B7"/>
    <w:rsid w:val="000A6E90"/>
    <w:rsid w:val="000A70C7"/>
    <w:rsid w:val="000A75AE"/>
    <w:rsid w:val="000B2169"/>
    <w:rsid w:val="000B2941"/>
    <w:rsid w:val="000B349B"/>
    <w:rsid w:val="000B369F"/>
    <w:rsid w:val="000B6E2E"/>
    <w:rsid w:val="000D0F75"/>
    <w:rsid w:val="000D1260"/>
    <w:rsid w:val="000D1DCF"/>
    <w:rsid w:val="000E3F1A"/>
    <w:rsid w:val="000E50BA"/>
    <w:rsid w:val="000E560C"/>
    <w:rsid w:val="000E75A2"/>
    <w:rsid w:val="000E7D4E"/>
    <w:rsid w:val="000F282C"/>
    <w:rsid w:val="000F3187"/>
    <w:rsid w:val="000F3330"/>
    <w:rsid w:val="000F7EED"/>
    <w:rsid w:val="0010256F"/>
    <w:rsid w:val="001054C6"/>
    <w:rsid w:val="00106FFE"/>
    <w:rsid w:val="00107AE1"/>
    <w:rsid w:val="001129FC"/>
    <w:rsid w:val="00113701"/>
    <w:rsid w:val="00115B94"/>
    <w:rsid w:val="00117184"/>
    <w:rsid w:val="00117FD8"/>
    <w:rsid w:val="00120738"/>
    <w:rsid w:val="00120B23"/>
    <w:rsid w:val="00120B24"/>
    <w:rsid w:val="00121270"/>
    <w:rsid w:val="001236B0"/>
    <w:rsid w:val="00123C3B"/>
    <w:rsid w:val="0012457F"/>
    <w:rsid w:val="00124839"/>
    <w:rsid w:val="001252CE"/>
    <w:rsid w:val="00127241"/>
    <w:rsid w:val="001273A3"/>
    <w:rsid w:val="0013033F"/>
    <w:rsid w:val="00130CCF"/>
    <w:rsid w:val="00131120"/>
    <w:rsid w:val="0013294C"/>
    <w:rsid w:val="00135DD8"/>
    <w:rsid w:val="00137319"/>
    <w:rsid w:val="00147D63"/>
    <w:rsid w:val="0015143A"/>
    <w:rsid w:val="001527B5"/>
    <w:rsid w:val="00152DB2"/>
    <w:rsid w:val="001561BB"/>
    <w:rsid w:val="001564C9"/>
    <w:rsid w:val="00157D1E"/>
    <w:rsid w:val="00157D2B"/>
    <w:rsid w:val="0016074D"/>
    <w:rsid w:val="00162E81"/>
    <w:rsid w:val="00163605"/>
    <w:rsid w:val="0016428E"/>
    <w:rsid w:val="0016679F"/>
    <w:rsid w:val="00167367"/>
    <w:rsid w:val="00171324"/>
    <w:rsid w:val="0017341F"/>
    <w:rsid w:val="00173DC1"/>
    <w:rsid w:val="001747C2"/>
    <w:rsid w:val="00176419"/>
    <w:rsid w:val="00181B2A"/>
    <w:rsid w:val="00185154"/>
    <w:rsid w:val="0018752E"/>
    <w:rsid w:val="00191400"/>
    <w:rsid w:val="00191C0B"/>
    <w:rsid w:val="00191D1F"/>
    <w:rsid w:val="00193582"/>
    <w:rsid w:val="00194BA5"/>
    <w:rsid w:val="001972D2"/>
    <w:rsid w:val="001A0459"/>
    <w:rsid w:val="001A0F46"/>
    <w:rsid w:val="001A1764"/>
    <w:rsid w:val="001A1D1C"/>
    <w:rsid w:val="001A47F9"/>
    <w:rsid w:val="001A79D6"/>
    <w:rsid w:val="001B0823"/>
    <w:rsid w:val="001B0A95"/>
    <w:rsid w:val="001B363E"/>
    <w:rsid w:val="001B3C72"/>
    <w:rsid w:val="001B4BA5"/>
    <w:rsid w:val="001B6B12"/>
    <w:rsid w:val="001B6BCB"/>
    <w:rsid w:val="001B71A5"/>
    <w:rsid w:val="001B75DF"/>
    <w:rsid w:val="001C22C8"/>
    <w:rsid w:val="001C6884"/>
    <w:rsid w:val="001D772D"/>
    <w:rsid w:val="001D7BEC"/>
    <w:rsid w:val="001E17C9"/>
    <w:rsid w:val="001E2450"/>
    <w:rsid w:val="001E2818"/>
    <w:rsid w:val="001E3236"/>
    <w:rsid w:val="001E6C8B"/>
    <w:rsid w:val="001E7BB1"/>
    <w:rsid w:val="001F1AE2"/>
    <w:rsid w:val="001F3EFC"/>
    <w:rsid w:val="0020059A"/>
    <w:rsid w:val="00204164"/>
    <w:rsid w:val="0020450C"/>
    <w:rsid w:val="0020653E"/>
    <w:rsid w:val="00207982"/>
    <w:rsid w:val="0021031E"/>
    <w:rsid w:val="002110A6"/>
    <w:rsid w:val="00211FE9"/>
    <w:rsid w:val="002131DB"/>
    <w:rsid w:val="00215E1B"/>
    <w:rsid w:val="00217833"/>
    <w:rsid w:val="00222AB0"/>
    <w:rsid w:val="002231AD"/>
    <w:rsid w:val="0022653C"/>
    <w:rsid w:val="00226786"/>
    <w:rsid w:val="0023133C"/>
    <w:rsid w:val="002319B7"/>
    <w:rsid w:val="00231B96"/>
    <w:rsid w:val="00235029"/>
    <w:rsid w:val="002354BC"/>
    <w:rsid w:val="00235F13"/>
    <w:rsid w:val="00236E89"/>
    <w:rsid w:val="002401DD"/>
    <w:rsid w:val="002402DF"/>
    <w:rsid w:val="0024070E"/>
    <w:rsid w:val="00240C25"/>
    <w:rsid w:val="00241790"/>
    <w:rsid w:val="002424B1"/>
    <w:rsid w:val="00244881"/>
    <w:rsid w:val="00246B28"/>
    <w:rsid w:val="00253A46"/>
    <w:rsid w:val="00255173"/>
    <w:rsid w:val="002558D9"/>
    <w:rsid w:val="00256B82"/>
    <w:rsid w:val="0025711F"/>
    <w:rsid w:val="00257AD5"/>
    <w:rsid w:val="00260378"/>
    <w:rsid w:val="002604E1"/>
    <w:rsid w:val="00260F79"/>
    <w:rsid w:val="002627D9"/>
    <w:rsid w:val="00264E47"/>
    <w:rsid w:val="00266D04"/>
    <w:rsid w:val="00267DE9"/>
    <w:rsid w:val="002701F1"/>
    <w:rsid w:val="00270ECB"/>
    <w:rsid w:val="00271D7A"/>
    <w:rsid w:val="00271D7E"/>
    <w:rsid w:val="00273245"/>
    <w:rsid w:val="00275E92"/>
    <w:rsid w:val="00280DE8"/>
    <w:rsid w:val="002847D2"/>
    <w:rsid w:val="00286298"/>
    <w:rsid w:val="00290ABC"/>
    <w:rsid w:val="00292529"/>
    <w:rsid w:val="00297570"/>
    <w:rsid w:val="002A067C"/>
    <w:rsid w:val="002A1AC3"/>
    <w:rsid w:val="002A487B"/>
    <w:rsid w:val="002A5170"/>
    <w:rsid w:val="002A5A26"/>
    <w:rsid w:val="002A7253"/>
    <w:rsid w:val="002A7453"/>
    <w:rsid w:val="002B0871"/>
    <w:rsid w:val="002B1004"/>
    <w:rsid w:val="002B22D2"/>
    <w:rsid w:val="002B26E6"/>
    <w:rsid w:val="002B295E"/>
    <w:rsid w:val="002B44D8"/>
    <w:rsid w:val="002B4914"/>
    <w:rsid w:val="002B4D26"/>
    <w:rsid w:val="002B64A8"/>
    <w:rsid w:val="002B653D"/>
    <w:rsid w:val="002C0ABE"/>
    <w:rsid w:val="002C2482"/>
    <w:rsid w:val="002C7293"/>
    <w:rsid w:val="002C77F4"/>
    <w:rsid w:val="002C78F7"/>
    <w:rsid w:val="002C7D14"/>
    <w:rsid w:val="002D2F54"/>
    <w:rsid w:val="002D3813"/>
    <w:rsid w:val="002D47D8"/>
    <w:rsid w:val="002D666D"/>
    <w:rsid w:val="002E052F"/>
    <w:rsid w:val="002E25EF"/>
    <w:rsid w:val="002E3F17"/>
    <w:rsid w:val="002E488D"/>
    <w:rsid w:val="002E5733"/>
    <w:rsid w:val="002E698D"/>
    <w:rsid w:val="002E7FCF"/>
    <w:rsid w:val="002F172A"/>
    <w:rsid w:val="002F2D22"/>
    <w:rsid w:val="002F53F6"/>
    <w:rsid w:val="002F6B28"/>
    <w:rsid w:val="003016BC"/>
    <w:rsid w:val="00301875"/>
    <w:rsid w:val="003060D6"/>
    <w:rsid w:val="0031082A"/>
    <w:rsid w:val="003112BE"/>
    <w:rsid w:val="0031214E"/>
    <w:rsid w:val="003126B0"/>
    <w:rsid w:val="00313532"/>
    <w:rsid w:val="0031680A"/>
    <w:rsid w:val="00316958"/>
    <w:rsid w:val="003216C0"/>
    <w:rsid w:val="00323FDD"/>
    <w:rsid w:val="00325D2E"/>
    <w:rsid w:val="00326BDC"/>
    <w:rsid w:val="003324D4"/>
    <w:rsid w:val="0033362C"/>
    <w:rsid w:val="003338EC"/>
    <w:rsid w:val="003340BD"/>
    <w:rsid w:val="0033509A"/>
    <w:rsid w:val="003360AA"/>
    <w:rsid w:val="003401F2"/>
    <w:rsid w:val="00342D92"/>
    <w:rsid w:val="003459AC"/>
    <w:rsid w:val="00346066"/>
    <w:rsid w:val="00346A44"/>
    <w:rsid w:val="0035120B"/>
    <w:rsid w:val="00351D8F"/>
    <w:rsid w:val="003549FB"/>
    <w:rsid w:val="003550C5"/>
    <w:rsid w:val="00356711"/>
    <w:rsid w:val="00357AEC"/>
    <w:rsid w:val="00357CE4"/>
    <w:rsid w:val="003608E4"/>
    <w:rsid w:val="0036281A"/>
    <w:rsid w:val="0036526A"/>
    <w:rsid w:val="003663EF"/>
    <w:rsid w:val="00366E5A"/>
    <w:rsid w:val="003702F1"/>
    <w:rsid w:val="00371154"/>
    <w:rsid w:val="00372A3F"/>
    <w:rsid w:val="00374749"/>
    <w:rsid w:val="00374F06"/>
    <w:rsid w:val="00377322"/>
    <w:rsid w:val="00377C7F"/>
    <w:rsid w:val="00381B00"/>
    <w:rsid w:val="003825AE"/>
    <w:rsid w:val="003850F6"/>
    <w:rsid w:val="003852FD"/>
    <w:rsid w:val="00387B64"/>
    <w:rsid w:val="00391526"/>
    <w:rsid w:val="0039189E"/>
    <w:rsid w:val="00393567"/>
    <w:rsid w:val="00394E7D"/>
    <w:rsid w:val="003A19CD"/>
    <w:rsid w:val="003A3636"/>
    <w:rsid w:val="003A5422"/>
    <w:rsid w:val="003A7883"/>
    <w:rsid w:val="003B269E"/>
    <w:rsid w:val="003B2AD7"/>
    <w:rsid w:val="003B4DA2"/>
    <w:rsid w:val="003B5633"/>
    <w:rsid w:val="003C0177"/>
    <w:rsid w:val="003C0512"/>
    <w:rsid w:val="003C127A"/>
    <w:rsid w:val="003C17AC"/>
    <w:rsid w:val="003C6A85"/>
    <w:rsid w:val="003C71D6"/>
    <w:rsid w:val="003D0728"/>
    <w:rsid w:val="003D0EA1"/>
    <w:rsid w:val="003D1C08"/>
    <w:rsid w:val="003D7436"/>
    <w:rsid w:val="003E3337"/>
    <w:rsid w:val="003E4E79"/>
    <w:rsid w:val="003E72AA"/>
    <w:rsid w:val="003F0FA7"/>
    <w:rsid w:val="003F1162"/>
    <w:rsid w:val="003F21A0"/>
    <w:rsid w:val="003F414D"/>
    <w:rsid w:val="003F481A"/>
    <w:rsid w:val="003F59F6"/>
    <w:rsid w:val="003F7B8D"/>
    <w:rsid w:val="003F7D6E"/>
    <w:rsid w:val="0040072F"/>
    <w:rsid w:val="00401CB8"/>
    <w:rsid w:val="0040340C"/>
    <w:rsid w:val="00404777"/>
    <w:rsid w:val="00404AA3"/>
    <w:rsid w:val="00406769"/>
    <w:rsid w:val="0041100B"/>
    <w:rsid w:val="004118A6"/>
    <w:rsid w:val="00411BA9"/>
    <w:rsid w:val="0041314F"/>
    <w:rsid w:val="004153FF"/>
    <w:rsid w:val="004215C5"/>
    <w:rsid w:val="004219E9"/>
    <w:rsid w:val="00425ECC"/>
    <w:rsid w:val="00427418"/>
    <w:rsid w:val="00434EB3"/>
    <w:rsid w:val="00435266"/>
    <w:rsid w:val="00435A84"/>
    <w:rsid w:val="00435E87"/>
    <w:rsid w:val="00437AF9"/>
    <w:rsid w:val="00437B79"/>
    <w:rsid w:val="00445D49"/>
    <w:rsid w:val="00454199"/>
    <w:rsid w:val="00454265"/>
    <w:rsid w:val="00454300"/>
    <w:rsid w:val="00455A7B"/>
    <w:rsid w:val="004577DC"/>
    <w:rsid w:val="00460F11"/>
    <w:rsid w:val="004620E5"/>
    <w:rsid w:val="004624DA"/>
    <w:rsid w:val="00466A52"/>
    <w:rsid w:val="00467FC1"/>
    <w:rsid w:val="004732D1"/>
    <w:rsid w:val="00473DA5"/>
    <w:rsid w:val="00474696"/>
    <w:rsid w:val="004773C4"/>
    <w:rsid w:val="0047771E"/>
    <w:rsid w:val="00480B53"/>
    <w:rsid w:val="00483B60"/>
    <w:rsid w:val="00485402"/>
    <w:rsid w:val="00485562"/>
    <w:rsid w:val="00486633"/>
    <w:rsid w:val="0048704E"/>
    <w:rsid w:val="00493290"/>
    <w:rsid w:val="00494F9D"/>
    <w:rsid w:val="0049646F"/>
    <w:rsid w:val="004A2A08"/>
    <w:rsid w:val="004A33A8"/>
    <w:rsid w:val="004A479F"/>
    <w:rsid w:val="004A646C"/>
    <w:rsid w:val="004B087A"/>
    <w:rsid w:val="004B14BD"/>
    <w:rsid w:val="004B5BB3"/>
    <w:rsid w:val="004B6FCC"/>
    <w:rsid w:val="004C0238"/>
    <w:rsid w:val="004C157A"/>
    <w:rsid w:val="004C3144"/>
    <w:rsid w:val="004C5800"/>
    <w:rsid w:val="004D16EB"/>
    <w:rsid w:val="004D25ED"/>
    <w:rsid w:val="004D263A"/>
    <w:rsid w:val="004D2745"/>
    <w:rsid w:val="004D46AD"/>
    <w:rsid w:val="004D5185"/>
    <w:rsid w:val="004D72E6"/>
    <w:rsid w:val="004E00D9"/>
    <w:rsid w:val="004E109B"/>
    <w:rsid w:val="004E4AF8"/>
    <w:rsid w:val="004E4CBF"/>
    <w:rsid w:val="004E5711"/>
    <w:rsid w:val="004F5579"/>
    <w:rsid w:val="004F6BC9"/>
    <w:rsid w:val="004F765C"/>
    <w:rsid w:val="00501225"/>
    <w:rsid w:val="005027A9"/>
    <w:rsid w:val="00506EC5"/>
    <w:rsid w:val="005074EC"/>
    <w:rsid w:val="00510C25"/>
    <w:rsid w:val="00511C9D"/>
    <w:rsid w:val="00511D43"/>
    <w:rsid w:val="005126D0"/>
    <w:rsid w:val="00513783"/>
    <w:rsid w:val="0051582B"/>
    <w:rsid w:val="005173B1"/>
    <w:rsid w:val="005178E7"/>
    <w:rsid w:val="00520B98"/>
    <w:rsid w:val="00521DF3"/>
    <w:rsid w:val="00526E2E"/>
    <w:rsid w:val="00530030"/>
    <w:rsid w:val="00530298"/>
    <w:rsid w:val="00532E18"/>
    <w:rsid w:val="00533522"/>
    <w:rsid w:val="00534932"/>
    <w:rsid w:val="00535E1A"/>
    <w:rsid w:val="00536CAD"/>
    <w:rsid w:val="00542905"/>
    <w:rsid w:val="005433C2"/>
    <w:rsid w:val="00546978"/>
    <w:rsid w:val="00553686"/>
    <w:rsid w:val="00555D28"/>
    <w:rsid w:val="00562208"/>
    <w:rsid w:val="00562696"/>
    <w:rsid w:val="0056464A"/>
    <w:rsid w:val="00564D4D"/>
    <w:rsid w:val="00566145"/>
    <w:rsid w:val="00567BA6"/>
    <w:rsid w:val="0057056E"/>
    <w:rsid w:val="005708C6"/>
    <w:rsid w:val="0057273A"/>
    <w:rsid w:val="0057282F"/>
    <w:rsid w:val="00574EAB"/>
    <w:rsid w:val="00575F40"/>
    <w:rsid w:val="005761D2"/>
    <w:rsid w:val="00581EC6"/>
    <w:rsid w:val="005823F4"/>
    <w:rsid w:val="0058277E"/>
    <w:rsid w:val="005900F4"/>
    <w:rsid w:val="00592C67"/>
    <w:rsid w:val="00592D70"/>
    <w:rsid w:val="00593329"/>
    <w:rsid w:val="00593A5A"/>
    <w:rsid w:val="00593BD7"/>
    <w:rsid w:val="005A0630"/>
    <w:rsid w:val="005A2507"/>
    <w:rsid w:val="005A33BD"/>
    <w:rsid w:val="005A3B17"/>
    <w:rsid w:val="005A4500"/>
    <w:rsid w:val="005A4575"/>
    <w:rsid w:val="005B258A"/>
    <w:rsid w:val="005B3933"/>
    <w:rsid w:val="005B69F7"/>
    <w:rsid w:val="005C0078"/>
    <w:rsid w:val="005C53BC"/>
    <w:rsid w:val="005C5D53"/>
    <w:rsid w:val="005C66D4"/>
    <w:rsid w:val="005C782B"/>
    <w:rsid w:val="005C7B07"/>
    <w:rsid w:val="005D398C"/>
    <w:rsid w:val="005D4C7D"/>
    <w:rsid w:val="005D6FAB"/>
    <w:rsid w:val="005D775D"/>
    <w:rsid w:val="005D7788"/>
    <w:rsid w:val="005E1FD0"/>
    <w:rsid w:val="005E2A77"/>
    <w:rsid w:val="005E333C"/>
    <w:rsid w:val="005E4ABD"/>
    <w:rsid w:val="005F11D6"/>
    <w:rsid w:val="005F44CA"/>
    <w:rsid w:val="006006DA"/>
    <w:rsid w:val="0060248A"/>
    <w:rsid w:val="00602A0B"/>
    <w:rsid w:val="0060329C"/>
    <w:rsid w:val="006062F7"/>
    <w:rsid w:val="00610D46"/>
    <w:rsid w:val="00614D63"/>
    <w:rsid w:val="00616613"/>
    <w:rsid w:val="006166BA"/>
    <w:rsid w:val="0061780A"/>
    <w:rsid w:val="00617F6E"/>
    <w:rsid w:val="00624492"/>
    <w:rsid w:val="00624611"/>
    <w:rsid w:val="00631567"/>
    <w:rsid w:val="00631C3A"/>
    <w:rsid w:val="00631D26"/>
    <w:rsid w:val="006324F9"/>
    <w:rsid w:val="00635BD1"/>
    <w:rsid w:val="00636125"/>
    <w:rsid w:val="0063758E"/>
    <w:rsid w:val="0063798E"/>
    <w:rsid w:val="00641EE8"/>
    <w:rsid w:val="0064281D"/>
    <w:rsid w:val="006446B9"/>
    <w:rsid w:val="00652901"/>
    <w:rsid w:val="00652E41"/>
    <w:rsid w:val="0065353E"/>
    <w:rsid w:val="00655020"/>
    <w:rsid w:val="00655F5E"/>
    <w:rsid w:val="006576E5"/>
    <w:rsid w:val="00666728"/>
    <w:rsid w:val="0066693E"/>
    <w:rsid w:val="0066777E"/>
    <w:rsid w:val="006677E0"/>
    <w:rsid w:val="006679F4"/>
    <w:rsid w:val="00672D7E"/>
    <w:rsid w:val="006730DE"/>
    <w:rsid w:val="0067323F"/>
    <w:rsid w:val="006737F1"/>
    <w:rsid w:val="00673934"/>
    <w:rsid w:val="00675C61"/>
    <w:rsid w:val="0068154F"/>
    <w:rsid w:val="00682F55"/>
    <w:rsid w:val="00683110"/>
    <w:rsid w:val="00683349"/>
    <w:rsid w:val="006839E2"/>
    <w:rsid w:val="00683AC8"/>
    <w:rsid w:val="00683C1F"/>
    <w:rsid w:val="006865D5"/>
    <w:rsid w:val="0069476A"/>
    <w:rsid w:val="0069570E"/>
    <w:rsid w:val="00696459"/>
    <w:rsid w:val="006A485B"/>
    <w:rsid w:val="006B0C42"/>
    <w:rsid w:val="006B65F6"/>
    <w:rsid w:val="006B6818"/>
    <w:rsid w:val="006C0608"/>
    <w:rsid w:val="006C06FB"/>
    <w:rsid w:val="006C256E"/>
    <w:rsid w:val="006C2788"/>
    <w:rsid w:val="006C2AF3"/>
    <w:rsid w:val="006C367B"/>
    <w:rsid w:val="006C3946"/>
    <w:rsid w:val="006C5B2A"/>
    <w:rsid w:val="006D298A"/>
    <w:rsid w:val="006D2B37"/>
    <w:rsid w:val="006D4494"/>
    <w:rsid w:val="006D61DB"/>
    <w:rsid w:val="006D7799"/>
    <w:rsid w:val="006E031B"/>
    <w:rsid w:val="006E1608"/>
    <w:rsid w:val="006E1F45"/>
    <w:rsid w:val="006E2677"/>
    <w:rsid w:val="006E576B"/>
    <w:rsid w:val="006E666B"/>
    <w:rsid w:val="006E66C9"/>
    <w:rsid w:val="006F0BA0"/>
    <w:rsid w:val="006F1734"/>
    <w:rsid w:val="006F2852"/>
    <w:rsid w:val="006F3760"/>
    <w:rsid w:val="006F62D0"/>
    <w:rsid w:val="006F66F2"/>
    <w:rsid w:val="00701913"/>
    <w:rsid w:val="007030E6"/>
    <w:rsid w:val="007030F7"/>
    <w:rsid w:val="0070714D"/>
    <w:rsid w:val="00710E17"/>
    <w:rsid w:val="007119B3"/>
    <w:rsid w:val="00711D25"/>
    <w:rsid w:val="00712FB0"/>
    <w:rsid w:val="0071357A"/>
    <w:rsid w:val="00716363"/>
    <w:rsid w:val="00717BA8"/>
    <w:rsid w:val="0072059F"/>
    <w:rsid w:val="00721A7D"/>
    <w:rsid w:val="00723904"/>
    <w:rsid w:val="00726F77"/>
    <w:rsid w:val="00733CDA"/>
    <w:rsid w:val="00734838"/>
    <w:rsid w:val="00735898"/>
    <w:rsid w:val="007366B3"/>
    <w:rsid w:val="007400A4"/>
    <w:rsid w:val="0074329D"/>
    <w:rsid w:val="007451FC"/>
    <w:rsid w:val="00750F76"/>
    <w:rsid w:val="007510EB"/>
    <w:rsid w:val="007526AF"/>
    <w:rsid w:val="007550BC"/>
    <w:rsid w:val="0075642E"/>
    <w:rsid w:val="00762CE2"/>
    <w:rsid w:val="00762F06"/>
    <w:rsid w:val="00765B36"/>
    <w:rsid w:val="00773363"/>
    <w:rsid w:val="00774F41"/>
    <w:rsid w:val="0077626C"/>
    <w:rsid w:val="00781BD9"/>
    <w:rsid w:val="007832F9"/>
    <w:rsid w:val="00783EFB"/>
    <w:rsid w:val="007854FA"/>
    <w:rsid w:val="007860E8"/>
    <w:rsid w:val="007875BF"/>
    <w:rsid w:val="00790BF8"/>
    <w:rsid w:val="00795C16"/>
    <w:rsid w:val="0079665B"/>
    <w:rsid w:val="0079730E"/>
    <w:rsid w:val="00797EA2"/>
    <w:rsid w:val="007A219E"/>
    <w:rsid w:val="007A31CD"/>
    <w:rsid w:val="007A426C"/>
    <w:rsid w:val="007A4F23"/>
    <w:rsid w:val="007A6290"/>
    <w:rsid w:val="007A6AAE"/>
    <w:rsid w:val="007B121F"/>
    <w:rsid w:val="007B2641"/>
    <w:rsid w:val="007B3AC2"/>
    <w:rsid w:val="007B4D53"/>
    <w:rsid w:val="007B5388"/>
    <w:rsid w:val="007B5BA0"/>
    <w:rsid w:val="007C03F8"/>
    <w:rsid w:val="007D31C4"/>
    <w:rsid w:val="007D6718"/>
    <w:rsid w:val="007E005C"/>
    <w:rsid w:val="007E07DD"/>
    <w:rsid w:val="007E07F1"/>
    <w:rsid w:val="007E416A"/>
    <w:rsid w:val="007E4369"/>
    <w:rsid w:val="007E6839"/>
    <w:rsid w:val="007E76A2"/>
    <w:rsid w:val="007F2A78"/>
    <w:rsid w:val="007F2C63"/>
    <w:rsid w:val="00800C86"/>
    <w:rsid w:val="00800F2F"/>
    <w:rsid w:val="00802D00"/>
    <w:rsid w:val="00803611"/>
    <w:rsid w:val="00804DE0"/>
    <w:rsid w:val="00805E52"/>
    <w:rsid w:val="00806761"/>
    <w:rsid w:val="00806D09"/>
    <w:rsid w:val="008104A9"/>
    <w:rsid w:val="008105EC"/>
    <w:rsid w:val="00810BFB"/>
    <w:rsid w:val="008119AF"/>
    <w:rsid w:val="00812965"/>
    <w:rsid w:val="008142D7"/>
    <w:rsid w:val="00815157"/>
    <w:rsid w:val="00816643"/>
    <w:rsid w:val="008201DA"/>
    <w:rsid w:val="00820D9E"/>
    <w:rsid w:val="00821219"/>
    <w:rsid w:val="00821E41"/>
    <w:rsid w:val="008239B5"/>
    <w:rsid w:val="008247A7"/>
    <w:rsid w:val="00824B43"/>
    <w:rsid w:val="008303B4"/>
    <w:rsid w:val="008303DD"/>
    <w:rsid w:val="00830869"/>
    <w:rsid w:val="00830B2D"/>
    <w:rsid w:val="008322BE"/>
    <w:rsid w:val="00834B89"/>
    <w:rsid w:val="00835D6B"/>
    <w:rsid w:val="00836E42"/>
    <w:rsid w:val="00836EB7"/>
    <w:rsid w:val="00836F72"/>
    <w:rsid w:val="00841A47"/>
    <w:rsid w:val="00841FA3"/>
    <w:rsid w:val="008427D2"/>
    <w:rsid w:val="00846F02"/>
    <w:rsid w:val="0085348A"/>
    <w:rsid w:val="008536E4"/>
    <w:rsid w:val="00854685"/>
    <w:rsid w:val="00857280"/>
    <w:rsid w:val="0086132C"/>
    <w:rsid w:val="00861C62"/>
    <w:rsid w:val="00862DED"/>
    <w:rsid w:val="00864B2F"/>
    <w:rsid w:val="00867DC1"/>
    <w:rsid w:val="00870797"/>
    <w:rsid w:val="00871F02"/>
    <w:rsid w:val="008721D8"/>
    <w:rsid w:val="00877588"/>
    <w:rsid w:val="00880DAE"/>
    <w:rsid w:val="008830EA"/>
    <w:rsid w:val="0088316C"/>
    <w:rsid w:val="00884D82"/>
    <w:rsid w:val="00885021"/>
    <w:rsid w:val="008862E4"/>
    <w:rsid w:val="008902E4"/>
    <w:rsid w:val="008904A4"/>
    <w:rsid w:val="00891BD0"/>
    <w:rsid w:val="00893C9B"/>
    <w:rsid w:val="00893EB5"/>
    <w:rsid w:val="00894D27"/>
    <w:rsid w:val="008963CF"/>
    <w:rsid w:val="00896BD2"/>
    <w:rsid w:val="00897500"/>
    <w:rsid w:val="008A30D8"/>
    <w:rsid w:val="008A572A"/>
    <w:rsid w:val="008A5AE0"/>
    <w:rsid w:val="008B3DF4"/>
    <w:rsid w:val="008B6A57"/>
    <w:rsid w:val="008B7394"/>
    <w:rsid w:val="008B7A87"/>
    <w:rsid w:val="008C0FCF"/>
    <w:rsid w:val="008C4DBB"/>
    <w:rsid w:val="008C52DC"/>
    <w:rsid w:val="008C6593"/>
    <w:rsid w:val="008D220A"/>
    <w:rsid w:val="008D35CA"/>
    <w:rsid w:val="008D5D34"/>
    <w:rsid w:val="008D6FCB"/>
    <w:rsid w:val="008D7DF7"/>
    <w:rsid w:val="008E0304"/>
    <w:rsid w:val="008E1D45"/>
    <w:rsid w:val="008E38F2"/>
    <w:rsid w:val="008E3B62"/>
    <w:rsid w:val="008F0414"/>
    <w:rsid w:val="008F246F"/>
    <w:rsid w:val="008F41A7"/>
    <w:rsid w:val="008F43BE"/>
    <w:rsid w:val="008F7E83"/>
    <w:rsid w:val="0090007D"/>
    <w:rsid w:val="00901239"/>
    <w:rsid w:val="00901AC6"/>
    <w:rsid w:val="00902004"/>
    <w:rsid w:val="00903A59"/>
    <w:rsid w:val="009044A0"/>
    <w:rsid w:val="00910ABC"/>
    <w:rsid w:val="00913A17"/>
    <w:rsid w:val="00916207"/>
    <w:rsid w:val="009165D0"/>
    <w:rsid w:val="0091762F"/>
    <w:rsid w:val="00920C0D"/>
    <w:rsid w:val="00920C71"/>
    <w:rsid w:val="0092165C"/>
    <w:rsid w:val="00922054"/>
    <w:rsid w:val="00923819"/>
    <w:rsid w:val="00924837"/>
    <w:rsid w:val="009267B3"/>
    <w:rsid w:val="00930ED6"/>
    <w:rsid w:val="0093525C"/>
    <w:rsid w:val="00936B2E"/>
    <w:rsid w:val="00940ED7"/>
    <w:rsid w:val="00942559"/>
    <w:rsid w:val="009433AF"/>
    <w:rsid w:val="0094348E"/>
    <w:rsid w:val="00943738"/>
    <w:rsid w:val="0094394C"/>
    <w:rsid w:val="00946D85"/>
    <w:rsid w:val="0095000D"/>
    <w:rsid w:val="009518BB"/>
    <w:rsid w:val="0095303E"/>
    <w:rsid w:val="009537B9"/>
    <w:rsid w:val="00956CFF"/>
    <w:rsid w:val="00957E49"/>
    <w:rsid w:val="009615D5"/>
    <w:rsid w:val="00961B73"/>
    <w:rsid w:val="00964834"/>
    <w:rsid w:val="00965794"/>
    <w:rsid w:val="00967C71"/>
    <w:rsid w:val="00967E47"/>
    <w:rsid w:val="0097097D"/>
    <w:rsid w:val="00971642"/>
    <w:rsid w:val="00971879"/>
    <w:rsid w:val="00971B85"/>
    <w:rsid w:val="00972381"/>
    <w:rsid w:val="009723EA"/>
    <w:rsid w:val="00972864"/>
    <w:rsid w:val="00974546"/>
    <w:rsid w:val="00974733"/>
    <w:rsid w:val="00975317"/>
    <w:rsid w:val="00975EB1"/>
    <w:rsid w:val="00977DB9"/>
    <w:rsid w:val="00981991"/>
    <w:rsid w:val="00982679"/>
    <w:rsid w:val="00983368"/>
    <w:rsid w:val="00983BC7"/>
    <w:rsid w:val="009869FC"/>
    <w:rsid w:val="00987A4B"/>
    <w:rsid w:val="00990F16"/>
    <w:rsid w:val="00994A59"/>
    <w:rsid w:val="00997777"/>
    <w:rsid w:val="009A12F1"/>
    <w:rsid w:val="009A49E5"/>
    <w:rsid w:val="009A5BC3"/>
    <w:rsid w:val="009A79EC"/>
    <w:rsid w:val="009B009E"/>
    <w:rsid w:val="009B1E8D"/>
    <w:rsid w:val="009B2C0D"/>
    <w:rsid w:val="009B3CF7"/>
    <w:rsid w:val="009B41AB"/>
    <w:rsid w:val="009B43B9"/>
    <w:rsid w:val="009B76ED"/>
    <w:rsid w:val="009C02CB"/>
    <w:rsid w:val="009C0322"/>
    <w:rsid w:val="009C04C4"/>
    <w:rsid w:val="009C34D3"/>
    <w:rsid w:val="009C489A"/>
    <w:rsid w:val="009C4E50"/>
    <w:rsid w:val="009C5D04"/>
    <w:rsid w:val="009C73B6"/>
    <w:rsid w:val="009D17F8"/>
    <w:rsid w:val="009D46C8"/>
    <w:rsid w:val="009D56CC"/>
    <w:rsid w:val="009D6012"/>
    <w:rsid w:val="009D7FD5"/>
    <w:rsid w:val="009E3489"/>
    <w:rsid w:val="009E714E"/>
    <w:rsid w:val="009E7CFC"/>
    <w:rsid w:val="009F020F"/>
    <w:rsid w:val="009F16C7"/>
    <w:rsid w:val="009F5C71"/>
    <w:rsid w:val="009F5CEF"/>
    <w:rsid w:val="009F73F1"/>
    <w:rsid w:val="009F7A7E"/>
    <w:rsid w:val="00A00A35"/>
    <w:rsid w:val="00A00F21"/>
    <w:rsid w:val="00A04EC6"/>
    <w:rsid w:val="00A0638E"/>
    <w:rsid w:val="00A116AC"/>
    <w:rsid w:val="00A11F10"/>
    <w:rsid w:val="00A1390B"/>
    <w:rsid w:val="00A14251"/>
    <w:rsid w:val="00A14EDB"/>
    <w:rsid w:val="00A156C7"/>
    <w:rsid w:val="00A201F7"/>
    <w:rsid w:val="00A212B6"/>
    <w:rsid w:val="00A22451"/>
    <w:rsid w:val="00A27570"/>
    <w:rsid w:val="00A36CE7"/>
    <w:rsid w:val="00A4098C"/>
    <w:rsid w:val="00A4162F"/>
    <w:rsid w:val="00A41819"/>
    <w:rsid w:val="00A4683E"/>
    <w:rsid w:val="00A47F6E"/>
    <w:rsid w:val="00A50A9B"/>
    <w:rsid w:val="00A51AEE"/>
    <w:rsid w:val="00A5427C"/>
    <w:rsid w:val="00A547C4"/>
    <w:rsid w:val="00A55731"/>
    <w:rsid w:val="00A55A7A"/>
    <w:rsid w:val="00A570A1"/>
    <w:rsid w:val="00A62999"/>
    <w:rsid w:val="00A6425D"/>
    <w:rsid w:val="00A65436"/>
    <w:rsid w:val="00A672EF"/>
    <w:rsid w:val="00A677D9"/>
    <w:rsid w:val="00A708DD"/>
    <w:rsid w:val="00A7291F"/>
    <w:rsid w:val="00A73542"/>
    <w:rsid w:val="00A75B3C"/>
    <w:rsid w:val="00A7631B"/>
    <w:rsid w:val="00A81AB7"/>
    <w:rsid w:val="00A83C5F"/>
    <w:rsid w:val="00A84E82"/>
    <w:rsid w:val="00A85B03"/>
    <w:rsid w:val="00A86CA5"/>
    <w:rsid w:val="00A95573"/>
    <w:rsid w:val="00A97C63"/>
    <w:rsid w:val="00AA06DF"/>
    <w:rsid w:val="00AA3225"/>
    <w:rsid w:val="00AA43F1"/>
    <w:rsid w:val="00AA5309"/>
    <w:rsid w:val="00AA61F0"/>
    <w:rsid w:val="00AA6521"/>
    <w:rsid w:val="00AB0A68"/>
    <w:rsid w:val="00AB1868"/>
    <w:rsid w:val="00AB2BFC"/>
    <w:rsid w:val="00AB4967"/>
    <w:rsid w:val="00AB50B2"/>
    <w:rsid w:val="00AC4029"/>
    <w:rsid w:val="00AC53A4"/>
    <w:rsid w:val="00AC6964"/>
    <w:rsid w:val="00AD13E8"/>
    <w:rsid w:val="00AD2BEC"/>
    <w:rsid w:val="00AD4576"/>
    <w:rsid w:val="00AE0592"/>
    <w:rsid w:val="00AE426E"/>
    <w:rsid w:val="00AE4C0E"/>
    <w:rsid w:val="00AF3251"/>
    <w:rsid w:val="00AF74DA"/>
    <w:rsid w:val="00B00A59"/>
    <w:rsid w:val="00B01442"/>
    <w:rsid w:val="00B03744"/>
    <w:rsid w:val="00B04CEC"/>
    <w:rsid w:val="00B076EC"/>
    <w:rsid w:val="00B07BE8"/>
    <w:rsid w:val="00B136DF"/>
    <w:rsid w:val="00B14819"/>
    <w:rsid w:val="00B168AD"/>
    <w:rsid w:val="00B204C0"/>
    <w:rsid w:val="00B21BE0"/>
    <w:rsid w:val="00B240B7"/>
    <w:rsid w:val="00B2728F"/>
    <w:rsid w:val="00B27703"/>
    <w:rsid w:val="00B31F16"/>
    <w:rsid w:val="00B34F9D"/>
    <w:rsid w:val="00B359DD"/>
    <w:rsid w:val="00B362AB"/>
    <w:rsid w:val="00B404C9"/>
    <w:rsid w:val="00B407FF"/>
    <w:rsid w:val="00B4098E"/>
    <w:rsid w:val="00B42D7F"/>
    <w:rsid w:val="00B43021"/>
    <w:rsid w:val="00B43295"/>
    <w:rsid w:val="00B46316"/>
    <w:rsid w:val="00B470F3"/>
    <w:rsid w:val="00B501B0"/>
    <w:rsid w:val="00B50838"/>
    <w:rsid w:val="00B517EF"/>
    <w:rsid w:val="00B52055"/>
    <w:rsid w:val="00B52FEF"/>
    <w:rsid w:val="00B548FC"/>
    <w:rsid w:val="00B564B7"/>
    <w:rsid w:val="00B56E81"/>
    <w:rsid w:val="00B60855"/>
    <w:rsid w:val="00B6195C"/>
    <w:rsid w:val="00B620C6"/>
    <w:rsid w:val="00B622B8"/>
    <w:rsid w:val="00B6266F"/>
    <w:rsid w:val="00B631A1"/>
    <w:rsid w:val="00B63629"/>
    <w:rsid w:val="00B64034"/>
    <w:rsid w:val="00B70063"/>
    <w:rsid w:val="00B717F5"/>
    <w:rsid w:val="00B7180B"/>
    <w:rsid w:val="00B74C8A"/>
    <w:rsid w:val="00B772A7"/>
    <w:rsid w:val="00B8232D"/>
    <w:rsid w:val="00B932E4"/>
    <w:rsid w:val="00B96C29"/>
    <w:rsid w:val="00B97903"/>
    <w:rsid w:val="00BA054B"/>
    <w:rsid w:val="00BA1092"/>
    <w:rsid w:val="00BA326C"/>
    <w:rsid w:val="00BA559E"/>
    <w:rsid w:val="00BA6D94"/>
    <w:rsid w:val="00BA7E0E"/>
    <w:rsid w:val="00BB63F8"/>
    <w:rsid w:val="00BB744E"/>
    <w:rsid w:val="00BC3CF3"/>
    <w:rsid w:val="00BC57B0"/>
    <w:rsid w:val="00BC79B0"/>
    <w:rsid w:val="00BC7C88"/>
    <w:rsid w:val="00BD19F6"/>
    <w:rsid w:val="00BD4B89"/>
    <w:rsid w:val="00BD601A"/>
    <w:rsid w:val="00BD6446"/>
    <w:rsid w:val="00BD645D"/>
    <w:rsid w:val="00BD64CC"/>
    <w:rsid w:val="00BD7B24"/>
    <w:rsid w:val="00BE0979"/>
    <w:rsid w:val="00BE115E"/>
    <w:rsid w:val="00BE3394"/>
    <w:rsid w:val="00BE35A2"/>
    <w:rsid w:val="00BE4BFC"/>
    <w:rsid w:val="00BF2950"/>
    <w:rsid w:val="00BF6DC7"/>
    <w:rsid w:val="00BF7FAA"/>
    <w:rsid w:val="00C00947"/>
    <w:rsid w:val="00C0286B"/>
    <w:rsid w:val="00C02932"/>
    <w:rsid w:val="00C03BEF"/>
    <w:rsid w:val="00C0479E"/>
    <w:rsid w:val="00C0609A"/>
    <w:rsid w:val="00C07A6B"/>
    <w:rsid w:val="00C12FE0"/>
    <w:rsid w:val="00C1384B"/>
    <w:rsid w:val="00C1444E"/>
    <w:rsid w:val="00C1471C"/>
    <w:rsid w:val="00C1713E"/>
    <w:rsid w:val="00C26A01"/>
    <w:rsid w:val="00C27439"/>
    <w:rsid w:val="00C31736"/>
    <w:rsid w:val="00C33787"/>
    <w:rsid w:val="00C37259"/>
    <w:rsid w:val="00C41AF8"/>
    <w:rsid w:val="00C426CA"/>
    <w:rsid w:val="00C451D5"/>
    <w:rsid w:val="00C45F88"/>
    <w:rsid w:val="00C473A4"/>
    <w:rsid w:val="00C51419"/>
    <w:rsid w:val="00C5160E"/>
    <w:rsid w:val="00C5464C"/>
    <w:rsid w:val="00C56D97"/>
    <w:rsid w:val="00C5737A"/>
    <w:rsid w:val="00C575E7"/>
    <w:rsid w:val="00C6050F"/>
    <w:rsid w:val="00C63F92"/>
    <w:rsid w:val="00C653A7"/>
    <w:rsid w:val="00C66353"/>
    <w:rsid w:val="00C66A16"/>
    <w:rsid w:val="00C708D7"/>
    <w:rsid w:val="00C70D32"/>
    <w:rsid w:val="00C724E3"/>
    <w:rsid w:val="00C75B9A"/>
    <w:rsid w:val="00C75C98"/>
    <w:rsid w:val="00C76542"/>
    <w:rsid w:val="00C81390"/>
    <w:rsid w:val="00C8207D"/>
    <w:rsid w:val="00C82689"/>
    <w:rsid w:val="00C82F9B"/>
    <w:rsid w:val="00C8472E"/>
    <w:rsid w:val="00C84FBE"/>
    <w:rsid w:val="00C85C03"/>
    <w:rsid w:val="00C92E29"/>
    <w:rsid w:val="00C93278"/>
    <w:rsid w:val="00C94FA5"/>
    <w:rsid w:val="00C96217"/>
    <w:rsid w:val="00C96951"/>
    <w:rsid w:val="00C96A27"/>
    <w:rsid w:val="00C975EC"/>
    <w:rsid w:val="00CA0059"/>
    <w:rsid w:val="00CA0836"/>
    <w:rsid w:val="00CA31AA"/>
    <w:rsid w:val="00CA3953"/>
    <w:rsid w:val="00CA4E2B"/>
    <w:rsid w:val="00CA6C8C"/>
    <w:rsid w:val="00CB1551"/>
    <w:rsid w:val="00CB2A77"/>
    <w:rsid w:val="00CB394F"/>
    <w:rsid w:val="00CB4061"/>
    <w:rsid w:val="00CB42BE"/>
    <w:rsid w:val="00CB46F6"/>
    <w:rsid w:val="00CB570F"/>
    <w:rsid w:val="00CB59F9"/>
    <w:rsid w:val="00CB6EB4"/>
    <w:rsid w:val="00CC06D8"/>
    <w:rsid w:val="00CC0FD5"/>
    <w:rsid w:val="00CC727E"/>
    <w:rsid w:val="00CC79F1"/>
    <w:rsid w:val="00CD0CB1"/>
    <w:rsid w:val="00CD5499"/>
    <w:rsid w:val="00CD5C42"/>
    <w:rsid w:val="00CD5C91"/>
    <w:rsid w:val="00CD6EE6"/>
    <w:rsid w:val="00CE015B"/>
    <w:rsid w:val="00CE1314"/>
    <w:rsid w:val="00CE1BF6"/>
    <w:rsid w:val="00CE1C71"/>
    <w:rsid w:val="00CE24ED"/>
    <w:rsid w:val="00CE320F"/>
    <w:rsid w:val="00CE39FE"/>
    <w:rsid w:val="00CE416C"/>
    <w:rsid w:val="00CE500B"/>
    <w:rsid w:val="00CF20C8"/>
    <w:rsid w:val="00CF3A21"/>
    <w:rsid w:val="00CF7230"/>
    <w:rsid w:val="00CF7FE2"/>
    <w:rsid w:val="00D022E4"/>
    <w:rsid w:val="00D027D2"/>
    <w:rsid w:val="00D04E31"/>
    <w:rsid w:val="00D05345"/>
    <w:rsid w:val="00D072F6"/>
    <w:rsid w:val="00D078C9"/>
    <w:rsid w:val="00D10344"/>
    <w:rsid w:val="00D12287"/>
    <w:rsid w:val="00D14BD4"/>
    <w:rsid w:val="00D16185"/>
    <w:rsid w:val="00D16C96"/>
    <w:rsid w:val="00D17AAA"/>
    <w:rsid w:val="00D22E5D"/>
    <w:rsid w:val="00D23487"/>
    <w:rsid w:val="00D259F5"/>
    <w:rsid w:val="00D25DE2"/>
    <w:rsid w:val="00D338C1"/>
    <w:rsid w:val="00D33E18"/>
    <w:rsid w:val="00D35118"/>
    <w:rsid w:val="00D3526C"/>
    <w:rsid w:val="00D35761"/>
    <w:rsid w:val="00D35BA2"/>
    <w:rsid w:val="00D36F2C"/>
    <w:rsid w:val="00D3725D"/>
    <w:rsid w:val="00D416AF"/>
    <w:rsid w:val="00D41920"/>
    <w:rsid w:val="00D41C94"/>
    <w:rsid w:val="00D42269"/>
    <w:rsid w:val="00D426FF"/>
    <w:rsid w:val="00D431E0"/>
    <w:rsid w:val="00D450FA"/>
    <w:rsid w:val="00D4604F"/>
    <w:rsid w:val="00D46184"/>
    <w:rsid w:val="00D46FA5"/>
    <w:rsid w:val="00D501B9"/>
    <w:rsid w:val="00D5224E"/>
    <w:rsid w:val="00D54BB5"/>
    <w:rsid w:val="00D57F3D"/>
    <w:rsid w:val="00D606F1"/>
    <w:rsid w:val="00D61325"/>
    <w:rsid w:val="00D617DA"/>
    <w:rsid w:val="00D61AE4"/>
    <w:rsid w:val="00D651D3"/>
    <w:rsid w:val="00D6630E"/>
    <w:rsid w:val="00D6643C"/>
    <w:rsid w:val="00D667A0"/>
    <w:rsid w:val="00D718E4"/>
    <w:rsid w:val="00D732F9"/>
    <w:rsid w:val="00D74450"/>
    <w:rsid w:val="00D7472F"/>
    <w:rsid w:val="00D74D41"/>
    <w:rsid w:val="00D75642"/>
    <w:rsid w:val="00D76FC2"/>
    <w:rsid w:val="00D80343"/>
    <w:rsid w:val="00D83C7B"/>
    <w:rsid w:val="00D85322"/>
    <w:rsid w:val="00D85363"/>
    <w:rsid w:val="00D86D96"/>
    <w:rsid w:val="00D8761F"/>
    <w:rsid w:val="00D91707"/>
    <w:rsid w:val="00D92416"/>
    <w:rsid w:val="00D95600"/>
    <w:rsid w:val="00D97B03"/>
    <w:rsid w:val="00D97BBD"/>
    <w:rsid w:val="00DA058D"/>
    <w:rsid w:val="00DA208C"/>
    <w:rsid w:val="00DA20D7"/>
    <w:rsid w:val="00DA3762"/>
    <w:rsid w:val="00DA5019"/>
    <w:rsid w:val="00DA697F"/>
    <w:rsid w:val="00DB0B8C"/>
    <w:rsid w:val="00DB15B3"/>
    <w:rsid w:val="00DB1F02"/>
    <w:rsid w:val="00DB1F26"/>
    <w:rsid w:val="00DB3D4F"/>
    <w:rsid w:val="00DC19A6"/>
    <w:rsid w:val="00DC5EDA"/>
    <w:rsid w:val="00DC78E1"/>
    <w:rsid w:val="00DD3DA2"/>
    <w:rsid w:val="00DD423A"/>
    <w:rsid w:val="00DD5839"/>
    <w:rsid w:val="00DE076A"/>
    <w:rsid w:val="00DE105A"/>
    <w:rsid w:val="00DE19FD"/>
    <w:rsid w:val="00DE3D45"/>
    <w:rsid w:val="00DE4B04"/>
    <w:rsid w:val="00DE4BC5"/>
    <w:rsid w:val="00DF2624"/>
    <w:rsid w:val="00DF322A"/>
    <w:rsid w:val="00DF6039"/>
    <w:rsid w:val="00DF692B"/>
    <w:rsid w:val="00DF6BE9"/>
    <w:rsid w:val="00DF7D5E"/>
    <w:rsid w:val="00E000C5"/>
    <w:rsid w:val="00E01CAA"/>
    <w:rsid w:val="00E02257"/>
    <w:rsid w:val="00E03669"/>
    <w:rsid w:val="00E0470B"/>
    <w:rsid w:val="00E0611B"/>
    <w:rsid w:val="00E0707D"/>
    <w:rsid w:val="00E1329B"/>
    <w:rsid w:val="00E13AA3"/>
    <w:rsid w:val="00E14963"/>
    <w:rsid w:val="00E1677D"/>
    <w:rsid w:val="00E177E6"/>
    <w:rsid w:val="00E17AE5"/>
    <w:rsid w:val="00E20695"/>
    <w:rsid w:val="00E206D3"/>
    <w:rsid w:val="00E21643"/>
    <w:rsid w:val="00E21F16"/>
    <w:rsid w:val="00E23780"/>
    <w:rsid w:val="00E2558D"/>
    <w:rsid w:val="00E31084"/>
    <w:rsid w:val="00E32C03"/>
    <w:rsid w:val="00E3364D"/>
    <w:rsid w:val="00E34C27"/>
    <w:rsid w:val="00E3512D"/>
    <w:rsid w:val="00E35F85"/>
    <w:rsid w:val="00E4075B"/>
    <w:rsid w:val="00E416E4"/>
    <w:rsid w:val="00E43BFE"/>
    <w:rsid w:val="00E43C71"/>
    <w:rsid w:val="00E44A3F"/>
    <w:rsid w:val="00E501D5"/>
    <w:rsid w:val="00E556ED"/>
    <w:rsid w:val="00E5679A"/>
    <w:rsid w:val="00E61AFE"/>
    <w:rsid w:val="00E66821"/>
    <w:rsid w:val="00E66859"/>
    <w:rsid w:val="00E67828"/>
    <w:rsid w:val="00E737A4"/>
    <w:rsid w:val="00E74613"/>
    <w:rsid w:val="00E7560C"/>
    <w:rsid w:val="00E75C1F"/>
    <w:rsid w:val="00E76606"/>
    <w:rsid w:val="00E864AE"/>
    <w:rsid w:val="00E90D27"/>
    <w:rsid w:val="00E9236A"/>
    <w:rsid w:val="00E931A9"/>
    <w:rsid w:val="00E94CCB"/>
    <w:rsid w:val="00EA164C"/>
    <w:rsid w:val="00EA3510"/>
    <w:rsid w:val="00EA5060"/>
    <w:rsid w:val="00EA5B6A"/>
    <w:rsid w:val="00EB1C92"/>
    <w:rsid w:val="00EB2CDB"/>
    <w:rsid w:val="00EB7626"/>
    <w:rsid w:val="00EC0355"/>
    <w:rsid w:val="00EC6A37"/>
    <w:rsid w:val="00EC7F39"/>
    <w:rsid w:val="00ED51D3"/>
    <w:rsid w:val="00EE10AE"/>
    <w:rsid w:val="00EE1588"/>
    <w:rsid w:val="00EE3E2B"/>
    <w:rsid w:val="00EF03F5"/>
    <w:rsid w:val="00EF1856"/>
    <w:rsid w:val="00EF2C99"/>
    <w:rsid w:val="00EF3BE3"/>
    <w:rsid w:val="00EF496C"/>
    <w:rsid w:val="00EF5695"/>
    <w:rsid w:val="00EF62D4"/>
    <w:rsid w:val="00EF694D"/>
    <w:rsid w:val="00F03FCE"/>
    <w:rsid w:val="00F1077F"/>
    <w:rsid w:val="00F10C9A"/>
    <w:rsid w:val="00F10D3A"/>
    <w:rsid w:val="00F15465"/>
    <w:rsid w:val="00F15A8F"/>
    <w:rsid w:val="00F15BBC"/>
    <w:rsid w:val="00F175E8"/>
    <w:rsid w:val="00F2055C"/>
    <w:rsid w:val="00F20D8C"/>
    <w:rsid w:val="00F25EC9"/>
    <w:rsid w:val="00F27538"/>
    <w:rsid w:val="00F33A92"/>
    <w:rsid w:val="00F361C9"/>
    <w:rsid w:val="00F41FFC"/>
    <w:rsid w:val="00F421F0"/>
    <w:rsid w:val="00F425EB"/>
    <w:rsid w:val="00F42B7E"/>
    <w:rsid w:val="00F42BEA"/>
    <w:rsid w:val="00F43548"/>
    <w:rsid w:val="00F43A94"/>
    <w:rsid w:val="00F44495"/>
    <w:rsid w:val="00F44696"/>
    <w:rsid w:val="00F45DE5"/>
    <w:rsid w:val="00F46A0D"/>
    <w:rsid w:val="00F46B7F"/>
    <w:rsid w:val="00F46E19"/>
    <w:rsid w:val="00F52BB5"/>
    <w:rsid w:val="00F53383"/>
    <w:rsid w:val="00F5648F"/>
    <w:rsid w:val="00F6100C"/>
    <w:rsid w:val="00F6272B"/>
    <w:rsid w:val="00F702B6"/>
    <w:rsid w:val="00F72CF1"/>
    <w:rsid w:val="00F7702D"/>
    <w:rsid w:val="00F813C7"/>
    <w:rsid w:val="00F82AB1"/>
    <w:rsid w:val="00F84517"/>
    <w:rsid w:val="00F84BB5"/>
    <w:rsid w:val="00F84C99"/>
    <w:rsid w:val="00F84FCB"/>
    <w:rsid w:val="00F87C12"/>
    <w:rsid w:val="00F900CE"/>
    <w:rsid w:val="00F93C18"/>
    <w:rsid w:val="00F94132"/>
    <w:rsid w:val="00F9586D"/>
    <w:rsid w:val="00F95BE8"/>
    <w:rsid w:val="00F9705D"/>
    <w:rsid w:val="00F971F7"/>
    <w:rsid w:val="00FA059B"/>
    <w:rsid w:val="00FA13E1"/>
    <w:rsid w:val="00FA52AA"/>
    <w:rsid w:val="00FA5DAE"/>
    <w:rsid w:val="00FA71F0"/>
    <w:rsid w:val="00FA7449"/>
    <w:rsid w:val="00FA77DC"/>
    <w:rsid w:val="00FB2DDE"/>
    <w:rsid w:val="00FB2F64"/>
    <w:rsid w:val="00FB70DA"/>
    <w:rsid w:val="00FB7907"/>
    <w:rsid w:val="00FC0DE9"/>
    <w:rsid w:val="00FC2422"/>
    <w:rsid w:val="00FC30D5"/>
    <w:rsid w:val="00FC4A5D"/>
    <w:rsid w:val="00FC7F8F"/>
    <w:rsid w:val="00FD23AF"/>
    <w:rsid w:val="00FE260D"/>
    <w:rsid w:val="00FE5B53"/>
    <w:rsid w:val="00FE71CE"/>
    <w:rsid w:val="00FF1AD8"/>
    <w:rsid w:val="00FF2FD3"/>
    <w:rsid w:val="00FF664A"/>
    <w:rsid w:val="00FF6BF6"/>
    <w:rsid w:val="00FF7C3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99EB1"/>
  <w15:chartTrackingRefBased/>
  <w15:docId w15:val="{59683A22-E51B-4041-8AE3-978F2B71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A77"/>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qFormat/>
    <w:rsid w:val="00CB2A77"/>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basedOn w:val="Normal"/>
    <w:next w:val="Normal"/>
    <w:link w:val="Heading2Char"/>
    <w:qFormat/>
    <w:rsid w:val="00CB2A77"/>
    <w:pPr>
      <w:keepNext/>
      <w:jc w:val="right"/>
      <w:outlineLvl w:val="1"/>
    </w:pPr>
    <w:rPr>
      <w:rFonts w:ascii="Times New Roman" w:hAnsi="Times New Roman"/>
      <w:u w:val="single"/>
      <w:lang w:val="x-none"/>
    </w:rPr>
  </w:style>
  <w:style w:type="paragraph" w:styleId="Heading3">
    <w:name w:val="heading 3"/>
    <w:basedOn w:val="Normal"/>
    <w:next w:val="Normal"/>
    <w:link w:val="Heading3Char"/>
    <w:uiPriority w:val="9"/>
    <w:qFormat/>
    <w:rsid w:val="00CB2A77"/>
    <w:pPr>
      <w:keepNext/>
      <w:outlineLvl w:val="2"/>
    </w:pPr>
    <w:rPr>
      <w:b/>
      <w:sz w:val="28"/>
    </w:rPr>
  </w:style>
  <w:style w:type="paragraph" w:styleId="Heading4">
    <w:name w:val="heading 4"/>
    <w:basedOn w:val="Normal"/>
    <w:next w:val="Normal"/>
    <w:link w:val="Heading4Char"/>
    <w:qFormat/>
    <w:rsid w:val="00CB2A77"/>
    <w:pPr>
      <w:keepNext/>
      <w:outlineLvl w:val="3"/>
    </w:pPr>
    <w:rPr>
      <w:b/>
      <w:bCs/>
      <w:lang w:val="x-none"/>
    </w:rPr>
  </w:style>
  <w:style w:type="paragraph" w:styleId="Heading5">
    <w:name w:val="heading 5"/>
    <w:basedOn w:val="Normal"/>
    <w:next w:val="Normal"/>
    <w:link w:val="Heading5Char"/>
    <w:qFormat/>
    <w:rsid w:val="00DA058D"/>
    <w:pPr>
      <w:keepNext/>
      <w:overflowPunct/>
      <w:autoSpaceDE/>
      <w:autoSpaceDN/>
      <w:adjustRightInd/>
      <w:textAlignment w:val="auto"/>
      <w:outlineLvl w:val="4"/>
    </w:pPr>
    <w:rPr>
      <w:rFonts w:ascii="Tahoma" w:hAnsi="Tahoma"/>
      <w:b/>
      <w:bCs/>
      <w:sz w:val="24"/>
      <w:lang w:val="x-none"/>
    </w:rPr>
  </w:style>
  <w:style w:type="paragraph" w:styleId="Heading6">
    <w:name w:val="heading 6"/>
    <w:basedOn w:val="Normal"/>
    <w:next w:val="Normal"/>
    <w:link w:val="Heading6Char"/>
    <w:qFormat/>
    <w:rsid w:val="00DA058D"/>
    <w:pPr>
      <w:keepNext/>
      <w:overflowPunct/>
      <w:autoSpaceDE/>
      <w:autoSpaceDN/>
      <w:adjustRightInd/>
      <w:textAlignment w:val="auto"/>
      <w:outlineLvl w:val="5"/>
    </w:pPr>
    <w:rPr>
      <w:rFonts w:ascii="Times New Roman" w:hAnsi="Times New Roman"/>
      <w:sz w:val="28"/>
      <w:lang w:val="x-none"/>
    </w:rPr>
  </w:style>
  <w:style w:type="paragraph" w:styleId="Heading7">
    <w:name w:val="heading 7"/>
    <w:basedOn w:val="Normal"/>
    <w:next w:val="Normal"/>
    <w:link w:val="Heading7Char"/>
    <w:qFormat/>
    <w:rsid w:val="00DA058D"/>
    <w:pPr>
      <w:keepNext/>
      <w:overflowPunct/>
      <w:autoSpaceDE/>
      <w:autoSpaceDN/>
      <w:adjustRightInd/>
      <w:jc w:val="both"/>
      <w:textAlignment w:val="auto"/>
      <w:outlineLvl w:val="6"/>
    </w:pPr>
    <w:rPr>
      <w:rFonts w:ascii="Times New Roman" w:hAnsi="Times New Roman"/>
      <w:sz w:val="28"/>
      <w:lang w:val="x-none"/>
    </w:rPr>
  </w:style>
  <w:style w:type="paragraph" w:styleId="Heading8">
    <w:name w:val="heading 8"/>
    <w:basedOn w:val="Normal"/>
    <w:next w:val="Normal"/>
    <w:link w:val="Heading8Char"/>
    <w:qFormat/>
    <w:rsid w:val="00DA058D"/>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qFormat/>
    <w:rsid w:val="00DA058D"/>
    <w:pPr>
      <w:keepNext/>
      <w:overflowPunct/>
      <w:autoSpaceDE/>
      <w:autoSpaceDN/>
      <w:adjustRightInd/>
      <w:ind w:left="-142" w:firstLine="4962"/>
      <w:jc w:val="both"/>
      <w:textAlignment w:val="auto"/>
      <w:outlineLvl w:val="8"/>
    </w:pPr>
    <w:rPr>
      <w:rFonts w:ascii="Times New Roman" w:hAnsi="Times New Roman"/>
      <w:b/>
      <w:bCs/>
      <w:sz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45F88"/>
    <w:rPr>
      <w:rFonts w:ascii="Bookman Old Style" w:hAnsi="Bookman Old Style"/>
      <w:b/>
      <w:spacing w:val="30"/>
      <w:sz w:val="24"/>
      <w:lang w:eastAsia="en-US"/>
    </w:rPr>
  </w:style>
  <w:style w:type="character" w:customStyle="1" w:styleId="Heading2Char">
    <w:name w:val="Heading 2 Char"/>
    <w:link w:val="Heading2"/>
    <w:rsid w:val="00DA058D"/>
    <w:rPr>
      <w:u w:val="single"/>
      <w:lang w:eastAsia="en-US"/>
    </w:rPr>
  </w:style>
  <w:style w:type="character" w:customStyle="1" w:styleId="Heading3Char">
    <w:name w:val="Heading 3 Char"/>
    <w:link w:val="Heading3"/>
    <w:uiPriority w:val="9"/>
    <w:rsid w:val="00DA058D"/>
    <w:rPr>
      <w:rFonts w:ascii="Arial" w:hAnsi="Arial"/>
      <w:b/>
      <w:sz w:val="28"/>
      <w:lang w:val="en-US" w:eastAsia="en-US"/>
    </w:rPr>
  </w:style>
  <w:style w:type="character" w:customStyle="1" w:styleId="Heading4Char">
    <w:name w:val="Heading 4 Char"/>
    <w:link w:val="Heading4"/>
    <w:rsid w:val="00DA058D"/>
    <w:rPr>
      <w:rFonts w:ascii="Arial" w:hAnsi="Arial"/>
      <w:b/>
      <w:bCs/>
      <w:lang w:eastAsia="en-US"/>
    </w:rPr>
  </w:style>
  <w:style w:type="character" w:customStyle="1" w:styleId="Heading5Char">
    <w:name w:val="Heading 5 Char"/>
    <w:link w:val="Heading5"/>
    <w:rsid w:val="00DA058D"/>
    <w:rPr>
      <w:rFonts w:ascii="Tahoma" w:hAnsi="Tahoma"/>
      <w:b/>
      <w:bCs/>
      <w:sz w:val="24"/>
      <w:lang w:eastAsia="en-US"/>
    </w:rPr>
  </w:style>
  <w:style w:type="character" w:customStyle="1" w:styleId="Heading6Char">
    <w:name w:val="Heading 6 Char"/>
    <w:link w:val="Heading6"/>
    <w:rsid w:val="00DA058D"/>
    <w:rPr>
      <w:sz w:val="28"/>
      <w:lang w:eastAsia="en-US"/>
    </w:rPr>
  </w:style>
  <w:style w:type="character" w:customStyle="1" w:styleId="Heading7Char">
    <w:name w:val="Heading 7 Char"/>
    <w:link w:val="Heading7"/>
    <w:rsid w:val="00DA058D"/>
    <w:rPr>
      <w:sz w:val="28"/>
      <w:lang w:eastAsia="en-US"/>
    </w:rPr>
  </w:style>
  <w:style w:type="character" w:customStyle="1" w:styleId="Heading8Char">
    <w:name w:val="Heading 8 Char"/>
    <w:link w:val="Heading8"/>
    <w:rsid w:val="00DA058D"/>
    <w:rPr>
      <w:sz w:val="24"/>
      <w:lang w:val="en-GB" w:eastAsia="en-US"/>
    </w:rPr>
  </w:style>
  <w:style w:type="character" w:customStyle="1" w:styleId="Heading9Char">
    <w:name w:val="Heading 9 Char"/>
    <w:link w:val="Heading9"/>
    <w:rsid w:val="00DA058D"/>
    <w:rPr>
      <w:b/>
      <w:bCs/>
      <w:sz w:val="28"/>
      <w:lang w:eastAsia="en-US"/>
    </w:rPr>
  </w:style>
  <w:style w:type="paragraph" w:styleId="Header">
    <w:name w:val="header"/>
    <w:aliases w:val=" Char8,Header Char Char Char Char Char Char,Header Char Char Char Char,Char1 Char Char Char"/>
    <w:basedOn w:val="Normal"/>
    <w:link w:val="HeaderChar"/>
    <w:rsid w:val="00CB2A77"/>
    <w:pPr>
      <w:tabs>
        <w:tab w:val="center" w:pos="4320"/>
        <w:tab w:val="right" w:pos="8640"/>
      </w:tabs>
    </w:pPr>
  </w:style>
  <w:style w:type="character" w:customStyle="1" w:styleId="HeaderChar">
    <w:name w:val="Header Char"/>
    <w:aliases w:val=" Char8 Char,Header Char Char Char Char Char Char Char1,Header Char Char Char Char Char1,Char1 Char Char Char Char"/>
    <w:link w:val="Header"/>
    <w:rsid w:val="00DA058D"/>
    <w:rPr>
      <w:rFonts w:ascii="Arial" w:hAnsi="Arial"/>
      <w:lang w:val="en-US" w:eastAsia="en-US"/>
    </w:rPr>
  </w:style>
  <w:style w:type="paragraph" w:styleId="Footer">
    <w:name w:val="footer"/>
    <w:aliases w:val=" Char, Char3,Char3 Char Char Char Char,Char3 Char Char Char Char Char,Char3 Char Char,Body Text 21 Char Char,Body Text 21 Char Char Char Char,Footer1, Char Char1 Char Char, Char Char1 Char,Char3, Char Char1 Char Char Char Char"/>
    <w:basedOn w:val="Normal"/>
    <w:link w:val="FooterChar"/>
    <w:uiPriority w:val="99"/>
    <w:rsid w:val="00CB2A77"/>
    <w:pPr>
      <w:tabs>
        <w:tab w:val="center" w:pos="4320"/>
        <w:tab w:val="right" w:pos="8640"/>
      </w:tabs>
    </w:pPr>
  </w:style>
  <w:style w:type="character" w:customStyle="1" w:styleId="FooterChar">
    <w:name w:val="Footer Char"/>
    <w:aliases w:val=" Char Char, Char3 Char,Char3 Char Char Char Char Char1,Char3 Char Char Char Char Char Char,Char3 Char Char Char,Body Text 21 Char Char Char,Body Text 21 Char Char Char Char Char,Footer1 Char, Char Char1 Char Char Char, Char Char1 Char Char1"/>
    <w:link w:val="Footer"/>
    <w:uiPriority w:val="99"/>
    <w:rsid w:val="00971B85"/>
    <w:rPr>
      <w:rFonts w:ascii="Arial" w:hAnsi="Arial"/>
      <w:lang w:val="en-US" w:eastAsia="en-US"/>
    </w:rPr>
  </w:style>
  <w:style w:type="paragraph" w:styleId="BodyText">
    <w:name w:val="Body Text"/>
    <w:basedOn w:val="Normal"/>
    <w:link w:val="BodyTextChar"/>
    <w:rsid w:val="00CB2A77"/>
    <w:pPr>
      <w:jc w:val="both"/>
    </w:pPr>
    <w:rPr>
      <w:rFonts w:ascii="Times New Roman" w:hAnsi="Times New Roman"/>
      <w:lang w:val="x-none"/>
    </w:rPr>
  </w:style>
  <w:style w:type="character" w:customStyle="1" w:styleId="BodyTextChar">
    <w:name w:val="Body Text Char"/>
    <w:link w:val="BodyText"/>
    <w:rsid w:val="00DA058D"/>
    <w:rPr>
      <w:lang w:eastAsia="en-US"/>
    </w:rPr>
  </w:style>
  <w:style w:type="paragraph" w:styleId="BodyText2">
    <w:name w:val="Body Text 2"/>
    <w:basedOn w:val="Normal"/>
    <w:link w:val="BodyText2Char"/>
    <w:rsid w:val="00CB2A77"/>
    <w:pPr>
      <w:jc w:val="both"/>
    </w:pPr>
    <w:rPr>
      <w:rFonts w:ascii="Times New Roman" w:hAnsi="Times New Roman"/>
      <w:sz w:val="24"/>
      <w:lang w:val="x-none"/>
    </w:rPr>
  </w:style>
  <w:style w:type="character" w:customStyle="1" w:styleId="BodyText2Char">
    <w:name w:val="Body Text 2 Char"/>
    <w:link w:val="BodyText2"/>
    <w:rsid w:val="00DA058D"/>
    <w:rPr>
      <w:sz w:val="24"/>
      <w:lang w:eastAsia="en-US"/>
    </w:rPr>
  </w:style>
  <w:style w:type="character" w:styleId="Hyperlink">
    <w:name w:val="Hyperlink"/>
    <w:rsid w:val="00CB2A77"/>
    <w:rPr>
      <w:color w:val="0000FF"/>
      <w:u w:val="single"/>
    </w:rPr>
  </w:style>
  <w:style w:type="character" w:styleId="Emphasis">
    <w:name w:val="Emphasis"/>
    <w:qFormat/>
    <w:rsid w:val="005B69F7"/>
    <w:rPr>
      <w:i/>
      <w:iCs/>
    </w:rPr>
  </w:style>
  <w:style w:type="paragraph" w:styleId="BodyTextIndent">
    <w:name w:val="Body Text Indent"/>
    <w:basedOn w:val="Normal"/>
    <w:link w:val="BodyTextIndentChar"/>
    <w:rsid w:val="00C0286B"/>
    <w:pPr>
      <w:spacing w:after="120"/>
      <w:ind w:left="283"/>
    </w:pPr>
  </w:style>
  <w:style w:type="character" w:customStyle="1" w:styleId="BodyTextIndentChar">
    <w:name w:val="Body Text Indent Char"/>
    <w:link w:val="BodyTextIndent"/>
    <w:rsid w:val="00C0286B"/>
    <w:rPr>
      <w:rFonts w:ascii="Arial" w:hAnsi="Arial"/>
      <w:lang w:val="en-US" w:eastAsia="en-US"/>
    </w:rPr>
  </w:style>
  <w:style w:type="paragraph" w:styleId="BodyTextIndent3">
    <w:name w:val="Body Text Indent 3"/>
    <w:aliases w:val=" Char1"/>
    <w:basedOn w:val="Normal"/>
    <w:link w:val="BodyTextIndent3Char"/>
    <w:rsid w:val="00C0286B"/>
    <w:pPr>
      <w:spacing w:after="120"/>
      <w:ind w:left="283"/>
    </w:pPr>
    <w:rPr>
      <w:sz w:val="16"/>
      <w:szCs w:val="16"/>
    </w:rPr>
  </w:style>
  <w:style w:type="character" w:customStyle="1" w:styleId="BodyTextIndent3Char">
    <w:name w:val="Body Text Indent 3 Char"/>
    <w:aliases w:val=" Char1 Char"/>
    <w:link w:val="BodyTextIndent3"/>
    <w:rsid w:val="00C0286B"/>
    <w:rPr>
      <w:rFonts w:ascii="Arial" w:hAnsi="Arial"/>
      <w:sz w:val="16"/>
      <w:szCs w:val="16"/>
      <w:lang w:val="en-US" w:eastAsia="en-US"/>
    </w:rPr>
  </w:style>
  <w:style w:type="character" w:styleId="PageNumber">
    <w:name w:val="page number"/>
    <w:basedOn w:val="DefaultParagraphFont"/>
    <w:rsid w:val="00971B85"/>
  </w:style>
  <w:style w:type="paragraph" w:styleId="PlainText">
    <w:name w:val="Plain Text"/>
    <w:aliases w:val=" Знак,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Знак Знак Зна Знак,Char Char"/>
    <w:basedOn w:val="Normal"/>
    <w:link w:val="PlainTextChar"/>
    <w:rsid w:val="00F52BB5"/>
    <w:pPr>
      <w:overflowPunct/>
      <w:autoSpaceDE/>
      <w:autoSpaceDN/>
      <w:adjustRightInd/>
      <w:textAlignment w:val="auto"/>
    </w:pPr>
    <w:rPr>
      <w:rFonts w:ascii="Courier New" w:hAnsi="Courier New"/>
      <w:lang w:val="x-none"/>
    </w:rPr>
  </w:style>
  <w:style w:type="character" w:customStyle="1" w:styleId="PlainTextChar">
    <w:name w:val="Plain Text Char"/>
    <w:aliases w:val=" Знак Char,Знак Знак Зна Char Char Char Знак Знак Знак Знак З Char,Знак Char,Знак Знак Знак Char,Знак + Tahoma Char,Центрирано Char,Отдясно:  0 Char,06 cm Знак Char,06 cm Знак Знак Char,06 cm Знак Знак Знак Char,Знак Знак Зна Знак Char"/>
    <w:link w:val="PlainText"/>
    <w:rsid w:val="00DA058D"/>
    <w:rPr>
      <w:rFonts w:ascii="Courier New" w:hAnsi="Courier New"/>
      <w:lang w:eastAsia="en-US"/>
    </w:rPr>
  </w:style>
  <w:style w:type="paragraph" w:styleId="Title">
    <w:name w:val="Title"/>
    <w:basedOn w:val="Normal"/>
    <w:link w:val="TitleChar"/>
    <w:qFormat/>
    <w:rsid w:val="00F52BB5"/>
    <w:pPr>
      <w:overflowPunct/>
      <w:autoSpaceDE/>
      <w:autoSpaceDN/>
      <w:adjustRightInd/>
      <w:jc w:val="center"/>
      <w:textAlignment w:val="auto"/>
    </w:pPr>
    <w:rPr>
      <w:rFonts w:ascii="Tahoma" w:hAnsi="Tahoma"/>
      <w:b/>
      <w:sz w:val="32"/>
      <w:lang w:val="x-none"/>
    </w:rPr>
  </w:style>
  <w:style w:type="character" w:customStyle="1" w:styleId="TitleChar">
    <w:name w:val="Title Char"/>
    <w:link w:val="Title"/>
    <w:rsid w:val="00DA058D"/>
    <w:rPr>
      <w:rFonts w:ascii="Tahoma" w:hAnsi="Tahoma"/>
      <w:b/>
      <w:sz w:val="32"/>
      <w:lang w:eastAsia="en-US"/>
    </w:rPr>
  </w:style>
  <w:style w:type="paragraph" w:styleId="NormalWeb">
    <w:name w:val="Normal (Web)"/>
    <w:basedOn w:val="Normal"/>
    <w:rsid w:val="00F52BB5"/>
    <w:pPr>
      <w:overflowPunct/>
      <w:autoSpaceDE/>
      <w:autoSpaceDN/>
      <w:adjustRightInd/>
      <w:spacing w:before="100" w:beforeAutospacing="1" w:after="100" w:afterAutospacing="1"/>
      <w:textAlignment w:val="auto"/>
    </w:pPr>
    <w:rPr>
      <w:rFonts w:ascii="Verdana" w:hAnsi="Verdana"/>
      <w:color w:val="000000"/>
      <w:sz w:val="24"/>
      <w:szCs w:val="24"/>
      <w:lang w:val="bg-BG" w:eastAsia="bg-BG"/>
    </w:rPr>
  </w:style>
  <w:style w:type="character" w:styleId="Strong">
    <w:name w:val="Strong"/>
    <w:uiPriority w:val="22"/>
    <w:qFormat/>
    <w:rsid w:val="009D46C8"/>
    <w:rPr>
      <w:b/>
      <w:bCs/>
    </w:rPr>
  </w:style>
  <w:style w:type="paragraph" w:styleId="BalloonText">
    <w:name w:val="Balloon Text"/>
    <w:basedOn w:val="Normal"/>
    <w:link w:val="BalloonTextChar"/>
    <w:rsid w:val="00DA058D"/>
    <w:pPr>
      <w:overflowPunct/>
      <w:autoSpaceDE/>
      <w:autoSpaceDN/>
      <w:adjustRightInd/>
      <w:textAlignment w:val="auto"/>
    </w:pPr>
    <w:rPr>
      <w:rFonts w:ascii="Tahoma" w:hAnsi="Tahoma"/>
      <w:sz w:val="16"/>
      <w:szCs w:val="16"/>
      <w:lang w:val="x-none"/>
    </w:rPr>
  </w:style>
  <w:style w:type="character" w:customStyle="1" w:styleId="BalloonTextChar">
    <w:name w:val="Balloon Text Char"/>
    <w:link w:val="BalloonText"/>
    <w:uiPriority w:val="99"/>
    <w:rsid w:val="00DA058D"/>
    <w:rPr>
      <w:rFonts w:ascii="Tahoma" w:hAnsi="Tahoma" w:cs="Tahoma"/>
      <w:sz w:val="16"/>
      <w:szCs w:val="16"/>
      <w:lang w:eastAsia="en-US"/>
    </w:rPr>
  </w:style>
  <w:style w:type="paragraph" w:styleId="BodyTextIndent2">
    <w:name w:val="Body Text Indent 2"/>
    <w:basedOn w:val="Normal"/>
    <w:link w:val="BodyTextIndent2Char"/>
    <w:rsid w:val="00DA058D"/>
    <w:pPr>
      <w:overflowPunct/>
      <w:autoSpaceDE/>
      <w:autoSpaceDN/>
      <w:adjustRightInd/>
      <w:ind w:left="1418" w:hanging="1418"/>
      <w:textAlignment w:val="auto"/>
    </w:pPr>
    <w:rPr>
      <w:rFonts w:ascii="Tahoma" w:hAnsi="Tahoma"/>
      <w:sz w:val="24"/>
      <w:lang w:val="x-none"/>
    </w:rPr>
  </w:style>
  <w:style w:type="character" w:customStyle="1" w:styleId="BodyTextIndent2Char">
    <w:name w:val="Body Text Indent 2 Char"/>
    <w:link w:val="BodyTextIndent2"/>
    <w:rsid w:val="00DA058D"/>
    <w:rPr>
      <w:rFonts w:ascii="Tahoma" w:hAnsi="Tahoma"/>
      <w:sz w:val="24"/>
      <w:lang w:eastAsia="en-US"/>
    </w:rPr>
  </w:style>
  <w:style w:type="paragraph" w:styleId="BlockText">
    <w:name w:val="Block Text"/>
    <w:basedOn w:val="Normal"/>
    <w:rsid w:val="00DA058D"/>
    <w:pPr>
      <w:overflowPunct/>
      <w:autoSpaceDE/>
      <w:autoSpaceDN/>
      <w:adjustRightInd/>
      <w:ind w:left="2552" w:right="1354"/>
      <w:textAlignment w:val="auto"/>
    </w:pPr>
    <w:rPr>
      <w:rFonts w:ascii="Tahoma" w:hAnsi="Tahoma"/>
      <w:lang w:val="bg-BG"/>
    </w:rPr>
  </w:style>
  <w:style w:type="paragraph" w:styleId="DocumentMap">
    <w:name w:val="Document Map"/>
    <w:basedOn w:val="Normal"/>
    <w:link w:val="DocumentMapChar"/>
    <w:rsid w:val="00DA058D"/>
    <w:pPr>
      <w:shd w:val="clear" w:color="auto" w:fill="000080"/>
      <w:overflowPunct/>
      <w:autoSpaceDE/>
      <w:autoSpaceDN/>
      <w:adjustRightInd/>
      <w:textAlignment w:val="auto"/>
    </w:pPr>
    <w:rPr>
      <w:rFonts w:ascii="Tahoma" w:hAnsi="Tahoma"/>
      <w:lang w:val="en-GB"/>
    </w:rPr>
  </w:style>
  <w:style w:type="character" w:customStyle="1" w:styleId="DocumentMapChar">
    <w:name w:val="Document Map Char"/>
    <w:link w:val="DocumentMap"/>
    <w:rsid w:val="00DA058D"/>
    <w:rPr>
      <w:rFonts w:ascii="Tahoma" w:hAnsi="Tahoma" w:cs="Tahoma"/>
      <w:shd w:val="clear" w:color="auto" w:fill="000080"/>
      <w:lang w:val="en-GB" w:eastAsia="en-US"/>
    </w:rPr>
  </w:style>
  <w:style w:type="paragraph" w:styleId="BodyText3">
    <w:name w:val="Body Text 3"/>
    <w:basedOn w:val="Normal"/>
    <w:link w:val="BodyText3Char"/>
    <w:rsid w:val="00DA058D"/>
    <w:pPr>
      <w:overflowPunct/>
      <w:autoSpaceDE/>
      <w:autoSpaceDN/>
      <w:adjustRightInd/>
      <w:textAlignment w:val="auto"/>
    </w:pPr>
    <w:rPr>
      <w:rFonts w:ascii="Times New Roman" w:hAnsi="Times New Roman"/>
      <w:sz w:val="28"/>
      <w:lang w:val="x-none"/>
    </w:rPr>
  </w:style>
  <w:style w:type="character" w:customStyle="1" w:styleId="BodyText3Char">
    <w:name w:val="Body Text 3 Char"/>
    <w:link w:val="BodyText3"/>
    <w:rsid w:val="00DA058D"/>
    <w:rPr>
      <w:sz w:val="28"/>
      <w:lang w:eastAsia="en-US"/>
    </w:rPr>
  </w:style>
  <w:style w:type="paragraph" w:styleId="ListParagraph">
    <w:name w:val="List Paragraph"/>
    <w:basedOn w:val="Normal"/>
    <w:uiPriority w:val="34"/>
    <w:qFormat/>
    <w:rsid w:val="00DA058D"/>
    <w:pPr>
      <w:overflowPunct/>
      <w:autoSpaceDE/>
      <w:autoSpaceDN/>
      <w:adjustRightInd/>
      <w:ind w:left="708"/>
      <w:textAlignment w:val="auto"/>
    </w:pPr>
    <w:rPr>
      <w:rFonts w:ascii="Times New Roman" w:hAnsi="Times New Roman"/>
      <w:lang w:val="en-GB"/>
    </w:rPr>
  </w:style>
  <w:style w:type="character" w:customStyle="1" w:styleId="CharChar2">
    <w:name w:val="Char Char2"/>
    <w:rsid w:val="00DA058D"/>
    <w:rPr>
      <w:rFonts w:ascii="Tahoma" w:hAnsi="Tahoma"/>
      <w:sz w:val="24"/>
      <w:lang w:val="bg-BG"/>
    </w:rPr>
  </w:style>
  <w:style w:type="paragraph" w:customStyle="1" w:styleId="BodyText21">
    <w:name w:val="Body Text 21"/>
    <w:basedOn w:val="Normal"/>
    <w:rsid w:val="00DA058D"/>
    <w:pPr>
      <w:overflowPunct/>
      <w:jc w:val="both"/>
      <w:textAlignment w:val="auto"/>
    </w:pPr>
    <w:rPr>
      <w:rFonts w:ascii="Tahoma" w:hAnsi="Tahoma" w:cs="Tahoma"/>
      <w:sz w:val="24"/>
      <w:szCs w:val="24"/>
      <w:lang w:val="bg-BG" w:eastAsia="bg-BG"/>
    </w:rPr>
  </w:style>
  <w:style w:type="paragraph" w:customStyle="1" w:styleId="Default">
    <w:name w:val="Default"/>
    <w:rsid w:val="00C45F88"/>
    <w:pPr>
      <w:widowControl w:val="0"/>
      <w:autoSpaceDE w:val="0"/>
      <w:autoSpaceDN w:val="0"/>
      <w:adjustRightInd w:val="0"/>
    </w:pPr>
    <w:rPr>
      <w:rFonts w:ascii="Tahoma" w:hAnsi="Tahoma" w:cs="Tahoma"/>
      <w:color w:val="000000"/>
      <w:sz w:val="24"/>
      <w:szCs w:val="24"/>
      <w:lang w:val="en-US" w:eastAsia="en-US"/>
    </w:rPr>
  </w:style>
  <w:style w:type="paragraph" w:customStyle="1" w:styleId="CM15">
    <w:name w:val="CM15"/>
    <w:basedOn w:val="Normal"/>
    <w:next w:val="Normal"/>
    <w:rsid w:val="00C45F88"/>
    <w:pPr>
      <w:widowControl w:val="0"/>
      <w:overflowPunct/>
      <w:spacing w:after="223"/>
      <w:textAlignment w:val="auto"/>
    </w:pPr>
    <w:rPr>
      <w:rFonts w:ascii="Tahoma" w:hAnsi="Tahoma" w:cs="Tahoma"/>
      <w:sz w:val="24"/>
      <w:szCs w:val="24"/>
    </w:rPr>
  </w:style>
  <w:style w:type="paragraph" w:styleId="CommentText">
    <w:name w:val="annotation text"/>
    <w:basedOn w:val="Normal"/>
    <w:link w:val="CommentTextChar"/>
    <w:rsid w:val="00C45F88"/>
    <w:pPr>
      <w:overflowPunct/>
      <w:autoSpaceDE/>
      <w:autoSpaceDN/>
      <w:adjustRightInd/>
      <w:textAlignment w:val="auto"/>
    </w:pPr>
    <w:rPr>
      <w:rFonts w:ascii="Tahoma" w:hAnsi="Tahoma"/>
      <w:lang w:val="x-none"/>
    </w:rPr>
  </w:style>
  <w:style w:type="character" w:customStyle="1" w:styleId="CommentTextChar">
    <w:name w:val="Comment Text Char"/>
    <w:link w:val="CommentText"/>
    <w:rsid w:val="00C45F88"/>
    <w:rPr>
      <w:rFonts w:ascii="Tahoma" w:hAnsi="Tahoma"/>
      <w:lang w:eastAsia="en-US"/>
    </w:rPr>
  </w:style>
  <w:style w:type="character" w:customStyle="1" w:styleId="CommentSubjectChar">
    <w:name w:val="Comment Subject Char"/>
    <w:link w:val="CommentSubject"/>
    <w:rsid w:val="00C45F88"/>
    <w:rPr>
      <w:rFonts w:ascii="Tahoma" w:hAnsi="Tahoma"/>
      <w:b/>
      <w:bCs/>
      <w:lang w:eastAsia="en-US"/>
    </w:rPr>
  </w:style>
  <w:style w:type="paragraph" w:styleId="CommentSubject">
    <w:name w:val="annotation subject"/>
    <w:basedOn w:val="CommentText"/>
    <w:next w:val="CommentText"/>
    <w:link w:val="CommentSubjectChar"/>
    <w:rsid w:val="00C45F88"/>
    <w:rPr>
      <w:b/>
      <w:bCs/>
    </w:rPr>
  </w:style>
  <w:style w:type="character" w:customStyle="1" w:styleId="CommentSubjectChar1">
    <w:name w:val="Comment Subject Char1"/>
    <w:uiPriority w:val="99"/>
    <w:rsid w:val="00C45F88"/>
    <w:rPr>
      <w:rFonts w:ascii="Tahoma" w:hAnsi="Tahoma"/>
      <w:b/>
      <w:bCs/>
      <w:lang w:eastAsia="en-US"/>
    </w:rPr>
  </w:style>
  <w:style w:type="paragraph" w:styleId="Subtitle">
    <w:name w:val="Subtitle"/>
    <w:basedOn w:val="Normal"/>
    <w:link w:val="SubtitleChar"/>
    <w:qFormat/>
    <w:rsid w:val="00C45F88"/>
    <w:pPr>
      <w:overflowPunct/>
      <w:autoSpaceDE/>
      <w:autoSpaceDN/>
      <w:adjustRightInd/>
      <w:jc w:val="center"/>
      <w:textAlignment w:val="auto"/>
    </w:pPr>
    <w:rPr>
      <w:rFonts w:ascii="Times New Roman" w:hAnsi="Times New Roman"/>
      <w:b/>
      <w:sz w:val="28"/>
      <w:lang w:val="x-none"/>
    </w:rPr>
  </w:style>
  <w:style w:type="character" w:customStyle="1" w:styleId="SubtitleChar">
    <w:name w:val="Subtitle Char"/>
    <w:link w:val="Subtitle"/>
    <w:rsid w:val="00C45F88"/>
    <w:rPr>
      <w:b/>
      <w:sz w:val="28"/>
      <w:lang w:eastAsia="en-US"/>
    </w:rPr>
  </w:style>
  <w:style w:type="paragraph" w:styleId="FootnoteText">
    <w:name w:val="footnote text"/>
    <w:basedOn w:val="Normal"/>
    <w:link w:val="FootnoteTextChar"/>
    <w:rsid w:val="00C45F88"/>
    <w:rPr>
      <w:lang w:val="de-DE"/>
    </w:rPr>
  </w:style>
  <w:style w:type="character" w:customStyle="1" w:styleId="FootnoteTextChar">
    <w:name w:val="Footnote Text Char"/>
    <w:link w:val="FootnoteText"/>
    <w:rsid w:val="00C45F88"/>
    <w:rPr>
      <w:rFonts w:ascii="Arial" w:hAnsi="Arial"/>
      <w:lang w:val="de-DE" w:eastAsia="en-US"/>
    </w:rPr>
  </w:style>
  <w:style w:type="paragraph" w:customStyle="1" w:styleId="Style">
    <w:name w:val="Style"/>
    <w:rsid w:val="00A677D9"/>
    <w:pPr>
      <w:widowControl w:val="0"/>
      <w:autoSpaceDE w:val="0"/>
      <w:autoSpaceDN w:val="0"/>
      <w:adjustRightInd w:val="0"/>
      <w:ind w:left="140" w:right="140" w:firstLine="840"/>
      <w:jc w:val="both"/>
    </w:pPr>
    <w:rPr>
      <w:sz w:val="24"/>
      <w:szCs w:val="24"/>
      <w:lang w:val="en-US" w:eastAsia="en-US"/>
    </w:rPr>
  </w:style>
  <w:style w:type="character" w:styleId="CommentReference">
    <w:name w:val="annotation reference"/>
    <w:rsid w:val="00F43A94"/>
    <w:rPr>
      <w:sz w:val="16"/>
      <w:szCs w:val="16"/>
    </w:rPr>
  </w:style>
  <w:style w:type="character" w:customStyle="1" w:styleId="historyitemselected1">
    <w:name w:val="historyitemselected1"/>
    <w:rsid w:val="004D25ED"/>
    <w:rPr>
      <w:b/>
      <w:bCs/>
      <w:color w:val="0086C6"/>
    </w:rPr>
  </w:style>
  <w:style w:type="paragraph" w:customStyle="1" w:styleId="title1">
    <w:name w:val="title1"/>
    <w:basedOn w:val="Normal"/>
    <w:rsid w:val="004D25ED"/>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Title10">
    <w:name w:val="Title1"/>
    <w:basedOn w:val="Normal"/>
    <w:rsid w:val="004D25ED"/>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WW8Num36z1">
    <w:name w:val="WW8Num36z1"/>
    <w:rsid w:val="005761D2"/>
    <w:rPr>
      <w:rFonts w:ascii="Courier New" w:hAnsi="Courier New" w:cs="Courier New"/>
    </w:rPr>
  </w:style>
  <w:style w:type="paragraph" w:styleId="EndnoteText">
    <w:name w:val="endnote text"/>
    <w:basedOn w:val="Normal"/>
    <w:link w:val="EndnoteTextChar"/>
    <w:rsid w:val="00D5224E"/>
    <w:pPr>
      <w:overflowPunct/>
      <w:autoSpaceDE/>
      <w:autoSpaceDN/>
      <w:adjustRightInd/>
      <w:textAlignment w:val="auto"/>
    </w:pPr>
    <w:rPr>
      <w:rFonts w:ascii="Times New Roman" w:hAnsi="Times New Roman" w:cs="Tahoma"/>
      <w:szCs w:val="24"/>
      <w:lang w:val="en-GB" w:eastAsia="bg-BG"/>
    </w:rPr>
  </w:style>
  <w:style w:type="character" w:customStyle="1" w:styleId="EndnoteTextChar">
    <w:name w:val="Endnote Text Char"/>
    <w:link w:val="EndnoteText"/>
    <w:rsid w:val="00D5224E"/>
    <w:rPr>
      <w:rFonts w:cs="Tahoma"/>
      <w:szCs w:val="24"/>
      <w:lang w:val="en-GB"/>
    </w:rPr>
  </w:style>
  <w:style w:type="character" w:customStyle="1" w:styleId="FontStyle24">
    <w:name w:val="Font Style24"/>
    <w:uiPriority w:val="99"/>
    <w:rsid w:val="00427418"/>
    <w:rPr>
      <w:rFonts w:ascii="Times New Roman" w:hAnsi="Times New Roman" w:cs="Times New Roman" w:hint="default"/>
      <w:sz w:val="24"/>
      <w:szCs w:val="24"/>
    </w:rPr>
  </w:style>
  <w:style w:type="table" w:styleId="TableGrid">
    <w:name w:val="Table Grid"/>
    <w:basedOn w:val="TableNormal"/>
    <w:uiPriority w:val="39"/>
    <w:rsid w:val="00427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
    <w:name w:val="WW-Absatz-Standardschriftart"/>
    <w:rsid w:val="00427418"/>
  </w:style>
  <w:style w:type="paragraph" w:customStyle="1" w:styleId="WW-PlainText">
    <w:name w:val="WW-Plain Text"/>
    <w:basedOn w:val="Normal"/>
    <w:rsid w:val="00427418"/>
    <w:pPr>
      <w:suppressAutoHyphens/>
      <w:overflowPunct/>
      <w:autoSpaceDE/>
      <w:autoSpaceDN/>
      <w:adjustRightInd/>
      <w:textAlignment w:val="auto"/>
    </w:pPr>
    <w:rPr>
      <w:rFonts w:ascii="Courier New" w:hAnsi="Courier New"/>
      <w:lang w:val="bg-BG" w:eastAsia="ar-SA"/>
    </w:rPr>
  </w:style>
  <w:style w:type="paragraph" w:customStyle="1" w:styleId="CharCharCharCharCharCharCharChar">
    <w:name w:val="Char Char Char Char Знак Char Char Char Char"/>
    <w:basedOn w:val="Normal"/>
    <w:semiHidden/>
    <w:rsid w:val="00427418"/>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Style2">
    <w:name w:val="Style2"/>
    <w:basedOn w:val="Normal"/>
    <w:uiPriority w:val="99"/>
    <w:rsid w:val="00427418"/>
    <w:pPr>
      <w:overflowPunct/>
      <w:autoSpaceDE/>
      <w:autoSpaceDN/>
      <w:adjustRightInd/>
      <w:spacing w:before="60" w:after="60"/>
      <w:ind w:left="567"/>
      <w:jc w:val="both"/>
      <w:textAlignment w:val="auto"/>
    </w:pPr>
    <w:rPr>
      <w:sz w:val="24"/>
      <w:lang w:val="bg-BG"/>
    </w:rPr>
  </w:style>
  <w:style w:type="paragraph" w:customStyle="1" w:styleId="1CharCharCharCharCharChar">
    <w:name w:val="1 Char Char Char Char Char Char"/>
    <w:basedOn w:val="Normal"/>
    <w:rsid w:val="00427418"/>
    <w:pPr>
      <w:overflowPunct/>
      <w:autoSpaceDE/>
      <w:autoSpaceDN/>
      <w:adjustRightInd/>
      <w:spacing w:after="160" w:line="240" w:lineRule="exact"/>
      <w:textAlignment w:val="auto"/>
    </w:pPr>
    <w:rPr>
      <w:rFonts w:ascii="Tahoma" w:hAnsi="Tahoma"/>
    </w:rPr>
  </w:style>
  <w:style w:type="paragraph" w:customStyle="1" w:styleId="H1">
    <w:name w:val="H1"/>
    <w:basedOn w:val="Normal"/>
    <w:next w:val="Normal"/>
    <w:rsid w:val="00427418"/>
    <w:pPr>
      <w:keepNext/>
      <w:suppressAutoHyphens/>
      <w:overflowPunct/>
      <w:autoSpaceDE/>
      <w:autoSpaceDN/>
      <w:adjustRightInd/>
      <w:spacing w:before="100" w:after="100"/>
      <w:textAlignment w:val="auto"/>
    </w:pPr>
    <w:rPr>
      <w:rFonts w:ascii="Times New Roman" w:hAnsi="Times New Roman"/>
      <w:b/>
      <w:kern w:val="1"/>
      <w:sz w:val="48"/>
      <w:lang w:val="bg-BG" w:eastAsia="ar-SA"/>
    </w:rPr>
  </w:style>
  <w:style w:type="character" w:customStyle="1" w:styleId="WW8Num2z0">
    <w:name w:val="WW8Num2z0"/>
    <w:rsid w:val="00427418"/>
    <w:rPr>
      <w:rFonts w:ascii="OpenSymbol" w:hAnsi="OpenSymbol" w:cs="OpenSymbol"/>
    </w:rPr>
  </w:style>
  <w:style w:type="character" w:customStyle="1" w:styleId="WW8Num2z1">
    <w:name w:val="WW8Num2z1"/>
    <w:rsid w:val="00427418"/>
    <w:rPr>
      <w:rFonts w:ascii="Courier New" w:hAnsi="Courier New" w:cs="Courier New"/>
    </w:rPr>
  </w:style>
  <w:style w:type="character" w:customStyle="1" w:styleId="WW8Num2z2">
    <w:name w:val="WW8Num2z2"/>
    <w:rsid w:val="00427418"/>
    <w:rPr>
      <w:rFonts w:ascii="Wingdings" w:hAnsi="Wingdings" w:cs="Wingdings"/>
    </w:rPr>
  </w:style>
  <w:style w:type="character" w:customStyle="1" w:styleId="WW8Num2z3">
    <w:name w:val="WW8Num2z3"/>
    <w:rsid w:val="00427418"/>
    <w:rPr>
      <w:rFonts w:ascii="Symbol" w:hAnsi="Symbol" w:cs="Symbol"/>
    </w:rPr>
  </w:style>
  <w:style w:type="character" w:customStyle="1" w:styleId="WW8Num6z0">
    <w:name w:val="WW8Num6z0"/>
    <w:rsid w:val="00427418"/>
    <w:rPr>
      <w:b/>
    </w:rPr>
  </w:style>
  <w:style w:type="character" w:customStyle="1" w:styleId="WW8Num9z0">
    <w:name w:val="WW8Num9z0"/>
    <w:rsid w:val="00427418"/>
    <w:rPr>
      <w:color w:val="FF0000"/>
    </w:rPr>
  </w:style>
  <w:style w:type="character" w:customStyle="1" w:styleId="WW8Num10z0">
    <w:name w:val="WW8Num10z0"/>
    <w:rsid w:val="00427418"/>
    <w:rPr>
      <w:color w:val="FF0000"/>
    </w:rPr>
  </w:style>
  <w:style w:type="character" w:customStyle="1" w:styleId="WW8Num11z0">
    <w:name w:val="WW8Num11z0"/>
    <w:rsid w:val="00427418"/>
    <w:rPr>
      <w:b/>
      <w:sz w:val="22"/>
    </w:rPr>
  </w:style>
  <w:style w:type="character" w:customStyle="1" w:styleId="WW8Num12z0">
    <w:name w:val="WW8Num12z0"/>
    <w:rsid w:val="00427418"/>
    <w:rPr>
      <w:b/>
      <w:sz w:val="22"/>
    </w:rPr>
  </w:style>
  <w:style w:type="character" w:customStyle="1" w:styleId="WW8Num13z0">
    <w:name w:val="WW8Num13z0"/>
    <w:rsid w:val="00427418"/>
    <w:rPr>
      <w:b/>
    </w:rPr>
  </w:style>
  <w:style w:type="character" w:customStyle="1" w:styleId="WW8Num14z0">
    <w:name w:val="WW8Num14z0"/>
    <w:rsid w:val="00427418"/>
    <w:rPr>
      <w:color w:val="FF0000"/>
    </w:rPr>
  </w:style>
  <w:style w:type="character" w:customStyle="1" w:styleId="WW8Num16z0">
    <w:name w:val="WW8Num16z0"/>
    <w:rsid w:val="00427418"/>
    <w:rPr>
      <w:color w:val="FF0000"/>
    </w:rPr>
  </w:style>
  <w:style w:type="character" w:customStyle="1" w:styleId="Absatz-Standardschriftart">
    <w:name w:val="Absatz-Standardschriftart"/>
    <w:rsid w:val="00427418"/>
  </w:style>
  <w:style w:type="character" w:customStyle="1" w:styleId="WW8Num1z1">
    <w:name w:val="WW8Num1z1"/>
    <w:rsid w:val="00427418"/>
    <w:rPr>
      <w:rFonts w:ascii="Courier New" w:hAnsi="Courier New" w:cs="Courier New"/>
    </w:rPr>
  </w:style>
  <w:style w:type="character" w:customStyle="1" w:styleId="WW8Num1z2">
    <w:name w:val="WW8Num1z2"/>
    <w:rsid w:val="00427418"/>
    <w:rPr>
      <w:rFonts w:ascii="Wingdings" w:hAnsi="Wingdings" w:cs="Wingdings"/>
    </w:rPr>
  </w:style>
  <w:style w:type="character" w:customStyle="1" w:styleId="WW8Num1z3">
    <w:name w:val="WW8Num1z3"/>
    <w:rsid w:val="00427418"/>
    <w:rPr>
      <w:rFonts w:ascii="Symbol" w:hAnsi="Symbol" w:cs="Symbol"/>
    </w:rPr>
  </w:style>
  <w:style w:type="character" w:customStyle="1" w:styleId="WW-DefaultParagraphFont">
    <w:name w:val="WW-Default Paragraph Font"/>
    <w:rsid w:val="00427418"/>
  </w:style>
  <w:style w:type="character" w:customStyle="1" w:styleId="EndnoteCharacters">
    <w:name w:val="Endnote Characters"/>
    <w:rsid w:val="00427418"/>
    <w:rPr>
      <w:vertAlign w:val="superscript"/>
    </w:rPr>
  </w:style>
  <w:style w:type="paragraph" w:customStyle="1" w:styleId="Heading">
    <w:name w:val="Heading"/>
    <w:basedOn w:val="Normal"/>
    <w:next w:val="BodyText"/>
    <w:rsid w:val="00427418"/>
    <w:pPr>
      <w:keepNext/>
      <w:suppressAutoHyphens/>
      <w:overflowPunct/>
      <w:autoSpaceDN/>
      <w:adjustRightInd/>
      <w:spacing w:before="240" w:after="120"/>
      <w:textAlignment w:val="auto"/>
    </w:pPr>
    <w:rPr>
      <w:rFonts w:ascii="Liberation Sans" w:eastAsia="AR PL UMing HK" w:hAnsi="Liberation Sans" w:cs="Lohit Hindi"/>
      <w:sz w:val="28"/>
      <w:szCs w:val="28"/>
      <w:lang w:val="bg-BG" w:eastAsia="ar-SA"/>
    </w:rPr>
  </w:style>
  <w:style w:type="paragraph" w:styleId="List">
    <w:name w:val="List"/>
    <w:basedOn w:val="BodyText"/>
    <w:rsid w:val="00427418"/>
    <w:pPr>
      <w:suppressAutoHyphens/>
      <w:overflowPunct/>
      <w:autoSpaceDE/>
      <w:autoSpaceDN/>
      <w:adjustRightInd/>
      <w:jc w:val="left"/>
      <w:textAlignment w:val="auto"/>
    </w:pPr>
    <w:rPr>
      <w:rFonts w:ascii="Tahoma" w:hAnsi="Tahoma" w:cs="Lohit Hindi"/>
      <w:szCs w:val="24"/>
      <w:lang w:val="bg-BG" w:eastAsia="ar-SA"/>
    </w:rPr>
  </w:style>
  <w:style w:type="paragraph" w:styleId="Caption">
    <w:name w:val="caption"/>
    <w:basedOn w:val="Normal"/>
    <w:qFormat/>
    <w:rsid w:val="00427418"/>
    <w:pPr>
      <w:suppressLineNumbers/>
      <w:suppressAutoHyphens/>
      <w:overflowPunct/>
      <w:autoSpaceDN/>
      <w:adjustRightInd/>
      <w:spacing w:before="120" w:after="120"/>
      <w:textAlignment w:val="auto"/>
    </w:pPr>
    <w:rPr>
      <w:rFonts w:ascii="Tahoma" w:hAnsi="Tahoma" w:cs="Lohit Hindi"/>
      <w:i/>
      <w:iCs/>
      <w:sz w:val="24"/>
      <w:szCs w:val="24"/>
      <w:lang w:val="bg-BG" w:eastAsia="ar-SA"/>
    </w:rPr>
  </w:style>
  <w:style w:type="paragraph" w:customStyle="1" w:styleId="Index">
    <w:name w:val="Index"/>
    <w:basedOn w:val="Normal"/>
    <w:rsid w:val="00427418"/>
    <w:pPr>
      <w:suppressLineNumbers/>
      <w:suppressAutoHyphens/>
      <w:overflowPunct/>
      <w:autoSpaceDN/>
      <w:adjustRightInd/>
      <w:textAlignment w:val="auto"/>
    </w:pPr>
    <w:rPr>
      <w:rFonts w:ascii="Tahoma" w:hAnsi="Tahoma" w:cs="Lohit Hindi"/>
      <w:sz w:val="24"/>
      <w:szCs w:val="24"/>
      <w:lang w:val="bg-BG" w:eastAsia="ar-SA"/>
    </w:rPr>
  </w:style>
  <w:style w:type="paragraph" w:customStyle="1" w:styleId="TableContents">
    <w:name w:val="Table Contents"/>
    <w:basedOn w:val="Normal"/>
    <w:rsid w:val="0042741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TableHeading">
    <w:name w:val="Table Heading"/>
    <w:basedOn w:val="TableContents"/>
    <w:rsid w:val="00427418"/>
    <w:pPr>
      <w:jc w:val="center"/>
    </w:pPr>
    <w:rPr>
      <w:b/>
      <w:bCs/>
    </w:rPr>
  </w:style>
  <w:style w:type="paragraph" w:customStyle="1" w:styleId="a">
    <w:name w:val="Знак Знак"/>
    <w:basedOn w:val="Normal"/>
    <w:rsid w:val="00427418"/>
    <w:pPr>
      <w:tabs>
        <w:tab w:val="left" w:pos="709"/>
      </w:tabs>
      <w:overflowPunct/>
      <w:autoSpaceDE/>
      <w:autoSpaceDN/>
      <w:adjustRightInd/>
      <w:textAlignment w:val="auto"/>
    </w:pPr>
    <w:rPr>
      <w:rFonts w:ascii="Tahoma" w:hAnsi="Tahoma"/>
      <w:sz w:val="24"/>
      <w:szCs w:val="24"/>
      <w:lang w:val="pl-PL" w:eastAsia="pl-PL"/>
    </w:rPr>
  </w:style>
  <w:style w:type="character" w:customStyle="1" w:styleId="WW-Absatz-Standardschriftart1">
    <w:name w:val="WW-Absatz-Standardschriftart1"/>
    <w:rsid w:val="00427418"/>
  </w:style>
  <w:style w:type="character" w:customStyle="1" w:styleId="WW-Absatz-Standardschriftart11">
    <w:name w:val="WW-Absatz-Standardschriftart11"/>
    <w:rsid w:val="00427418"/>
  </w:style>
  <w:style w:type="character" w:customStyle="1" w:styleId="WW-Absatz-Standardschriftart111">
    <w:name w:val="WW-Absatz-Standardschriftart111"/>
    <w:rsid w:val="00427418"/>
  </w:style>
  <w:style w:type="character" w:customStyle="1" w:styleId="WW-Absatz-Standardschriftart1111">
    <w:name w:val="WW-Absatz-Standardschriftart1111"/>
    <w:rsid w:val="00427418"/>
  </w:style>
  <w:style w:type="character" w:customStyle="1" w:styleId="WW-Absatz-Standardschriftart11111">
    <w:name w:val="WW-Absatz-Standardschriftart11111"/>
    <w:rsid w:val="00427418"/>
  </w:style>
  <w:style w:type="character" w:customStyle="1" w:styleId="WW-Absatz-Standardschriftart111111">
    <w:name w:val="WW-Absatz-Standardschriftart111111"/>
    <w:rsid w:val="00427418"/>
  </w:style>
  <w:style w:type="character" w:customStyle="1" w:styleId="WW8Num3z0">
    <w:name w:val="WW8Num3z0"/>
    <w:rsid w:val="00427418"/>
    <w:rPr>
      <w:rFonts w:ascii="Symbol" w:hAnsi="Symbol"/>
    </w:rPr>
  </w:style>
  <w:style w:type="character" w:customStyle="1" w:styleId="WW8Num4z0">
    <w:name w:val="WW8Num4z0"/>
    <w:rsid w:val="00427418"/>
    <w:rPr>
      <w:rFonts w:ascii="Symbol" w:hAnsi="Symbol"/>
    </w:rPr>
  </w:style>
  <w:style w:type="character" w:customStyle="1" w:styleId="WW-Absatz-Standardschriftart1111111">
    <w:name w:val="WW-Absatz-Standardschriftart1111111"/>
    <w:rsid w:val="00427418"/>
  </w:style>
  <w:style w:type="character" w:customStyle="1" w:styleId="WW-Absatz-Standardschriftart11111111">
    <w:name w:val="WW-Absatz-Standardschriftart11111111"/>
    <w:rsid w:val="00427418"/>
  </w:style>
  <w:style w:type="character" w:customStyle="1" w:styleId="WW-Absatz-Standardschriftart111111111">
    <w:name w:val="WW-Absatz-Standardschriftart111111111"/>
    <w:rsid w:val="00427418"/>
  </w:style>
  <w:style w:type="character" w:customStyle="1" w:styleId="WW-Absatz-Standardschriftart1111111111">
    <w:name w:val="WW-Absatz-Standardschriftart1111111111"/>
    <w:rsid w:val="00427418"/>
  </w:style>
  <w:style w:type="character" w:customStyle="1" w:styleId="WW-Absatz-Standardschriftart11111111111">
    <w:name w:val="WW-Absatz-Standardschriftart11111111111"/>
    <w:rsid w:val="00427418"/>
  </w:style>
  <w:style w:type="character" w:customStyle="1" w:styleId="WW-Absatz-Standardschriftart111111111111">
    <w:name w:val="WW-Absatz-Standardschriftart111111111111"/>
    <w:rsid w:val="00427418"/>
  </w:style>
  <w:style w:type="character" w:customStyle="1" w:styleId="WW-Absatz-Standardschriftart1111111111111">
    <w:name w:val="WW-Absatz-Standardschriftart1111111111111"/>
    <w:rsid w:val="00427418"/>
  </w:style>
  <w:style w:type="character" w:customStyle="1" w:styleId="WW-Absatz-Standardschriftart11111111111111">
    <w:name w:val="WW-Absatz-Standardschriftart11111111111111"/>
    <w:rsid w:val="00427418"/>
  </w:style>
  <w:style w:type="character" w:customStyle="1" w:styleId="WW-Absatz-Standardschriftart111111111111111">
    <w:name w:val="WW-Absatz-Standardschriftart111111111111111"/>
    <w:rsid w:val="00427418"/>
  </w:style>
  <w:style w:type="character" w:customStyle="1" w:styleId="WW-Absatz-Standardschriftart1111111111111111">
    <w:name w:val="WW-Absatz-Standardschriftart1111111111111111"/>
    <w:rsid w:val="00427418"/>
  </w:style>
  <w:style w:type="character" w:customStyle="1" w:styleId="WW-Absatz-Standardschriftart11111111111111111">
    <w:name w:val="WW-Absatz-Standardschriftart11111111111111111"/>
    <w:rsid w:val="00427418"/>
  </w:style>
  <w:style w:type="character" w:customStyle="1" w:styleId="WW-Absatz-Standardschriftart111111111111111111">
    <w:name w:val="WW-Absatz-Standardschriftart111111111111111111"/>
    <w:rsid w:val="00427418"/>
  </w:style>
  <w:style w:type="character" w:customStyle="1" w:styleId="WW-Absatz-Standardschriftart1111111111111111111">
    <w:name w:val="WW-Absatz-Standardschriftart1111111111111111111"/>
    <w:rsid w:val="00427418"/>
  </w:style>
  <w:style w:type="character" w:customStyle="1" w:styleId="WW-Absatz-Standardschriftart11111111111111111111">
    <w:name w:val="WW-Absatz-Standardschriftart11111111111111111111"/>
    <w:rsid w:val="00427418"/>
  </w:style>
  <w:style w:type="character" w:customStyle="1" w:styleId="WW-Absatz-Standardschriftart111111111111111111111">
    <w:name w:val="WW-Absatz-Standardschriftart111111111111111111111"/>
    <w:rsid w:val="00427418"/>
  </w:style>
  <w:style w:type="character" w:customStyle="1" w:styleId="WW-Absatz-Standardschriftart1111111111111111111111">
    <w:name w:val="WW-Absatz-Standardschriftart1111111111111111111111"/>
    <w:rsid w:val="00427418"/>
  </w:style>
  <w:style w:type="character" w:customStyle="1" w:styleId="WW-Absatz-Standardschriftart11111111111111111111111">
    <w:name w:val="WW-Absatz-Standardschriftart11111111111111111111111"/>
    <w:rsid w:val="00427418"/>
  </w:style>
  <w:style w:type="character" w:customStyle="1" w:styleId="WW-Absatz-Standardschriftart111111111111111111111111">
    <w:name w:val="WW-Absatz-Standardschriftart111111111111111111111111"/>
    <w:rsid w:val="00427418"/>
  </w:style>
  <w:style w:type="character" w:customStyle="1" w:styleId="WW-Absatz-Standardschriftart1111111111111111111111111">
    <w:name w:val="WW-Absatz-Standardschriftart1111111111111111111111111"/>
    <w:rsid w:val="00427418"/>
  </w:style>
  <w:style w:type="character" w:customStyle="1" w:styleId="WW-Absatz-Standardschriftart11111111111111111111111111">
    <w:name w:val="WW-Absatz-Standardschriftart11111111111111111111111111"/>
    <w:rsid w:val="00427418"/>
  </w:style>
  <w:style w:type="character" w:customStyle="1" w:styleId="WW-Absatz-Standardschriftart111111111111111111111111111">
    <w:name w:val="WW-Absatz-Standardschriftart111111111111111111111111111"/>
    <w:rsid w:val="00427418"/>
  </w:style>
  <w:style w:type="character" w:customStyle="1" w:styleId="WW-Absatz-Standardschriftart1111111111111111111111111111">
    <w:name w:val="WW-Absatz-Standardschriftart1111111111111111111111111111"/>
    <w:rsid w:val="00427418"/>
  </w:style>
  <w:style w:type="character" w:customStyle="1" w:styleId="WW-DefaultParagraphFont1">
    <w:name w:val="WW-Default Paragraph Font1"/>
    <w:rsid w:val="00427418"/>
  </w:style>
  <w:style w:type="character" w:customStyle="1" w:styleId="WW-Absatz-Standardschriftart11111111111111111111111111111">
    <w:name w:val="WW-Absatz-Standardschriftart11111111111111111111111111111"/>
    <w:rsid w:val="00427418"/>
  </w:style>
  <w:style w:type="character" w:customStyle="1" w:styleId="WW-Absatz-Standardschriftart111111111111111111111111111111">
    <w:name w:val="WW-Absatz-Standardschriftart111111111111111111111111111111"/>
    <w:rsid w:val="00427418"/>
  </w:style>
  <w:style w:type="character" w:customStyle="1" w:styleId="WW-Absatz-Standardschriftart1111111111111111111111111111111">
    <w:name w:val="WW-Absatz-Standardschriftart1111111111111111111111111111111"/>
    <w:rsid w:val="00427418"/>
  </w:style>
  <w:style w:type="character" w:customStyle="1" w:styleId="WW-Absatz-Standardschriftart11111111111111111111111111111111">
    <w:name w:val="WW-Absatz-Standardschriftart11111111111111111111111111111111"/>
    <w:rsid w:val="00427418"/>
  </w:style>
  <w:style w:type="character" w:customStyle="1" w:styleId="WW-Absatz-Standardschriftart111111111111111111111111111111111">
    <w:name w:val="WW-Absatz-Standardschriftart111111111111111111111111111111111"/>
    <w:rsid w:val="00427418"/>
  </w:style>
  <w:style w:type="character" w:customStyle="1" w:styleId="WW-Absatz-Standardschriftart1111111111111111111111111111111111">
    <w:name w:val="WW-Absatz-Standardschriftart1111111111111111111111111111111111"/>
    <w:rsid w:val="00427418"/>
  </w:style>
  <w:style w:type="character" w:customStyle="1" w:styleId="WW-Absatz-Standardschriftart11111111111111111111111111111111111">
    <w:name w:val="WW-Absatz-Standardschriftart11111111111111111111111111111111111"/>
    <w:rsid w:val="00427418"/>
  </w:style>
  <w:style w:type="character" w:customStyle="1" w:styleId="WW-Absatz-Standardschriftart111111111111111111111111111111111111">
    <w:name w:val="WW-Absatz-Standardschriftart111111111111111111111111111111111111"/>
    <w:rsid w:val="00427418"/>
  </w:style>
  <w:style w:type="character" w:customStyle="1" w:styleId="WW-Absatz-Standardschriftart1111111111111111111111111111111111111">
    <w:name w:val="WW-Absatz-Standardschriftart1111111111111111111111111111111111111"/>
    <w:rsid w:val="00427418"/>
  </w:style>
  <w:style w:type="character" w:customStyle="1" w:styleId="WW-Absatz-Standardschriftart11111111111111111111111111111111111111">
    <w:name w:val="WW-Absatz-Standardschriftart11111111111111111111111111111111111111"/>
    <w:rsid w:val="00427418"/>
  </w:style>
  <w:style w:type="character" w:customStyle="1" w:styleId="WW-Absatz-Standardschriftart111111111111111111111111111111111111111">
    <w:name w:val="WW-Absatz-Standardschriftart111111111111111111111111111111111111111"/>
    <w:rsid w:val="00427418"/>
  </w:style>
  <w:style w:type="character" w:customStyle="1" w:styleId="WW-Absatz-Standardschriftart1111111111111111111111111111111111111111">
    <w:name w:val="WW-Absatz-Standardschriftart1111111111111111111111111111111111111111"/>
    <w:rsid w:val="00427418"/>
  </w:style>
  <w:style w:type="character" w:customStyle="1" w:styleId="3">
    <w:name w:val="Шрифт на абзаца по подразбиране3"/>
    <w:rsid w:val="00427418"/>
  </w:style>
  <w:style w:type="character" w:customStyle="1" w:styleId="WW-Absatz-Standardschriftart11111111111111111111111111111111111111111">
    <w:name w:val="WW-Absatz-Standardschriftart11111111111111111111111111111111111111111"/>
    <w:rsid w:val="00427418"/>
  </w:style>
  <w:style w:type="character" w:customStyle="1" w:styleId="WW-Absatz-Standardschriftart111111111111111111111111111111111111111111">
    <w:name w:val="WW-Absatz-Standardschriftart111111111111111111111111111111111111111111"/>
    <w:rsid w:val="00427418"/>
  </w:style>
  <w:style w:type="character" w:customStyle="1" w:styleId="WW-Absatz-Standardschriftart1111111111111111111111111111111111111111111">
    <w:name w:val="WW-Absatz-Standardschriftart1111111111111111111111111111111111111111111"/>
    <w:rsid w:val="00427418"/>
  </w:style>
  <w:style w:type="character" w:customStyle="1" w:styleId="WW-Absatz-Standardschriftart11111111111111111111111111111111111111111111">
    <w:name w:val="WW-Absatz-Standardschriftart11111111111111111111111111111111111111111111"/>
    <w:rsid w:val="00427418"/>
  </w:style>
  <w:style w:type="character" w:customStyle="1" w:styleId="WW-Absatz-Standardschriftart111111111111111111111111111111111111111111111">
    <w:name w:val="WW-Absatz-Standardschriftart111111111111111111111111111111111111111111111"/>
    <w:rsid w:val="00427418"/>
  </w:style>
  <w:style w:type="character" w:customStyle="1" w:styleId="WW-Absatz-Standardschriftart1111111111111111111111111111111111111111111111">
    <w:name w:val="WW-Absatz-Standardschriftart1111111111111111111111111111111111111111111111"/>
    <w:rsid w:val="00427418"/>
  </w:style>
  <w:style w:type="character" w:customStyle="1" w:styleId="WW-Absatz-Standardschriftart11111111111111111111111111111111111111111111111">
    <w:name w:val="WW-Absatz-Standardschriftart11111111111111111111111111111111111111111111111"/>
    <w:rsid w:val="00427418"/>
  </w:style>
  <w:style w:type="character" w:customStyle="1" w:styleId="WW-Absatz-Standardschriftart111111111111111111111111111111111111111111111111">
    <w:name w:val="WW-Absatz-Standardschriftart111111111111111111111111111111111111111111111111"/>
    <w:rsid w:val="00427418"/>
  </w:style>
  <w:style w:type="character" w:customStyle="1" w:styleId="WW-Absatz-Standardschriftart1111111111111111111111111111111111111111111111111">
    <w:name w:val="WW-Absatz-Standardschriftart1111111111111111111111111111111111111111111111111"/>
    <w:rsid w:val="00427418"/>
  </w:style>
  <w:style w:type="character" w:customStyle="1" w:styleId="WW-Absatz-Standardschriftart11111111111111111111111111111111111111111111111111">
    <w:name w:val="WW-Absatz-Standardschriftart11111111111111111111111111111111111111111111111111"/>
    <w:rsid w:val="00427418"/>
  </w:style>
  <w:style w:type="character" w:customStyle="1" w:styleId="WW-Absatz-Standardschriftart111111111111111111111111111111111111111111111111111">
    <w:name w:val="WW-Absatz-Standardschriftart111111111111111111111111111111111111111111111111111"/>
    <w:rsid w:val="00427418"/>
  </w:style>
  <w:style w:type="character" w:customStyle="1" w:styleId="WW-Absatz-Standardschriftart1111111111111111111111111111111111111111111111111111">
    <w:name w:val="WW-Absatz-Standardschriftart1111111111111111111111111111111111111111111111111111"/>
    <w:rsid w:val="00427418"/>
  </w:style>
  <w:style w:type="character" w:customStyle="1" w:styleId="WW-Absatz-Standardschriftart11111111111111111111111111111111111111111111111111111">
    <w:name w:val="WW-Absatz-Standardschriftart11111111111111111111111111111111111111111111111111111"/>
    <w:rsid w:val="00427418"/>
  </w:style>
  <w:style w:type="character" w:customStyle="1" w:styleId="WW-Absatz-Standardschriftart111111111111111111111111111111111111111111111111111111">
    <w:name w:val="WW-Absatz-Standardschriftart111111111111111111111111111111111111111111111111111111"/>
    <w:rsid w:val="00427418"/>
  </w:style>
  <w:style w:type="character" w:customStyle="1" w:styleId="WW-Absatz-Standardschriftart1111111111111111111111111111111111111111111111111111111">
    <w:name w:val="WW-Absatz-Standardschriftart1111111111111111111111111111111111111111111111111111111"/>
    <w:rsid w:val="00427418"/>
  </w:style>
  <w:style w:type="character" w:customStyle="1" w:styleId="WW-Absatz-Standardschriftart11111111111111111111111111111111111111111111111111111111">
    <w:name w:val="WW-Absatz-Standardschriftart11111111111111111111111111111111111111111111111111111111"/>
    <w:rsid w:val="00427418"/>
  </w:style>
  <w:style w:type="character" w:customStyle="1" w:styleId="WW-Absatz-Standardschriftart111111111111111111111111111111111111111111111111111111111">
    <w:name w:val="WW-Absatz-Standardschriftart111111111111111111111111111111111111111111111111111111111"/>
    <w:rsid w:val="00427418"/>
  </w:style>
  <w:style w:type="character" w:customStyle="1" w:styleId="WW-Absatz-Standardschriftart1111111111111111111111111111111111111111111111111111111111">
    <w:name w:val="WW-Absatz-Standardschriftart1111111111111111111111111111111111111111111111111111111111"/>
    <w:rsid w:val="00427418"/>
  </w:style>
  <w:style w:type="character" w:customStyle="1" w:styleId="WW-Absatz-Standardschriftart11111111111111111111111111111111111111111111111111111111111">
    <w:name w:val="WW-Absatz-Standardschriftart11111111111111111111111111111111111111111111111111111111111"/>
    <w:rsid w:val="00427418"/>
  </w:style>
  <w:style w:type="character" w:customStyle="1" w:styleId="WW-Absatz-Standardschriftart111111111111111111111111111111111111111111111111111111111111">
    <w:name w:val="WW-Absatz-Standardschriftart111111111111111111111111111111111111111111111111111111111111"/>
    <w:rsid w:val="00427418"/>
  </w:style>
  <w:style w:type="character" w:customStyle="1" w:styleId="WW-DefaultParagraphFont11">
    <w:name w:val="WW-Default Paragraph Font11"/>
    <w:rsid w:val="00427418"/>
  </w:style>
  <w:style w:type="character" w:customStyle="1" w:styleId="CharChar16">
    <w:name w:val="Char Char16"/>
    <w:rsid w:val="00427418"/>
    <w:rPr>
      <w:rFonts w:ascii="HebarU" w:hAnsi="HebarU"/>
      <w:b/>
      <w:bCs/>
      <w:sz w:val="24"/>
    </w:rPr>
  </w:style>
  <w:style w:type="character" w:customStyle="1" w:styleId="CharChar15">
    <w:name w:val="Char Char15"/>
    <w:rsid w:val="00427418"/>
    <w:rPr>
      <w:rFonts w:ascii="Calibri" w:eastAsia="Times New Roman" w:hAnsi="Calibri" w:cs="Times New Roman"/>
      <w:b/>
      <w:bCs/>
      <w:sz w:val="28"/>
      <w:szCs w:val="28"/>
    </w:rPr>
  </w:style>
  <w:style w:type="character" w:customStyle="1" w:styleId="CharChar14">
    <w:name w:val="Char Char14"/>
    <w:rsid w:val="00427418"/>
    <w:rPr>
      <w:sz w:val="24"/>
    </w:rPr>
  </w:style>
  <w:style w:type="character" w:customStyle="1" w:styleId="CharChar13">
    <w:name w:val="Char Char13"/>
    <w:rsid w:val="00427418"/>
    <w:rPr>
      <w:rFonts w:ascii="Tahoma" w:hAnsi="Tahoma" w:cs="Tahoma"/>
      <w:sz w:val="24"/>
      <w:lang w:val="en-US"/>
    </w:rPr>
  </w:style>
  <w:style w:type="character" w:customStyle="1" w:styleId="CharChar12">
    <w:name w:val="Char Char12"/>
    <w:rsid w:val="00427418"/>
    <w:rPr>
      <w:rFonts w:ascii="Tahoma" w:hAnsi="Tahoma"/>
      <w:sz w:val="24"/>
    </w:rPr>
  </w:style>
  <w:style w:type="character" w:customStyle="1" w:styleId="CharChar11">
    <w:name w:val="Char Char11"/>
    <w:rsid w:val="00427418"/>
    <w:rPr>
      <w:rFonts w:ascii="Tahoma" w:hAnsi="Tahoma" w:cs="Tahoma"/>
      <w:b/>
      <w:bCs/>
      <w:sz w:val="24"/>
    </w:rPr>
  </w:style>
  <w:style w:type="character" w:customStyle="1" w:styleId="CharChar10">
    <w:name w:val="Char Char10"/>
    <w:rsid w:val="00427418"/>
    <w:rPr>
      <w:sz w:val="24"/>
      <w:shd w:val="clear" w:color="auto" w:fill="FFFFFF"/>
    </w:rPr>
  </w:style>
  <w:style w:type="character" w:customStyle="1" w:styleId="CharChar8">
    <w:name w:val="Char Char8"/>
    <w:rsid w:val="00427418"/>
    <w:rPr>
      <w:rFonts w:ascii="HebarU" w:hAnsi="HebarU"/>
      <w:sz w:val="24"/>
    </w:rPr>
  </w:style>
  <w:style w:type="character" w:customStyle="1" w:styleId="CharChar7">
    <w:name w:val="Char Char7"/>
    <w:rsid w:val="00427418"/>
    <w:rPr>
      <w:rFonts w:ascii="HebarU" w:hAnsi="HebarU"/>
      <w:sz w:val="24"/>
    </w:rPr>
  </w:style>
  <w:style w:type="character" w:customStyle="1" w:styleId="CharChar6">
    <w:name w:val="Char Char6"/>
    <w:rsid w:val="00427418"/>
    <w:rPr>
      <w:rFonts w:ascii="HebarU" w:hAnsi="HebarU"/>
      <w:sz w:val="24"/>
    </w:rPr>
  </w:style>
  <w:style w:type="character" w:customStyle="1" w:styleId="CharChar5">
    <w:name w:val="Char Char5"/>
    <w:rsid w:val="00427418"/>
    <w:rPr>
      <w:rFonts w:ascii="HebarU" w:hAnsi="HebarU"/>
      <w:sz w:val="28"/>
    </w:rPr>
  </w:style>
  <w:style w:type="character" w:customStyle="1" w:styleId="CharChar4">
    <w:name w:val="Char Char4"/>
    <w:rsid w:val="00427418"/>
    <w:rPr>
      <w:rFonts w:ascii="HebarU" w:hAnsi="HebarU"/>
      <w:sz w:val="24"/>
    </w:rPr>
  </w:style>
  <w:style w:type="character" w:customStyle="1" w:styleId="CharCharCharChar">
    <w:name w:val="Char Char Char Char"/>
    <w:rsid w:val="00427418"/>
    <w:rPr>
      <w:rFonts w:ascii="Courier New" w:hAnsi="Courier New"/>
    </w:rPr>
  </w:style>
  <w:style w:type="character" w:customStyle="1" w:styleId="CharChar1">
    <w:name w:val="Char Char1"/>
    <w:rsid w:val="00427418"/>
    <w:rPr>
      <w:rFonts w:ascii="Courier New" w:hAnsi="Courier New" w:cs="Courier New"/>
      <w:lang w:val="bg-BG" w:eastAsia="ar-SA" w:bidi="ar-SA"/>
    </w:rPr>
  </w:style>
  <w:style w:type="character" w:customStyle="1" w:styleId="CharChar9">
    <w:name w:val="Char Char9"/>
    <w:rsid w:val="00427418"/>
    <w:rPr>
      <w:sz w:val="24"/>
      <w:szCs w:val="24"/>
    </w:rPr>
  </w:style>
  <w:style w:type="character" w:customStyle="1" w:styleId="a0">
    <w:name w:val="Символи за номериране"/>
    <w:rsid w:val="00427418"/>
  </w:style>
  <w:style w:type="character" w:customStyle="1" w:styleId="WW8Num13z1">
    <w:name w:val="WW8Num13z1"/>
    <w:rsid w:val="00427418"/>
    <w:rPr>
      <w:rFonts w:ascii="Courier New" w:hAnsi="Courier New" w:cs="Courier New"/>
    </w:rPr>
  </w:style>
  <w:style w:type="character" w:customStyle="1" w:styleId="WW8Num13z2">
    <w:name w:val="WW8Num13z2"/>
    <w:rsid w:val="00427418"/>
    <w:rPr>
      <w:rFonts w:ascii="Wingdings" w:hAnsi="Wingdings"/>
    </w:rPr>
  </w:style>
  <w:style w:type="character" w:customStyle="1" w:styleId="WW8Num11z1">
    <w:name w:val="WW8Num11z1"/>
    <w:rsid w:val="00427418"/>
    <w:rPr>
      <w:rFonts w:ascii="Courier New" w:hAnsi="Courier New" w:cs="Courier New"/>
    </w:rPr>
  </w:style>
  <w:style w:type="character" w:customStyle="1" w:styleId="WW8Num11z2">
    <w:name w:val="WW8Num11z2"/>
    <w:rsid w:val="00427418"/>
    <w:rPr>
      <w:rFonts w:ascii="Wingdings" w:hAnsi="Wingdings"/>
    </w:rPr>
  </w:style>
  <w:style w:type="character" w:customStyle="1" w:styleId="WW8Num8z0">
    <w:name w:val="WW8Num8z0"/>
    <w:rsid w:val="00427418"/>
    <w:rPr>
      <w:rFonts w:ascii="Wingdings" w:hAnsi="Wingdings"/>
    </w:rPr>
  </w:style>
  <w:style w:type="paragraph" w:customStyle="1" w:styleId="30">
    <w:name w:val="Заглавие3"/>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2">
    <w:name w:val="Надпис2"/>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customStyle="1" w:styleId="a1">
    <w:name w:val="Указател"/>
    <w:basedOn w:val="Normal"/>
    <w:rsid w:val="00427418"/>
    <w:pPr>
      <w:suppressLineNumbers/>
      <w:suppressAutoHyphens/>
      <w:overflowPunct/>
      <w:autoSpaceDE/>
      <w:autoSpaceDN/>
      <w:adjustRightInd/>
      <w:textAlignment w:val="auto"/>
    </w:pPr>
    <w:rPr>
      <w:rFonts w:ascii="Times New Roman" w:hAnsi="Times New Roman" w:cs="Tahoma"/>
      <w:sz w:val="24"/>
      <w:szCs w:val="24"/>
      <w:lang w:val="bg-BG" w:eastAsia="ar-SA"/>
    </w:rPr>
  </w:style>
  <w:style w:type="paragraph" w:customStyle="1" w:styleId="1">
    <w:name w:val="Заглавие1"/>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10">
    <w:name w:val="Надпис1"/>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styleId="Date">
    <w:name w:val="Date"/>
    <w:basedOn w:val="Normal"/>
    <w:next w:val="Normal"/>
    <w:link w:val="DateChar"/>
    <w:rsid w:val="00427418"/>
    <w:pPr>
      <w:suppressAutoHyphens/>
      <w:overflowPunct/>
      <w:autoSpaceDE/>
      <w:autoSpaceDN/>
      <w:adjustRightInd/>
      <w:textAlignment w:val="auto"/>
    </w:pPr>
    <w:rPr>
      <w:rFonts w:ascii="Times New Roman" w:hAnsi="Times New Roman"/>
      <w:sz w:val="24"/>
      <w:lang w:eastAsia="ar-SA"/>
    </w:rPr>
  </w:style>
  <w:style w:type="character" w:customStyle="1" w:styleId="DateChar">
    <w:name w:val="Date Char"/>
    <w:link w:val="Date"/>
    <w:rsid w:val="00427418"/>
    <w:rPr>
      <w:sz w:val="24"/>
      <w:lang w:val="en-US" w:eastAsia="ar-SA"/>
    </w:rPr>
  </w:style>
  <w:style w:type="paragraph" w:customStyle="1" w:styleId="-">
    <w:name w:val="Таблица - съдържание"/>
    <w:basedOn w:val="Normal"/>
    <w:rsid w:val="00427418"/>
    <w:pPr>
      <w:suppressLineNumbers/>
      <w:suppressAutoHyphens/>
      <w:overflowPunct/>
      <w:autoSpaceDE/>
      <w:autoSpaceDN/>
      <w:adjustRightInd/>
      <w:textAlignment w:val="auto"/>
    </w:pPr>
    <w:rPr>
      <w:rFonts w:ascii="Times New Roman" w:hAnsi="Times New Roman"/>
      <w:sz w:val="24"/>
      <w:szCs w:val="24"/>
      <w:lang w:val="bg-BG" w:eastAsia="ar-SA"/>
    </w:rPr>
  </w:style>
  <w:style w:type="paragraph" w:customStyle="1" w:styleId="-0">
    <w:name w:val="Таблица - заглавие"/>
    <w:basedOn w:val="-"/>
    <w:rsid w:val="00427418"/>
    <w:pPr>
      <w:jc w:val="center"/>
    </w:pPr>
    <w:rPr>
      <w:b/>
      <w:bCs/>
    </w:rPr>
  </w:style>
  <w:style w:type="paragraph" w:customStyle="1" w:styleId="11">
    <w:name w:val="Обикновен текст1"/>
    <w:rsid w:val="00427418"/>
    <w:pPr>
      <w:widowControl w:val="0"/>
      <w:suppressAutoHyphens/>
      <w:spacing w:after="200" w:line="276" w:lineRule="auto"/>
    </w:pPr>
    <w:rPr>
      <w:rFonts w:ascii="Courier New" w:eastAsia="Lucida Sans Unicode" w:hAnsi="Courier New" w:cs="Courier New"/>
      <w:kern w:val="1"/>
      <w:lang w:eastAsia="ar-SA"/>
    </w:rPr>
  </w:style>
  <w:style w:type="character" w:customStyle="1" w:styleId="FontStyle43">
    <w:name w:val="Font Style43"/>
    <w:rsid w:val="00427418"/>
    <w:rPr>
      <w:rFonts w:ascii="MS Reference Sans Serif" w:hAnsi="MS Reference Sans Serif" w:cs="MS Reference Sans Serif"/>
      <w:sz w:val="16"/>
      <w:szCs w:val="16"/>
    </w:rPr>
  </w:style>
  <w:style w:type="character" w:customStyle="1" w:styleId="hps">
    <w:name w:val="hps"/>
    <w:basedOn w:val="DefaultParagraphFont"/>
    <w:rsid w:val="00D86D96"/>
  </w:style>
  <w:style w:type="character" w:customStyle="1" w:styleId="longtext">
    <w:name w:val="long_text"/>
    <w:basedOn w:val="DefaultParagraphFont"/>
    <w:rsid w:val="00D86D96"/>
  </w:style>
  <w:style w:type="paragraph" w:customStyle="1" w:styleId="CM16">
    <w:name w:val="CM16"/>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basedOn w:val="DefaultParagraphFont"/>
    <w:rsid w:val="00D86D96"/>
  </w:style>
  <w:style w:type="paragraph" w:customStyle="1" w:styleId="CM44">
    <w:name w:val="CM44"/>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
    <w:name w:val="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character" w:styleId="FollowedHyperlink">
    <w:name w:val="FollowedHyperlink"/>
    <w:rsid w:val="00D86D96"/>
    <w:rPr>
      <w:color w:val="800080"/>
      <w:u w:val="single"/>
    </w:rPr>
  </w:style>
  <w:style w:type="character" w:customStyle="1" w:styleId="CharChar20">
    <w:name w:val="Char Char2"/>
    <w:rsid w:val="00F84517"/>
    <w:rPr>
      <w:rFonts w:ascii="Tahoma" w:hAnsi="Tahoma"/>
      <w:sz w:val="24"/>
      <w:lang w:val="bg-BG"/>
    </w:rPr>
  </w:style>
  <w:style w:type="paragraph" w:customStyle="1" w:styleId="title2">
    <w:name w:val="title2"/>
    <w:basedOn w:val="Normal"/>
    <w:rsid w:val="00F84517"/>
    <w:pPr>
      <w:overflowPunct/>
      <w:autoSpaceDE/>
      <w:autoSpaceDN/>
      <w:adjustRightInd/>
      <w:spacing w:before="100" w:beforeAutospacing="1" w:after="100" w:afterAutospacing="1"/>
      <w:ind w:firstLine="1155"/>
      <w:jc w:val="both"/>
      <w:textAlignment w:val="auto"/>
    </w:pPr>
    <w:rPr>
      <w:rFonts w:ascii="Times New Roman" w:hAnsi="Times New Roman"/>
      <w:i/>
      <w:iCs/>
      <w:sz w:val="24"/>
      <w:szCs w:val="24"/>
      <w:lang w:val="bg-BG" w:eastAsia="bg-BG"/>
    </w:rPr>
  </w:style>
  <w:style w:type="character" w:customStyle="1" w:styleId="historyitem">
    <w:name w:val="historyitem"/>
    <w:rsid w:val="00F84517"/>
  </w:style>
  <w:style w:type="paragraph" w:customStyle="1" w:styleId="Style17">
    <w:name w:val="Style17"/>
    <w:basedOn w:val="Normal"/>
    <w:uiPriority w:val="99"/>
    <w:rsid w:val="00F84517"/>
    <w:pPr>
      <w:widowControl w:val="0"/>
      <w:overflowPunct/>
      <w:spacing w:line="241" w:lineRule="exact"/>
      <w:jc w:val="both"/>
      <w:textAlignment w:val="auto"/>
    </w:pPr>
    <w:rPr>
      <w:rFonts w:ascii="MS Reference Sans Serif" w:hAnsi="MS Reference Sans Serif"/>
      <w:sz w:val="24"/>
      <w:szCs w:val="24"/>
      <w:lang w:val="bg-BG" w:eastAsia="bg-BG"/>
    </w:rPr>
  </w:style>
  <w:style w:type="paragraph" w:customStyle="1" w:styleId="a2">
    <w:name w:val="Знак Знак"/>
    <w:basedOn w:val="Normal"/>
    <w:rsid w:val="00F84517"/>
    <w:pPr>
      <w:overflowPunct/>
      <w:autoSpaceDE/>
      <w:autoSpaceDN/>
      <w:adjustRightInd/>
      <w:spacing w:after="160" w:line="240" w:lineRule="exact"/>
      <w:textAlignment w:val="auto"/>
    </w:pPr>
    <w:rPr>
      <w:rFonts w:ascii="Tahoma" w:hAnsi="Tahoma"/>
    </w:rPr>
  </w:style>
  <w:style w:type="character" w:customStyle="1" w:styleId="CharChar120">
    <w:name w:val="Char Char12"/>
    <w:rsid w:val="00F84517"/>
    <w:rPr>
      <w:u w:val="single"/>
      <w:lang w:eastAsia="en-US"/>
    </w:rPr>
  </w:style>
  <w:style w:type="paragraph" w:customStyle="1" w:styleId="1Char">
    <w:name w:val="1 Char"/>
    <w:basedOn w:val="Normal"/>
    <w:rsid w:val="00F84517"/>
    <w:pPr>
      <w:overflowPunct/>
      <w:autoSpaceDE/>
      <w:autoSpaceDN/>
      <w:adjustRightInd/>
      <w:spacing w:after="160" w:line="240" w:lineRule="exact"/>
      <w:textAlignment w:val="auto"/>
    </w:pPr>
    <w:rPr>
      <w:rFonts w:ascii="Tahoma" w:hAnsi="Tahoma"/>
    </w:rPr>
  </w:style>
  <w:style w:type="character" w:customStyle="1" w:styleId="CharCharCharChar0">
    <w:name w:val="Char Char Char Char"/>
    <w:rsid w:val="00F84517"/>
    <w:rPr>
      <w:rFonts w:ascii="Courier New" w:hAnsi="Courier New"/>
      <w:lang w:eastAsia="en-US"/>
    </w:rPr>
  </w:style>
  <w:style w:type="character" w:customStyle="1" w:styleId="CharChar200">
    <w:name w:val="Char Char20"/>
    <w:rsid w:val="00F84517"/>
    <w:rPr>
      <w:rFonts w:ascii="Tahoma" w:hAnsi="Tahoma"/>
      <w:sz w:val="24"/>
      <w:lang w:val="bg-BG" w:eastAsia="en-US" w:bidi="ar-SA"/>
    </w:rPr>
  </w:style>
  <w:style w:type="character" w:customStyle="1" w:styleId="CharChar110">
    <w:name w:val="Char Char11"/>
    <w:rsid w:val="00F84517"/>
    <w:rPr>
      <w:rFonts w:ascii="Arial" w:hAnsi="Arial"/>
      <w:lang w:val="en-US" w:eastAsia="en-US"/>
    </w:rPr>
  </w:style>
  <w:style w:type="character" w:customStyle="1" w:styleId="CharChar100">
    <w:name w:val="Char Char10"/>
    <w:rsid w:val="00F84517"/>
    <w:rPr>
      <w:lang w:eastAsia="en-US"/>
    </w:rPr>
  </w:style>
  <w:style w:type="character" w:customStyle="1" w:styleId="CharChar90">
    <w:name w:val="Char Char9"/>
    <w:rsid w:val="00F84517"/>
    <w:rPr>
      <w:sz w:val="24"/>
      <w:lang w:eastAsia="en-US"/>
    </w:rPr>
  </w:style>
  <w:style w:type="paragraph" w:customStyle="1" w:styleId="Style1">
    <w:name w:val="Style1"/>
    <w:basedOn w:val="Normal"/>
    <w:next w:val="Normal"/>
    <w:uiPriority w:val="99"/>
    <w:rsid w:val="00F84517"/>
    <w:pPr>
      <w:widowControl w:val="0"/>
      <w:overflowPunct/>
      <w:autoSpaceDE/>
      <w:autoSpaceDN/>
      <w:adjustRightInd/>
      <w:textAlignment w:val="auto"/>
    </w:pPr>
    <w:rPr>
      <w:rFonts w:cs="Arial"/>
      <w:b/>
      <w:i/>
      <w:sz w:val="24"/>
      <w:lang w:eastAsia="bg-BG"/>
    </w:rPr>
  </w:style>
  <w:style w:type="paragraph" w:customStyle="1" w:styleId="Equation">
    <w:name w:val="Equation"/>
    <w:basedOn w:val="Normal"/>
    <w:rsid w:val="00F84517"/>
    <w:pPr>
      <w:tabs>
        <w:tab w:val="right" w:leader="dot" w:pos="7371"/>
      </w:tabs>
      <w:overflowPunct/>
      <w:autoSpaceDE/>
      <w:autoSpaceDN/>
      <w:adjustRightInd/>
      <w:jc w:val="right"/>
      <w:textAlignment w:val="auto"/>
    </w:pPr>
    <w:rPr>
      <w:sz w:val="24"/>
      <w:lang w:val="bg-BG"/>
    </w:rPr>
  </w:style>
  <w:style w:type="numbering" w:customStyle="1" w:styleId="NoList1">
    <w:name w:val="No List1"/>
    <w:next w:val="NoList"/>
    <w:semiHidden/>
    <w:rsid w:val="00F84517"/>
  </w:style>
  <w:style w:type="numbering" w:customStyle="1" w:styleId="NoList11">
    <w:name w:val="No List11"/>
    <w:next w:val="NoList"/>
    <w:semiHidden/>
    <w:rsid w:val="00F84517"/>
  </w:style>
  <w:style w:type="paragraph" w:customStyle="1" w:styleId="protokol">
    <w:name w:val="protokol"/>
    <w:basedOn w:val="Normal"/>
    <w:autoRedefine/>
    <w:rsid w:val="00F84517"/>
    <w:pPr>
      <w:overflowPunct/>
      <w:autoSpaceDE/>
      <w:autoSpaceDN/>
      <w:adjustRightInd/>
      <w:textAlignment w:val="auto"/>
    </w:pPr>
    <w:rPr>
      <w:rFonts w:ascii="Times New Roman" w:hAnsi="Times New Roman"/>
      <w:sz w:val="24"/>
      <w:szCs w:val="24"/>
      <w:lang w:val="bg-BG"/>
    </w:rPr>
  </w:style>
  <w:style w:type="character" w:styleId="HTMLTypewriter">
    <w:name w:val="HTML Typewriter"/>
    <w:uiPriority w:val="99"/>
    <w:unhideWhenUsed/>
    <w:rsid w:val="00F84517"/>
    <w:rPr>
      <w:rFonts w:ascii="Courier New" w:eastAsia="Times New Roman" w:hAnsi="Courier New" w:cs="Courier New"/>
      <w:sz w:val="20"/>
      <w:szCs w:val="20"/>
    </w:rPr>
  </w:style>
  <w:style w:type="numbering" w:customStyle="1" w:styleId="NoList2">
    <w:name w:val="No List2"/>
    <w:next w:val="NoList"/>
    <w:semiHidden/>
    <w:rsid w:val="00F84517"/>
  </w:style>
  <w:style w:type="character" w:customStyle="1" w:styleId="CharChar60">
    <w:name w:val="Char Char6"/>
    <w:locked/>
    <w:rsid w:val="00F84517"/>
    <w:rPr>
      <w:rFonts w:ascii="Courier New" w:hAnsi="Courier New" w:cs="Courier New"/>
      <w:lang w:val="bg-BG" w:eastAsia="bg-BG" w:bidi="ar-SA"/>
    </w:rPr>
  </w:style>
  <w:style w:type="paragraph" w:customStyle="1" w:styleId="DefaultParagraphFont1CharCharCharCharCharCharCharCharCharCharCharCharChar">
    <w:name w:val="Default Paragraph Font1 Char Char Char Char Char Char Знак Знак Char Char Char Char Char Char Char"/>
    <w:basedOn w:val="Normal"/>
    <w:rsid w:val="00F84517"/>
    <w:pPr>
      <w:tabs>
        <w:tab w:val="left" w:pos="709"/>
      </w:tabs>
      <w:overflowPunct/>
      <w:autoSpaceDE/>
      <w:autoSpaceDN/>
      <w:adjustRightInd/>
      <w:textAlignment w:val="auto"/>
    </w:pPr>
    <w:rPr>
      <w:rFonts w:ascii="Tahoma" w:hAnsi="Tahoma"/>
      <w:sz w:val="24"/>
      <w:szCs w:val="24"/>
      <w:lang w:val="pl-PL" w:eastAsia="pl-PL"/>
    </w:rPr>
  </w:style>
  <w:style w:type="character" w:customStyle="1" w:styleId="FontStyle20">
    <w:name w:val="Font Style20"/>
    <w:uiPriority w:val="99"/>
    <w:rsid w:val="00F84517"/>
    <w:rPr>
      <w:rFonts w:ascii="Times New Roman" w:hAnsi="Times New Roman" w:cs="Times New Roman"/>
      <w:sz w:val="22"/>
      <w:szCs w:val="22"/>
    </w:rPr>
  </w:style>
  <w:style w:type="numbering" w:customStyle="1" w:styleId="NoList12">
    <w:name w:val="No List12"/>
    <w:next w:val="NoList"/>
    <w:semiHidden/>
    <w:rsid w:val="00F84517"/>
  </w:style>
  <w:style w:type="character" w:customStyle="1" w:styleId="Header2">
    <w:name w:val="Header 2"/>
    <w:rsid w:val="00F84517"/>
    <w:rPr>
      <w:rFonts w:ascii="Arial" w:hAnsi="Arial"/>
      <w:spacing w:val="2"/>
      <w:sz w:val="18"/>
    </w:rPr>
  </w:style>
  <w:style w:type="numbering" w:customStyle="1" w:styleId="NoList21">
    <w:name w:val="No List21"/>
    <w:next w:val="NoList"/>
    <w:semiHidden/>
    <w:rsid w:val="00F84517"/>
  </w:style>
  <w:style w:type="character" w:customStyle="1" w:styleId="FontStyle19">
    <w:name w:val="Font Style19"/>
    <w:uiPriority w:val="99"/>
    <w:rsid w:val="00F84517"/>
    <w:rPr>
      <w:rFonts w:ascii="MS Reference Sans Serif" w:hAnsi="MS Reference Sans Serif" w:cs="MS Reference Sans Serif"/>
      <w:sz w:val="16"/>
      <w:szCs w:val="16"/>
    </w:rPr>
  </w:style>
  <w:style w:type="character" w:customStyle="1" w:styleId="WW8Num1z0">
    <w:name w:val="WW8Num1z0"/>
    <w:rsid w:val="00B622B8"/>
  </w:style>
  <w:style w:type="character" w:customStyle="1" w:styleId="WW8Num1z4">
    <w:name w:val="WW8Num1z4"/>
    <w:rsid w:val="00B622B8"/>
  </w:style>
  <w:style w:type="character" w:customStyle="1" w:styleId="WW8Num1z5">
    <w:name w:val="WW8Num1z5"/>
    <w:rsid w:val="00B622B8"/>
  </w:style>
  <w:style w:type="character" w:customStyle="1" w:styleId="WW8Num1z6">
    <w:name w:val="WW8Num1z6"/>
    <w:rsid w:val="00B622B8"/>
  </w:style>
  <w:style w:type="character" w:customStyle="1" w:styleId="WW8Num1z7">
    <w:name w:val="WW8Num1z7"/>
    <w:rsid w:val="00B622B8"/>
  </w:style>
  <w:style w:type="character" w:customStyle="1" w:styleId="WW8Num1z8">
    <w:name w:val="WW8Num1z8"/>
    <w:rsid w:val="00B622B8"/>
  </w:style>
  <w:style w:type="character" w:customStyle="1" w:styleId="20">
    <w:name w:val="Шрифт на абзаца по подразбиране2"/>
    <w:rsid w:val="00B622B8"/>
  </w:style>
  <w:style w:type="character" w:customStyle="1" w:styleId="WW8Num3z1">
    <w:name w:val="WW8Num3z1"/>
    <w:rsid w:val="00B622B8"/>
    <w:rPr>
      <w:rFonts w:ascii="Courier New" w:hAnsi="Courier New" w:cs="Courier New" w:hint="default"/>
    </w:rPr>
  </w:style>
  <w:style w:type="character" w:customStyle="1" w:styleId="WW8Num3z2">
    <w:name w:val="WW8Num3z2"/>
    <w:rsid w:val="00B622B8"/>
    <w:rPr>
      <w:rFonts w:ascii="Wingdings" w:hAnsi="Wingdings" w:cs="Wingdings" w:hint="default"/>
    </w:rPr>
  </w:style>
  <w:style w:type="character" w:customStyle="1" w:styleId="12">
    <w:name w:val="Шрифт на абзаца по подразбиране1"/>
    <w:rsid w:val="00B622B8"/>
  </w:style>
  <w:style w:type="character" w:customStyle="1" w:styleId="a3">
    <w:name w:val="Обикновен текст Знак"/>
    <w:rsid w:val="00B622B8"/>
    <w:rPr>
      <w:rFonts w:ascii="Courier New" w:hAnsi="Courier New" w:cs="Courier New"/>
    </w:rPr>
  </w:style>
  <w:style w:type="character" w:customStyle="1" w:styleId="a4">
    <w:name w:val="Основен текст Знак"/>
    <w:rsid w:val="00B622B8"/>
    <w:rPr>
      <w:sz w:val="24"/>
      <w:lang w:val="en-AU"/>
    </w:rPr>
  </w:style>
  <w:style w:type="paragraph" w:customStyle="1" w:styleId="21">
    <w:name w:val="Заглавие2"/>
    <w:basedOn w:val="1"/>
    <w:next w:val="BodyText"/>
    <w:rsid w:val="00B622B8"/>
    <w:pPr>
      <w:keepNext w:val="0"/>
      <w:spacing w:before="0" w:after="0"/>
      <w:jc w:val="center"/>
    </w:pPr>
    <w:rPr>
      <w:rFonts w:ascii="Times New Roman" w:eastAsia="Times New Roman" w:hAnsi="Times New Roman" w:cs="Times New Roman"/>
      <w:b/>
      <w:bCs/>
      <w:sz w:val="56"/>
      <w:szCs w:val="56"/>
      <w:lang w:eastAsia="zh-CN"/>
    </w:rPr>
  </w:style>
  <w:style w:type="paragraph" w:customStyle="1" w:styleId="13">
    <w:name w:val="Блоков текст1"/>
    <w:basedOn w:val="Normal"/>
    <w:rsid w:val="00B622B8"/>
    <w:pPr>
      <w:suppressAutoHyphens/>
      <w:autoSpaceDN/>
      <w:adjustRightInd/>
      <w:ind w:left="-79" w:right="-85"/>
    </w:pPr>
    <w:rPr>
      <w:rFonts w:ascii="Times New Roman" w:hAnsi="Times New Roman"/>
      <w:b/>
      <w:bCs/>
      <w:sz w:val="24"/>
      <w:lang w:val="bg-BG" w:eastAsia="zh-CN"/>
    </w:rPr>
  </w:style>
  <w:style w:type="paragraph" w:customStyle="1" w:styleId="Quotations">
    <w:name w:val="Quotations"/>
    <w:basedOn w:val="Normal"/>
    <w:rsid w:val="00B622B8"/>
    <w:pPr>
      <w:suppressAutoHyphens/>
      <w:overflowPunct/>
      <w:autoSpaceDE/>
      <w:autoSpaceDN/>
      <w:adjustRightInd/>
      <w:spacing w:after="283"/>
      <w:ind w:left="567" w:right="567"/>
      <w:textAlignment w:val="auto"/>
    </w:pPr>
    <w:rPr>
      <w:rFonts w:ascii="Times New Roman" w:hAnsi="Times New Roman"/>
      <w:lang w:val="en-GB" w:eastAsia="zh-CN"/>
    </w:rPr>
  </w:style>
  <w:style w:type="character" w:customStyle="1" w:styleId="notranslate">
    <w:name w:val="notranslate"/>
    <w:rsid w:val="005027A9"/>
  </w:style>
  <w:style w:type="paragraph" w:customStyle="1" w:styleId="msonormal0">
    <w:name w:val="msonormal"/>
    <w:basedOn w:val="Normal"/>
    <w:rsid w:val="00D606F1"/>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character" w:customStyle="1" w:styleId="HeaderChar1">
    <w:name w:val="Header Char1"/>
    <w:aliases w:val="Header Char Char Char Char Char Char Char,Header Char Char Char Char Char,Char1 Char Char Char Char1"/>
    <w:uiPriority w:val="99"/>
    <w:semiHidden/>
    <w:locked/>
    <w:rsid w:val="00D606F1"/>
    <w:rPr>
      <w:rFonts w:ascii="Arial" w:hAnsi="Arial" w:cs="Arial"/>
    </w:rPr>
  </w:style>
  <w:style w:type="character" w:customStyle="1" w:styleId="FooterChar1">
    <w:name w:val="Footer Char1"/>
    <w:aliases w:val="Char3 Char"/>
    <w:uiPriority w:val="99"/>
    <w:semiHidden/>
    <w:rsid w:val="00D606F1"/>
    <w:rPr>
      <w:rFonts w:ascii="Arial" w:hAnsi="Arial"/>
    </w:rPr>
  </w:style>
  <w:style w:type="paragraph" w:styleId="MacroText">
    <w:name w:val="macro"/>
    <w:link w:val="MacroTextChar"/>
    <w:semiHidden/>
    <w:unhideWhenUsed/>
    <w:rsid w:val="00D606F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System" w:hAnsi="System"/>
      <w:b/>
      <w:lang w:val="en-GB" w:eastAsia="en-US"/>
    </w:rPr>
  </w:style>
  <w:style w:type="character" w:customStyle="1" w:styleId="MacroTextChar">
    <w:name w:val="Macro Text Char"/>
    <w:link w:val="MacroText"/>
    <w:semiHidden/>
    <w:rsid w:val="00D606F1"/>
    <w:rPr>
      <w:rFonts w:ascii="System" w:hAnsi="System"/>
      <w:b/>
      <w:lang w:val="en-GB"/>
    </w:rPr>
  </w:style>
  <w:style w:type="character" w:customStyle="1" w:styleId="PlainTextChar1">
    <w:name w:val="Plain Text Char1"/>
    <w:aliases w:val="Знак Знак Зна Char Char Char Знак Знак Знак Знак З Char Char,Знак Char Char,Знак Знак Знак Char Char,Знак + Tahoma Char Char,Центрирано Char Char,Отдясно:  0 Char Char,06 cm Знак Char Char,06 cm Знак Знак Char Char,Знак Char2"/>
    <w:semiHidden/>
    <w:rsid w:val="00D606F1"/>
    <w:rPr>
      <w:rFonts w:ascii="Courier New" w:hAnsi="Courier New" w:cs="Courier New"/>
      <w:lang w:val="bg-BG"/>
    </w:rPr>
  </w:style>
  <w:style w:type="paragraph" w:styleId="NoSpacing">
    <w:name w:val="No Spacing"/>
    <w:uiPriority w:val="1"/>
    <w:qFormat/>
    <w:rsid w:val="00D606F1"/>
    <w:pPr>
      <w:overflowPunct w:val="0"/>
      <w:autoSpaceDE w:val="0"/>
      <w:autoSpaceDN w:val="0"/>
      <w:adjustRightInd w:val="0"/>
    </w:pPr>
    <w:rPr>
      <w:rFonts w:ascii="Arial" w:hAnsi="Arial"/>
      <w:lang w:val="en-US" w:eastAsia="en-US"/>
    </w:rPr>
  </w:style>
  <w:style w:type="paragraph" w:customStyle="1" w:styleId="Char13CharChar">
    <w:name w:val="Char13 Char Char"/>
    <w:basedOn w:val="Normal"/>
    <w:rsid w:val="00D606F1"/>
    <w:pPr>
      <w:overflowPunct/>
      <w:autoSpaceDE/>
      <w:autoSpaceDN/>
      <w:adjustRightInd/>
      <w:spacing w:after="160" w:line="240" w:lineRule="exact"/>
      <w:textAlignment w:val="auto"/>
    </w:pPr>
    <w:rPr>
      <w:rFonts w:ascii="Tahoma" w:hAnsi="Tahoma"/>
    </w:rPr>
  </w:style>
  <w:style w:type="paragraph" w:customStyle="1" w:styleId="CharCharCharCharCharCharCharCharCharCharCharCharCharChar">
    <w:name w:val="Char Char Char Char Char Char Char Char Char Char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Avto1">
    <w:name w:val="Avto1"/>
    <w:basedOn w:val="Normal"/>
    <w:rsid w:val="00D606F1"/>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14">
    <w:name w:val="1"/>
    <w:basedOn w:val="Normal"/>
    <w:rsid w:val="00D606F1"/>
    <w:pPr>
      <w:overflowPunct/>
      <w:autoSpaceDE/>
      <w:autoSpaceDN/>
      <w:adjustRightInd/>
      <w:spacing w:after="160" w:line="240" w:lineRule="exact"/>
      <w:textAlignment w:val="auto"/>
    </w:pPr>
    <w:rPr>
      <w:rFonts w:ascii="Tahoma" w:hAnsi="Tahoma"/>
    </w:rPr>
  </w:style>
  <w:style w:type="paragraph" w:customStyle="1" w:styleId="Style3">
    <w:name w:val="Style3"/>
    <w:basedOn w:val="Normal"/>
    <w:uiPriority w:val="99"/>
    <w:rsid w:val="00D606F1"/>
    <w:pPr>
      <w:overflowPunct/>
      <w:autoSpaceDE/>
      <w:autoSpaceDN/>
      <w:adjustRightInd/>
      <w:ind w:left="567"/>
      <w:jc w:val="both"/>
      <w:textAlignment w:val="auto"/>
    </w:pPr>
    <w:rPr>
      <w:sz w:val="24"/>
      <w:lang w:val="bg-BG"/>
    </w:rPr>
  </w:style>
  <w:style w:type="paragraph" w:customStyle="1" w:styleId="1CharCharChar1">
    <w:name w:val="1 Char Char Char1"/>
    <w:basedOn w:val="Normal"/>
    <w:rsid w:val="00D606F1"/>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D606F1"/>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Times New Roman" w:hAnsi="Times New Roman"/>
      <w:sz w:val="18"/>
      <w:szCs w:val="18"/>
      <w:lang w:val="bg-BG" w:eastAsia="bg-BG"/>
    </w:rPr>
  </w:style>
  <w:style w:type="paragraph" w:customStyle="1" w:styleId="Char5Char">
    <w:name w:val="Char5 Char"/>
    <w:basedOn w:val="Normal"/>
    <w:rsid w:val="00D606F1"/>
    <w:pPr>
      <w:overflowPunct/>
      <w:autoSpaceDE/>
      <w:autoSpaceDN/>
      <w:adjustRightInd/>
      <w:spacing w:after="160" w:line="240" w:lineRule="exact"/>
      <w:textAlignment w:val="auto"/>
    </w:pPr>
    <w:rPr>
      <w:rFonts w:ascii="Tahoma" w:hAnsi="Tahoma"/>
    </w:rPr>
  </w:style>
  <w:style w:type="paragraph" w:customStyle="1" w:styleId="22">
    <w:name w:val="2"/>
    <w:basedOn w:val="Normal"/>
    <w:rsid w:val="00D606F1"/>
    <w:pPr>
      <w:overflowPunct/>
      <w:autoSpaceDE/>
      <w:autoSpaceDN/>
      <w:adjustRightInd/>
      <w:spacing w:after="160" w:line="240" w:lineRule="exact"/>
      <w:textAlignment w:val="auto"/>
    </w:pPr>
    <w:rPr>
      <w:rFonts w:ascii="Tahoma" w:hAnsi="Tahoma"/>
    </w:rPr>
  </w:style>
  <w:style w:type="paragraph" w:customStyle="1" w:styleId="Char5">
    <w:name w:val="Char5"/>
    <w:basedOn w:val="Normal"/>
    <w:rsid w:val="00D606F1"/>
    <w:pPr>
      <w:overflowPunct/>
      <w:autoSpaceDE/>
      <w:autoSpaceDN/>
      <w:adjustRightInd/>
      <w:spacing w:after="160" w:line="240" w:lineRule="exact"/>
      <w:textAlignment w:val="auto"/>
    </w:pPr>
    <w:rPr>
      <w:rFonts w:ascii="Tahoma" w:hAnsi="Tahoma"/>
    </w:rPr>
  </w:style>
  <w:style w:type="paragraph" w:customStyle="1" w:styleId="CharChar1Char">
    <w:name w:val="Char Char1 Char"/>
    <w:basedOn w:val="Normal"/>
    <w:rsid w:val="00D606F1"/>
    <w:pPr>
      <w:overflowPunct/>
      <w:autoSpaceDE/>
      <w:autoSpaceDN/>
      <w:adjustRightInd/>
      <w:spacing w:after="160" w:line="240" w:lineRule="exact"/>
      <w:textAlignment w:val="auto"/>
    </w:pPr>
    <w:rPr>
      <w:rFonts w:ascii="Tahoma" w:hAnsi="Tahoma"/>
    </w:rPr>
  </w:style>
  <w:style w:type="paragraph" w:customStyle="1" w:styleId="15">
    <w:name w:val="Знак Знак1"/>
    <w:basedOn w:val="Normal"/>
    <w:rsid w:val="00D606F1"/>
    <w:pPr>
      <w:overflowPunct/>
      <w:autoSpaceDE/>
      <w:autoSpaceDN/>
      <w:adjustRightInd/>
      <w:spacing w:after="160" w:line="240" w:lineRule="exact"/>
      <w:textAlignment w:val="auto"/>
    </w:pPr>
    <w:rPr>
      <w:rFonts w:ascii="Tahoma" w:hAnsi="Tahoma"/>
    </w:rPr>
  </w:style>
  <w:style w:type="paragraph" w:customStyle="1" w:styleId="-1">
    <w:name w:val="Рамка - съдържание"/>
    <w:basedOn w:val="BodyText"/>
    <w:rsid w:val="00D606F1"/>
    <w:pPr>
      <w:tabs>
        <w:tab w:val="left" w:pos="5580"/>
      </w:tabs>
      <w:suppressAutoHyphens/>
      <w:overflowPunct/>
      <w:autoSpaceDE/>
      <w:autoSpaceDN/>
      <w:adjustRightInd/>
      <w:jc w:val="left"/>
      <w:textAlignment w:val="auto"/>
    </w:pPr>
    <w:rPr>
      <w:rFonts w:ascii="Arial" w:hAnsi="Arial"/>
      <w:sz w:val="24"/>
      <w:lang w:eastAsia="ar-SA"/>
    </w:rPr>
  </w:style>
  <w:style w:type="paragraph" w:customStyle="1" w:styleId="16">
    <w:name w:val="Списък на абзаци1"/>
    <w:basedOn w:val="Normal"/>
    <w:uiPriority w:val="34"/>
    <w:qFormat/>
    <w:rsid w:val="00D606F1"/>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31">
    <w:name w:val="Знак Знак3"/>
    <w:basedOn w:val="Normal"/>
    <w:rsid w:val="00D606F1"/>
    <w:pPr>
      <w:overflowPunct/>
      <w:autoSpaceDE/>
      <w:autoSpaceDN/>
      <w:adjustRightInd/>
      <w:spacing w:after="160" w:line="240" w:lineRule="exact"/>
      <w:textAlignment w:val="auto"/>
    </w:pPr>
    <w:rPr>
      <w:rFonts w:ascii="Tahoma" w:hAnsi="Tahoma"/>
    </w:rPr>
  </w:style>
  <w:style w:type="paragraph" w:customStyle="1" w:styleId="Style4">
    <w:name w:val="Style4"/>
    <w:basedOn w:val="Normal"/>
    <w:uiPriority w:val="99"/>
    <w:rsid w:val="00D606F1"/>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D606F1"/>
    <w:pPr>
      <w:widowControl w:val="0"/>
      <w:overflowPunct/>
      <w:textAlignment w:val="auto"/>
    </w:pPr>
    <w:rPr>
      <w:rFonts w:cs="Arial"/>
      <w:sz w:val="24"/>
      <w:szCs w:val="24"/>
      <w:lang w:val="bg-BG" w:eastAsia="bg-BG"/>
    </w:rPr>
  </w:style>
  <w:style w:type="paragraph" w:customStyle="1" w:styleId="Style6">
    <w:name w:val="Style6"/>
    <w:basedOn w:val="Normal"/>
    <w:uiPriority w:val="99"/>
    <w:rsid w:val="00D606F1"/>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D606F1"/>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D606F1"/>
    <w:pPr>
      <w:widowControl w:val="0"/>
      <w:overflowPunct/>
      <w:textAlignment w:val="auto"/>
    </w:pPr>
    <w:rPr>
      <w:rFonts w:cs="Arial"/>
      <w:sz w:val="24"/>
      <w:szCs w:val="24"/>
      <w:lang w:val="bg-BG" w:eastAsia="bg-BG"/>
    </w:rPr>
  </w:style>
  <w:style w:type="paragraph" w:customStyle="1" w:styleId="Style9">
    <w:name w:val="Style9"/>
    <w:basedOn w:val="Normal"/>
    <w:uiPriority w:val="99"/>
    <w:rsid w:val="00D606F1"/>
    <w:pPr>
      <w:widowControl w:val="0"/>
      <w:overflowPunct/>
      <w:textAlignment w:val="auto"/>
    </w:pPr>
    <w:rPr>
      <w:rFonts w:cs="Arial"/>
      <w:sz w:val="24"/>
      <w:szCs w:val="24"/>
      <w:lang w:val="bg-BG" w:eastAsia="bg-BG"/>
    </w:rPr>
  </w:style>
  <w:style w:type="paragraph" w:customStyle="1" w:styleId="Style10">
    <w:name w:val="Style10"/>
    <w:basedOn w:val="Normal"/>
    <w:uiPriority w:val="99"/>
    <w:rsid w:val="00D606F1"/>
    <w:pPr>
      <w:widowControl w:val="0"/>
      <w:overflowPunct/>
      <w:textAlignment w:val="auto"/>
    </w:pPr>
    <w:rPr>
      <w:rFonts w:cs="Arial"/>
      <w:sz w:val="24"/>
      <w:szCs w:val="24"/>
      <w:lang w:val="bg-BG" w:eastAsia="bg-BG"/>
    </w:rPr>
  </w:style>
  <w:style w:type="paragraph" w:customStyle="1" w:styleId="Style11">
    <w:name w:val="Style11"/>
    <w:basedOn w:val="Normal"/>
    <w:uiPriority w:val="99"/>
    <w:rsid w:val="00D606F1"/>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D606F1"/>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D606F1"/>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D606F1"/>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D606F1"/>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D606F1"/>
    <w:pPr>
      <w:widowControl w:val="0"/>
      <w:overflowPunct/>
      <w:spacing w:line="413" w:lineRule="exact"/>
      <w:textAlignment w:val="auto"/>
    </w:pPr>
    <w:rPr>
      <w:rFonts w:cs="Arial"/>
      <w:sz w:val="24"/>
      <w:szCs w:val="24"/>
      <w:lang w:val="bg-BG" w:eastAsia="bg-BG"/>
    </w:rPr>
  </w:style>
  <w:style w:type="paragraph" w:customStyle="1" w:styleId="CharChar3CharChar">
    <w:name w:val="Char Char3 Char Char"/>
    <w:basedOn w:val="Normal"/>
    <w:rsid w:val="00D606F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6CharCharCharCharChar">
    <w:name w:val="Char Char6 Char Char Char Char Char"/>
    <w:basedOn w:val="Normal"/>
    <w:rsid w:val="00D606F1"/>
    <w:pPr>
      <w:overflowPunct/>
      <w:autoSpaceDE/>
      <w:autoSpaceDN/>
      <w:adjustRightInd/>
      <w:spacing w:after="160" w:line="240" w:lineRule="exact"/>
      <w:textAlignment w:val="auto"/>
    </w:pPr>
    <w:rPr>
      <w:rFonts w:ascii="Tahoma" w:hAnsi="Tahoma"/>
    </w:rPr>
  </w:style>
  <w:style w:type="character" w:styleId="FootnoteReference">
    <w:name w:val="footnote reference"/>
    <w:semiHidden/>
    <w:unhideWhenUsed/>
    <w:rsid w:val="00D606F1"/>
    <w:rPr>
      <w:vertAlign w:val="superscript"/>
    </w:rPr>
  </w:style>
  <w:style w:type="character" w:customStyle="1" w:styleId="CharChar3">
    <w:name w:val="Char Char3"/>
    <w:rsid w:val="00D606F1"/>
    <w:rPr>
      <w:rFonts w:ascii="Courier New" w:hAnsi="Courier New" w:cs="Courier New" w:hint="default"/>
      <w:lang w:val="bg-BG" w:eastAsia="bg-BG"/>
    </w:rPr>
  </w:style>
  <w:style w:type="character" w:customStyle="1" w:styleId="apple-style-span">
    <w:name w:val="apple-style-span"/>
    <w:rsid w:val="00D606F1"/>
  </w:style>
  <w:style w:type="character" w:customStyle="1" w:styleId="apple-converted-space">
    <w:name w:val="apple-converted-space"/>
    <w:rsid w:val="00D606F1"/>
  </w:style>
  <w:style w:type="character" w:customStyle="1" w:styleId="CharCharChar1">
    <w:name w:val="Char Char Char1"/>
    <w:aliases w:val="06 cm Знак Знак Знак Знак Char1,Char Char Char11,Знак Char3"/>
    <w:rsid w:val="00D606F1"/>
    <w:rPr>
      <w:rFonts w:ascii="Courier New" w:hAnsi="Courier New" w:cs="Courier New" w:hint="default"/>
    </w:rPr>
  </w:style>
  <w:style w:type="character" w:customStyle="1" w:styleId="CharCharChar2">
    <w:name w:val="Char Char Char2"/>
    <w:rsid w:val="00D606F1"/>
    <w:rPr>
      <w:rFonts w:ascii="Tahoma" w:hAnsi="Tahoma" w:cs="Tahoma" w:hint="default"/>
      <w:sz w:val="24"/>
      <w:lang w:eastAsia="en-US"/>
    </w:rPr>
  </w:style>
  <w:style w:type="character" w:customStyle="1" w:styleId="Char7">
    <w:name w:val="Char7"/>
    <w:rsid w:val="00D606F1"/>
    <w:rPr>
      <w:rFonts w:ascii="Tahoma" w:hAnsi="Tahoma" w:cs="Tahoma" w:hint="default"/>
      <w:sz w:val="24"/>
      <w:lang w:val="bg-BG" w:eastAsia="en-US" w:bidi="ar-SA"/>
    </w:rPr>
  </w:style>
  <w:style w:type="character" w:customStyle="1" w:styleId="WW8Num5z2">
    <w:name w:val="WW8Num5z2"/>
    <w:rsid w:val="00D606F1"/>
    <w:rPr>
      <w:rFonts w:ascii="Wingdings" w:hAnsi="Wingdings" w:hint="default"/>
    </w:rPr>
  </w:style>
  <w:style w:type="character" w:customStyle="1" w:styleId="Char9">
    <w:name w:val="Char9"/>
    <w:rsid w:val="00D606F1"/>
    <w:rPr>
      <w:rFonts w:ascii="Tahoma" w:hAnsi="Tahoma" w:cs="Tahoma" w:hint="default"/>
      <w:sz w:val="24"/>
      <w:lang w:val="bg-BG" w:eastAsia="en-US" w:bidi="ar-SA"/>
    </w:rPr>
  </w:style>
  <w:style w:type="character" w:customStyle="1" w:styleId="Char15">
    <w:name w:val="Char15"/>
    <w:rsid w:val="00D606F1"/>
    <w:rPr>
      <w:rFonts w:ascii="Tahoma" w:hAnsi="Tahoma" w:cs="Tahoma" w:hint="default"/>
      <w:b/>
      <w:bCs/>
      <w:sz w:val="24"/>
      <w:lang w:eastAsia="en-US"/>
    </w:rPr>
  </w:style>
  <w:style w:type="character" w:customStyle="1" w:styleId="Char1Char">
    <w:name w:val="Char1 Char"/>
    <w:rsid w:val="00D606F1"/>
    <w:rPr>
      <w:rFonts w:ascii="Tahoma" w:hAnsi="Tahoma" w:cs="Tahoma" w:hint="default"/>
      <w:sz w:val="24"/>
      <w:lang w:eastAsia="en-US"/>
    </w:rPr>
  </w:style>
  <w:style w:type="character" w:customStyle="1" w:styleId="WW8Num4z1">
    <w:name w:val="WW8Num4z1"/>
    <w:rsid w:val="00D606F1"/>
    <w:rPr>
      <w:rFonts w:ascii="Courier New" w:hAnsi="Courier New" w:cs="Courier New" w:hint="default"/>
    </w:rPr>
  </w:style>
  <w:style w:type="character" w:customStyle="1" w:styleId="WW8Num4z3">
    <w:name w:val="WW8Num4z3"/>
    <w:rsid w:val="00D606F1"/>
    <w:rPr>
      <w:rFonts w:ascii="Symbol" w:hAnsi="Symbol" w:hint="default"/>
    </w:rPr>
  </w:style>
  <w:style w:type="character" w:customStyle="1" w:styleId="WW8Num8z1">
    <w:name w:val="WW8Num8z1"/>
    <w:rsid w:val="00D606F1"/>
    <w:rPr>
      <w:rFonts w:ascii="Courier New" w:hAnsi="Courier New" w:cs="Courier New" w:hint="default"/>
    </w:rPr>
  </w:style>
  <w:style w:type="character" w:customStyle="1" w:styleId="WW8Num8z2">
    <w:name w:val="WW8Num8z2"/>
    <w:rsid w:val="00D606F1"/>
    <w:rPr>
      <w:rFonts w:ascii="Wingdings" w:hAnsi="Wingdings" w:hint="default"/>
    </w:rPr>
  </w:style>
  <w:style w:type="character" w:customStyle="1" w:styleId="WW8Num8z3">
    <w:name w:val="WW8Num8z3"/>
    <w:rsid w:val="00D606F1"/>
    <w:rPr>
      <w:rFonts w:ascii="Symbol" w:hAnsi="Symbol" w:hint="default"/>
    </w:rPr>
  </w:style>
  <w:style w:type="character" w:customStyle="1" w:styleId="WW8Num17z0">
    <w:name w:val="WW8Num17z0"/>
    <w:rsid w:val="00D606F1"/>
    <w:rPr>
      <w:rFonts w:ascii="Symbol" w:hAnsi="Symbol" w:hint="default"/>
    </w:rPr>
  </w:style>
  <w:style w:type="character" w:customStyle="1" w:styleId="WW8Num17z1">
    <w:name w:val="WW8Num17z1"/>
    <w:rsid w:val="00D606F1"/>
    <w:rPr>
      <w:rFonts w:ascii="Courier New" w:hAnsi="Courier New" w:cs="Courier New" w:hint="default"/>
    </w:rPr>
  </w:style>
  <w:style w:type="character" w:customStyle="1" w:styleId="WW8Num17z2">
    <w:name w:val="WW8Num17z2"/>
    <w:rsid w:val="00D606F1"/>
    <w:rPr>
      <w:rFonts w:ascii="Wingdings" w:hAnsi="Wingdings" w:hint="default"/>
    </w:rPr>
  </w:style>
  <w:style w:type="character" w:customStyle="1" w:styleId="WW8Num22z0">
    <w:name w:val="WW8Num22z0"/>
    <w:rsid w:val="00D606F1"/>
    <w:rPr>
      <w:b/>
      <w:bCs w:val="0"/>
    </w:rPr>
  </w:style>
  <w:style w:type="character" w:customStyle="1" w:styleId="WW8Num23z0">
    <w:name w:val="WW8Num23z0"/>
    <w:rsid w:val="00D606F1"/>
    <w:rPr>
      <w:rFonts w:ascii="Times New Roman" w:hAnsi="Times New Roman" w:cs="Times New Roman" w:hint="default"/>
    </w:rPr>
  </w:style>
  <w:style w:type="character" w:customStyle="1" w:styleId="WW8Num24z0">
    <w:name w:val="WW8Num24z0"/>
    <w:rsid w:val="00D606F1"/>
    <w:rPr>
      <w:b/>
      <w:bCs w:val="0"/>
    </w:rPr>
  </w:style>
  <w:style w:type="character" w:customStyle="1" w:styleId="WW8Num25z0">
    <w:name w:val="WW8Num25z0"/>
    <w:rsid w:val="00D606F1"/>
    <w:rPr>
      <w:rFonts w:ascii="Symbol" w:hAnsi="Symbol" w:hint="default"/>
    </w:rPr>
  </w:style>
  <w:style w:type="character" w:customStyle="1" w:styleId="WW8Num25z1">
    <w:name w:val="WW8Num25z1"/>
    <w:rsid w:val="00D606F1"/>
    <w:rPr>
      <w:rFonts w:ascii="Courier New" w:hAnsi="Courier New" w:cs="Courier New" w:hint="default"/>
    </w:rPr>
  </w:style>
  <w:style w:type="character" w:customStyle="1" w:styleId="WW8Num25z2">
    <w:name w:val="WW8Num25z2"/>
    <w:rsid w:val="00D606F1"/>
    <w:rPr>
      <w:rFonts w:ascii="Wingdings" w:hAnsi="Wingdings" w:hint="default"/>
    </w:rPr>
  </w:style>
  <w:style w:type="character" w:customStyle="1" w:styleId="DefaultParagraphFont1">
    <w:name w:val="Default Paragraph Font1"/>
    <w:rsid w:val="00D606F1"/>
  </w:style>
  <w:style w:type="character" w:customStyle="1" w:styleId="FontStyle18">
    <w:name w:val="Font Style18"/>
    <w:uiPriority w:val="99"/>
    <w:rsid w:val="00D606F1"/>
    <w:rPr>
      <w:rFonts w:ascii="Arial" w:hAnsi="Arial" w:cs="Arial" w:hint="default"/>
      <w:b/>
      <w:bCs/>
      <w:sz w:val="20"/>
      <w:szCs w:val="20"/>
    </w:rPr>
  </w:style>
  <w:style w:type="character" w:customStyle="1" w:styleId="FontStyle21">
    <w:name w:val="Font Style21"/>
    <w:uiPriority w:val="99"/>
    <w:rsid w:val="00D606F1"/>
    <w:rPr>
      <w:rFonts w:ascii="Arial" w:hAnsi="Arial" w:cs="Arial" w:hint="default"/>
      <w:spacing w:val="20"/>
      <w:sz w:val="18"/>
      <w:szCs w:val="18"/>
    </w:rPr>
  </w:style>
  <w:style w:type="character" w:customStyle="1" w:styleId="FontStyle22">
    <w:name w:val="Font Style22"/>
    <w:uiPriority w:val="99"/>
    <w:rsid w:val="00D606F1"/>
    <w:rPr>
      <w:rFonts w:ascii="Bookman Old Style" w:hAnsi="Bookman Old Style" w:cs="Bookman Old Style" w:hint="default"/>
      <w:b/>
      <w:bCs/>
      <w:spacing w:val="20"/>
      <w:sz w:val="18"/>
      <w:szCs w:val="18"/>
    </w:rPr>
  </w:style>
  <w:style w:type="character" w:customStyle="1" w:styleId="FontStyle23">
    <w:name w:val="Font Style23"/>
    <w:uiPriority w:val="99"/>
    <w:rsid w:val="00D606F1"/>
    <w:rPr>
      <w:rFonts w:ascii="Franklin Gothic Medium Cond" w:hAnsi="Franklin Gothic Medium Cond" w:cs="Franklin Gothic Medium Cond" w:hint="default"/>
      <w:spacing w:val="20"/>
      <w:sz w:val="20"/>
      <w:szCs w:val="20"/>
    </w:rPr>
  </w:style>
  <w:style w:type="character" w:customStyle="1" w:styleId="FontStyle25">
    <w:name w:val="Font Style25"/>
    <w:uiPriority w:val="99"/>
    <w:rsid w:val="00D606F1"/>
    <w:rPr>
      <w:rFonts w:ascii="Arial" w:hAnsi="Arial" w:cs="Arial" w:hint="default"/>
      <w:b/>
      <w:bCs/>
      <w:sz w:val="14"/>
      <w:szCs w:val="14"/>
    </w:rPr>
  </w:style>
  <w:style w:type="character" w:customStyle="1" w:styleId="FontStyle26">
    <w:name w:val="Font Style26"/>
    <w:uiPriority w:val="99"/>
    <w:rsid w:val="00D606F1"/>
    <w:rPr>
      <w:rFonts w:ascii="Arial" w:hAnsi="Arial" w:cs="Arial" w:hint="default"/>
      <w:sz w:val="16"/>
      <w:szCs w:val="16"/>
    </w:rPr>
  </w:style>
  <w:style w:type="character" w:customStyle="1" w:styleId="FontStyle27">
    <w:name w:val="Font Style27"/>
    <w:uiPriority w:val="99"/>
    <w:rsid w:val="00D606F1"/>
    <w:rPr>
      <w:rFonts w:ascii="Arial" w:hAnsi="Arial" w:cs="Arial" w:hint="default"/>
      <w:sz w:val="24"/>
      <w:szCs w:val="24"/>
    </w:rPr>
  </w:style>
  <w:style w:type="character" w:customStyle="1" w:styleId="FontStyle28">
    <w:name w:val="Font Style28"/>
    <w:uiPriority w:val="99"/>
    <w:rsid w:val="00D606F1"/>
    <w:rPr>
      <w:rFonts w:ascii="Arial" w:hAnsi="Arial" w:cs="Arial" w:hint="default"/>
      <w:spacing w:val="-30"/>
      <w:sz w:val="28"/>
      <w:szCs w:val="28"/>
    </w:rPr>
  </w:style>
  <w:style w:type="character" w:customStyle="1" w:styleId="tlid-translation">
    <w:name w:val="tlid-translation"/>
    <w:rsid w:val="00D606F1"/>
  </w:style>
  <w:style w:type="character" w:customStyle="1" w:styleId="alt-edited">
    <w:name w:val="alt-edited"/>
    <w:rsid w:val="00D606F1"/>
  </w:style>
  <w:style w:type="table" w:styleId="Table3Deffects1">
    <w:name w:val="Table 3D effects 1"/>
    <w:basedOn w:val="TableNormal"/>
    <w:semiHidden/>
    <w:unhideWhenUsed/>
    <w:rsid w:val="00D606F1"/>
    <w:pPr>
      <w:spacing w:after="200" w:line="276" w:lineRule="auto"/>
    </w:pPr>
    <w:rPr>
      <w:rFonts w:ascii="Calibri" w:eastAsia="Calibri" w:hAnsi="Calibri"/>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1">
    <w:name w:val="Table Grid1"/>
    <w:basedOn w:val="TableNormal"/>
    <w:rsid w:val="00D606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D606F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D606F1"/>
    <w:rPr>
      <w:rFonts w:ascii="Calibri" w:eastAsia="Calibri"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C727E"/>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eastAsia="MS Gothic" w:hAnsi="Cambria"/>
      <w:bCs/>
      <w:color w:val="365F91"/>
      <w:spacing w:val="0"/>
      <w:sz w:val="28"/>
      <w:szCs w:val="28"/>
      <w:lang w:val="en-US" w:eastAsia="ja-JP"/>
    </w:rPr>
  </w:style>
  <w:style w:type="numbering" w:customStyle="1" w:styleId="NoList3">
    <w:name w:val="No List3"/>
    <w:next w:val="NoList"/>
    <w:uiPriority w:val="99"/>
    <w:semiHidden/>
    <w:unhideWhenUsed/>
    <w:rsid w:val="00806D09"/>
  </w:style>
  <w:style w:type="table" w:customStyle="1" w:styleId="TableGrid3">
    <w:name w:val="Table Grid3"/>
    <w:basedOn w:val="TableNormal"/>
    <w:next w:val="TableGrid"/>
    <w:uiPriority w:val="59"/>
    <w:rsid w:val="00806D0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F84BB5"/>
  </w:style>
  <w:style w:type="character" w:customStyle="1" w:styleId="FontStyle29">
    <w:name w:val="Font Style29"/>
    <w:uiPriority w:val="99"/>
    <w:rsid w:val="00F84BB5"/>
    <w:rPr>
      <w:rFonts w:ascii="Franklin Gothic Medium Cond" w:hAnsi="Franklin Gothic Medium Cond" w:cs="Franklin Gothic Medium Cond"/>
      <w:color w:val="000000"/>
      <w:sz w:val="20"/>
      <w:szCs w:val="20"/>
    </w:rPr>
  </w:style>
  <w:style w:type="character" w:customStyle="1" w:styleId="FontStyle30">
    <w:name w:val="Font Style30"/>
    <w:uiPriority w:val="99"/>
    <w:rsid w:val="00F84BB5"/>
    <w:rPr>
      <w:rFonts w:ascii="Segoe UI" w:hAnsi="Segoe UI" w:cs="Segoe UI"/>
      <w:b/>
      <w:bCs/>
      <w:color w:val="000000"/>
      <w:spacing w:val="10"/>
      <w:sz w:val="16"/>
      <w:szCs w:val="16"/>
    </w:rPr>
  </w:style>
  <w:style w:type="character" w:customStyle="1" w:styleId="FontStyle31">
    <w:name w:val="Font Style31"/>
    <w:uiPriority w:val="99"/>
    <w:rsid w:val="00F84BB5"/>
    <w:rPr>
      <w:rFonts w:ascii="Verdana" w:hAnsi="Verdana" w:cs="Verdana"/>
      <w:b/>
      <w:bCs/>
      <w:color w:val="000000"/>
      <w:sz w:val="16"/>
      <w:szCs w:val="16"/>
    </w:rPr>
  </w:style>
  <w:style w:type="character" w:customStyle="1" w:styleId="BodyText15">
    <w:name w:val="Body Text15"/>
    <w:rsid w:val="002C0ABE"/>
    <w:rPr>
      <w:rFonts w:ascii="Verdana" w:eastAsia="Verdana" w:hAnsi="Verdana" w:cs="Verdana"/>
      <w:b w:val="0"/>
      <w:bCs w:val="0"/>
      <w:i w:val="0"/>
      <w:iCs w:val="0"/>
      <w:smallCaps w:val="0"/>
      <w:strike w:val="0"/>
      <w:spacing w:val="0"/>
      <w:sz w:val="19"/>
      <w:szCs w:val="19"/>
    </w:rPr>
  </w:style>
  <w:style w:type="character" w:customStyle="1" w:styleId="Bodytext20">
    <w:name w:val="Body text (2)"/>
    <w:rsid w:val="002B295E"/>
    <w:rPr>
      <w:rFonts w:ascii="Tahoma" w:eastAsia="Tahoma" w:hAnsi="Tahoma" w:cs="Tahoma"/>
      <w:b w:val="0"/>
      <w:bCs w:val="0"/>
      <w:i w:val="0"/>
      <w:iCs w:val="0"/>
      <w:smallCaps w:val="0"/>
      <w:strike w:val="0"/>
      <w:color w:val="000000"/>
      <w:spacing w:val="0"/>
      <w:w w:val="100"/>
      <w:position w:val="0"/>
      <w:sz w:val="20"/>
      <w:szCs w:val="20"/>
      <w:u w:val="none"/>
      <w:lang w:val="bg-BG" w:eastAsia="bg-BG" w:bidi="bg-BG"/>
    </w:rPr>
  </w:style>
  <w:style w:type="paragraph" w:styleId="HTMLPreformatted">
    <w:name w:val="HTML Preformatted"/>
    <w:basedOn w:val="Normal"/>
    <w:link w:val="HTMLPreformattedChar"/>
    <w:uiPriority w:val="99"/>
    <w:unhideWhenUsed/>
    <w:rsid w:val="00B64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uiPriority w:val="99"/>
    <w:rsid w:val="00B64034"/>
    <w:rPr>
      <w:rFonts w:ascii="Courier New" w:hAnsi="Courier New" w:cs="Courier New"/>
      <w:lang w:val="bg-BG" w:eastAsia="bg-BG"/>
    </w:rPr>
  </w:style>
  <w:style w:type="paragraph" w:customStyle="1" w:styleId="Greek">
    <w:name w:val="Greek"/>
    <w:basedOn w:val="Normal"/>
    <w:next w:val="Normal"/>
    <w:rsid w:val="00F900CE"/>
    <w:pPr>
      <w:overflowPunct/>
      <w:autoSpaceDE/>
      <w:autoSpaceDN/>
      <w:adjustRightInd/>
      <w:textAlignment w:val="auto"/>
    </w:pPr>
    <w:rPr>
      <w:rFonts w:ascii="Symbol" w:hAnsi="Symbol"/>
      <w:sz w:val="22"/>
      <w:lang w:val="el-GR" w:eastAsia="bg-BG"/>
    </w:rPr>
  </w:style>
  <w:style w:type="character" w:customStyle="1" w:styleId="PicturecaptionBold">
    <w:name w:val="Picture caption + Bold"/>
    <w:rsid w:val="001D772D"/>
    <w:rPr>
      <w:rFonts w:ascii="Verdana" w:hAnsi="Verdana" w:cs="Verdana"/>
      <w:b/>
      <w:bCs/>
      <w:spacing w:val="0"/>
      <w:sz w:val="19"/>
      <w:szCs w:val="19"/>
    </w:rPr>
  </w:style>
  <w:style w:type="character" w:customStyle="1" w:styleId="Other">
    <w:name w:val="Other_"/>
    <w:link w:val="Other0"/>
    <w:rsid w:val="007E6839"/>
    <w:rPr>
      <w:sz w:val="22"/>
      <w:szCs w:val="22"/>
    </w:rPr>
  </w:style>
  <w:style w:type="paragraph" w:customStyle="1" w:styleId="Other0">
    <w:name w:val="Other"/>
    <w:basedOn w:val="Normal"/>
    <w:link w:val="Other"/>
    <w:rsid w:val="007E6839"/>
    <w:pPr>
      <w:widowControl w:val="0"/>
      <w:overflowPunct/>
      <w:autoSpaceDE/>
      <w:autoSpaceDN/>
      <w:adjustRightInd/>
      <w:textAlignment w:val="auto"/>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4175">
      <w:bodyDiv w:val="1"/>
      <w:marLeft w:val="0"/>
      <w:marRight w:val="0"/>
      <w:marTop w:val="0"/>
      <w:marBottom w:val="0"/>
      <w:divBdr>
        <w:top w:val="none" w:sz="0" w:space="0" w:color="auto"/>
        <w:left w:val="none" w:sz="0" w:space="0" w:color="auto"/>
        <w:bottom w:val="none" w:sz="0" w:space="0" w:color="auto"/>
        <w:right w:val="none" w:sz="0" w:space="0" w:color="auto"/>
      </w:divBdr>
    </w:div>
    <w:div w:id="563756269">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426342848">
      <w:bodyDiv w:val="1"/>
      <w:marLeft w:val="0"/>
      <w:marRight w:val="0"/>
      <w:marTop w:val="0"/>
      <w:marBottom w:val="0"/>
      <w:divBdr>
        <w:top w:val="none" w:sz="0" w:space="0" w:color="auto"/>
        <w:left w:val="none" w:sz="0" w:space="0" w:color="auto"/>
        <w:bottom w:val="none" w:sz="0" w:space="0" w:color="auto"/>
        <w:right w:val="none" w:sz="0" w:space="0" w:color="auto"/>
      </w:divBdr>
    </w:div>
    <w:div w:id="147980954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2A9E9-1C63-4497-B5FA-F4AFFFE18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600</Words>
  <Characters>3425</Characters>
  <Application>Microsoft Office Word</Application>
  <DocSecurity>0</DocSecurity>
  <Lines>28</Lines>
  <Paragraphs>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2024-11-29T11:18:00Z</cp:lastPrinted>
  <dcterms:created xsi:type="dcterms:W3CDTF">2024-12-03T15:17:00Z</dcterms:created>
  <dcterms:modified xsi:type="dcterms:W3CDTF">2024-12-03T15:18:00Z</dcterms:modified>
</cp:coreProperties>
</file>