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1594" w:rsidRPr="003C11E4" w:rsidRDefault="00F01594" w:rsidP="00434DCF">
      <w:pPr>
        <w:tabs>
          <w:tab w:val="center" w:pos="4320"/>
          <w:tab w:val="right" w:pos="8640"/>
        </w:tabs>
        <w:overflowPunct w:val="0"/>
        <w:autoSpaceDE w:val="0"/>
        <w:autoSpaceDN w:val="0"/>
        <w:adjustRightInd w:val="0"/>
        <w:spacing w:after="0" w:line="240" w:lineRule="auto"/>
        <w:jc w:val="right"/>
        <w:textAlignment w:val="baseline"/>
        <w:rPr>
          <w:rFonts w:ascii="Verdana" w:eastAsia="Times New Roman" w:hAnsi="Verdana" w:cs="Times New Roman"/>
          <w:b/>
          <w:color w:val="FF0000"/>
          <w:sz w:val="20"/>
          <w:szCs w:val="20"/>
          <w:lang w:val="en-US" w:eastAsia="x-none"/>
        </w:rPr>
      </w:pPr>
    </w:p>
    <w:p w:rsidR="0001622A" w:rsidRDefault="0001622A" w:rsidP="00434DCF">
      <w:pPr>
        <w:overflowPunct w:val="0"/>
        <w:autoSpaceDE w:val="0"/>
        <w:autoSpaceDN w:val="0"/>
        <w:adjustRightInd w:val="0"/>
        <w:spacing w:after="0" w:line="360" w:lineRule="auto"/>
        <w:jc w:val="center"/>
        <w:textAlignment w:val="baseline"/>
        <w:rPr>
          <w:rFonts w:ascii="Verdana" w:eastAsia="Times New Roman" w:hAnsi="Verdana" w:cs="Times New Roman"/>
          <w:b/>
          <w:sz w:val="20"/>
          <w:szCs w:val="20"/>
          <w:lang w:val="en-GB"/>
        </w:rPr>
      </w:pPr>
    </w:p>
    <w:p w:rsidR="0001622A" w:rsidRDefault="0001622A" w:rsidP="00434DCF">
      <w:pPr>
        <w:overflowPunct w:val="0"/>
        <w:autoSpaceDE w:val="0"/>
        <w:autoSpaceDN w:val="0"/>
        <w:adjustRightInd w:val="0"/>
        <w:spacing w:after="0" w:line="360" w:lineRule="auto"/>
        <w:jc w:val="center"/>
        <w:textAlignment w:val="baseline"/>
        <w:rPr>
          <w:rFonts w:ascii="Verdana" w:eastAsia="Times New Roman" w:hAnsi="Verdana" w:cs="Times New Roman"/>
          <w:b/>
          <w:sz w:val="20"/>
          <w:szCs w:val="20"/>
          <w:lang w:val="en-GB"/>
        </w:rPr>
      </w:pPr>
    </w:p>
    <w:p w:rsidR="0001622A" w:rsidRDefault="0001622A" w:rsidP="00434DCF">
      <w:pPr>
        <w:overflowPunct w:val="0"/>
        <w:autoSpaceDE w:val="0"/>
        <w:autoSpaceDN w:val="0"/>
        <w:adjustRightInd w:val="0"/>
        <w:spacing w:after="0" w:line="360" w:lineRule="auto"/>
        <w:jc w:val="center"/>
        <w:textAlignment w:val="baseline"/>
        <w:rPr>
          <w:rFonts w:ascii="Verdana" w:eastAsia="Times New Roman" w:hAnsi="Verdana" w:cs="Times New Roman"/>
          <w:b/>
          <w:sz w:val="20"/>
          <w:szCs w:val="20"/>
          <w:lang w:val="en-GB"/>
        </w:rPr>
      </w:pPr>
    </w:p>
    <w:p w:rsidR="00434DCF" w:rsidRPr="003A3A66" w:rsidRDefault="00434DCF" w:rsidP="00434DCF">
      <w:pPr>
        <w:overflowPunct w:val="0"/>
        <w:autoSpaceDE w:val="0"/>
        <w:autoSpaceDN w:val="0"/>
        <w:adjustRightInd w:val="0"/>
        <w:spacing w:after="0" w:line="360" w:lineRule="auto"/>
        <w:jc w:val="center"/>
        <w:textAlignment w:val="baseline"/>
        <w:rPr>
          <w:rFonts w:ascii="Verdana" w:eastAsia="Times New Roman" w:hAnsi="Verdana" w:cs="Times New Roman"/>
          <w:b/>
          <w:sz w:val="20"/>
          <w:szCs w:val="20"/>
          <w:lang w:val="en-GB"/>
        </w:rPr>
      </w:pPr>
      <w:r w:rsidRPr="003A3A66">
        <w:rPr>
          <w:rFonts w:ascii="Verdana" w:eastAsia="Times New Roman" w:hAnsi="Verdana" w:cs="Times New Roman"/>
          <w:b/>
          <w:sz w:val="20"/>
          <w:szCs w:val="20"/>
          <w:lang w:val="en-GB"/>
        </w:rPr>
        <w:t xml:space="preserve">ORDER </w:t>
      </w:r>
    </w:p>
    <w:p w:rsidR="00434DCF" w:rsidRPr="00D0759B" w:rsidRDefault="00BB560D" w:rsidP="00434DCF">
      <w:pPr>
        <w:overflowPunct w:val="0"/>
        <w:autoSpaceDE w:val="0"/>
        <w:autoSpaceDN w:val="0"/>
        <w:adjustRightInd w:val="0"/>
        <w:spacing w:before="200" w:after="0" w:line="360" w:lineRule="auto"/>
        <w:jc w:val="center"/>
        <w:textAlignment w:val="baseline"/>
        <w:rPr>
          <w:rFonts w:ascii="Verdana" w:eastAsia="Times New Roman" w:hAnsi="Verdana" w:cs="Times New Roman"/>
          <w:b/>
          <w:sz w:val="20"/>
          <w:szCs w:val="20"/>
          <w:lang w:val="en-US"/>
        </w:rPr>
      </w:pPr>
      <w:r w:rsidRPr="003A3A66">
        <w:rPr>
          <w:rFonts w:ascii="Verdana" w:eastAsia="Times New Roman" w:hAnsi="Verdana" w:cs="Times New Roman"/>
          <w:b/>
          <w:sz w:val="20"/>
          <w:szCs w:val="20"/>
          <w:lang w:val="en-GB"/>
        </w:rPr>
        <w:t xml:space="preserve">No. A </w:t>
      </w:r>
      <w:r w:rsidR="00CA4057">
        <w:rPr>
          <w:rFonts w:ascii="Verdana" w:eastAsia="Times New Roman" w:hAnsi="Verdana" w:cs="Times New Roman"/>
          <w:b/>
          <w:sz w:val="20"/>
          <w:szCs w:val="20"/>
          <w:lang w:val="en-US"/>
        </w:rPr>
        <w:t>206</w:t>
      </w:r>
    </w:p>
    <w:p w:rsidR="00BB560D" w:rsidRDefault="00434DCF" w:rsidP="00391456">
      <w:pPr>
        <w:overflowPunct w:val="0"/>
        <w:autoSpaceDE w:val="0"/>
        <w:autoSpaceDN w:val="0"/>
        <w:adjustRightInd w:val="0"/>
        <w:spacing w:after="0" w:line="360" w:lineRule="auto"/>
        <w:jc w:val="center"/>
        <w:textAlignment w:val="baseline"/>
        <w:rPr>
          <w:rFonts w:ascii="Verdana" w:eastAsia="Times New Roman" w:hAnsi="Verdana" w:cs="Times New Roman"/>
          <w:b/>
          <w:sz w:val="20"/>
          <w:szCs w:val="20"/>
        </w:rPr>
      </w:pPr>
      <w:r w:rsidRPr="003A3A66">
        <w:rPr>
          <w:rFonts w:ascii="Verdana" w:eastAsia="Times New Roman" w:hAnsi="Verdana" w:cs="Times New Roman"/>
          <w:b/>
          <w:sz w:val="20"/>
          <w:szCs w:val="20"/>
          <w:lang w:val="en-GB"/>
        </w:rPr>
        <w:t xml:space="preserve">Sofia, </w:t>
      </w:r>
      <w:r w:rsidR="00D96E61">
        <w:rPr>
          <w:rFonts w:ascii="Verdana" w:eastAsia="Times New Roman" w:hAnsi="Verdana" w:cs="Times New Roman"/>
          <w:b/>
          <w:sz w:val="20"/>
          <w:szCs w:val="20"/>
        </w:rPr>
        <w:t>2</w:t>
      </w:r>
      <w:r w:rsidR="00CA4057">
        <w:rPr>
          <w:rFonts w:ascii="Verdana" w:eastAsia="Times New Roman" w:hAnsi="Verdana" w:cs="Times New Roman"/>
          <w:b/>
          <w:sz w:val="20"/>
          <w:szCs w:val="20"/>
          <w:lang w:val="en-US"/>
        </w:rPr>
        <w:t>9</w:t>
      </w:r>
      <w:r w:rsidR="00D0759B">
        <w:rPr>
          <w:rFonts w:ascii="Verdana" w:eastAsia="Times New Roman" w:hAnsi="Verdana" w:cs="Times New Roman"/>
          <w:b/>
          <w:sz w:val="20"/>
          <w:szCs w:val="20"/>
          <w:lang w:val="en-GB"/>
        </w:rPr>
        <w:t>.0</w:t>
      </w:r>
      <w:r w:rsidR="00CA4057">
        <w:rPr>
          <w:rFonts w:ascii="Verdana" w:eastAsia="Times New Roman" w:hAnsi="Verdana" w:cs="Times New Roman"/>
          <w:b/>
          <w:sz w:val="20"/>
          <w:szCs w:val="20"/>
          <w:lang w:val="en-GB"/>
        </w:rPr>
        <w:t>5</w:t>
      </w:r>
      <w:r w:rsidR="00BB560D" w:rsidRPr="003A3A66">
        <w:rPr>
          <w:rFonts w:ascii="Verdana" w:eastAsia="Times New Roman" w:hAnsi="Verdana" w:cs="Times New Roman"/>
          <w:b/>
          <w:sz w:val="20"/>
          <w:szCs w:val="20"/>
          <w:lang w:val="en-GB"/>
        </w:rPr>
        <w:t>.202</w:t>
      </w:r>
      <w:r w:rsidR="00D0759B">
        <w:rPr>
          <w:rFonts w:ascii="Verdana" w:eastAsia="Times New Roman" w:hAnsi="Verdana" w:cs="Times New Roman"/>
          <w:b/>
          <w:sz w:val="20"/>
          <w:szCs w:val="20"/>
        </w:rPr>
        <w:t>4</w:t>
      </w:r>
    </w:p>
    <w:p w:rsidR="00391456" w:rsidRPr="00391456" w:rsidRDefault="00391456" w:rsidP="00391456">
      <w:pPr>
        <w:overflowPunct w:val="0"/>
        <w:autoSpaceDE w:val="0"/>
        <w:autoSpaceDN w:val="0"/>
        <w:adjustRightInd w:val="0"/>
        <w:spacing w:after="0" w:line="360" w:lineRule="auto"/>
        <w:jc w:val="center"/>
        <w:textAlignment w:val="baseline"/>
        <w:rPr>
          <w:rFonts w:ascii="Verdana" w:eastAsia="Times New Roman" w:hAnsi="Verdana" w:cs="Times New Roman"/>
          <w:b/>
          <w:sz w:val="20"/>
          <w:szCs w:val="20"/>
        </w:rPr>
      </w:pPr>
    </w:p>
    <w:p w:rsidR="00434DCF" w:rsidRPr="003A3A66" w:rsidRDefault="001033AE" w:rsidP="008742D1">
      <w:pPr>
        <w:spacing w:after="0" w:line="240" w:lineRule="auto"/>
        <w:jc w:val="center"/>
        <w:rPr>
          <w:rFonts w:ascii="Verdana" w:eastAsia="Times New Roman" w:hAnsi="Verdana" w:cs="Arial"/>
          <w:b/>
          <w:bCs/>
          <w:sz w:val="20"/>
          <w:szCs w:val="20"/>
        </w:rPr>
      </w:pPr>
      <w:r>
        <w:rPr>
          <w:rFonts w:ascii="Verdana" w:eastAsia="Times New Roman" w:hAnsi="Verdana" w:cs="Arial"/>
          <w:b/>
          <w:bCs/>
          <w:sz w:val="20"/>
          <w:szCs w:val="20"/>
          <w:lang w:val="en-US"/>
        </w:rPr>
        <w:t>INSPECTION</w:t>
      </w:r>
      <w:r w:rsidR="00434DCF" w:rsidRPr="003A3A66">
        <w:rPr>
          <w:rFonts w:ascii="Verdana" w:eastAsia="Times New Roman" w:hAnsi="Verdana" w:cs="Arial"/>
          <w:b/>
          <w:bCs/>
          <w:sz w:val="20"/>
          <w:szCs w:val="20"/>
        </w:rPr>
        <w:t xml:space="preserve"> BODY OF TYPE C</w:t>
      </w:r>
    </w:p>
    <w:p w:rsidR="00052024" w:rsidRPr="003A3A66" w:rsidRDefault="00052024" w:rsidP="008742D1">
      <w:pPr>
        <w:spacing w:after="0" w:line="240" w:lineRule="auto"/>
        <w:jc w:val="center"/>
        <w:rPr>
          <w:rFonts w:ascii="Verdana" w:eastAsia="Times New Roman" w:hAnsi="Verdana" w:cs="Arial"/>
          <w:b/>
          <w:bCs/>
          <w:sz w:val="20"/>
          <w:szCs w:val="20"/>
        </w:rPr>
      </w:pPr>
    </w:p>
    <w:p w:rsidR="00F11858" w:rsidRDefault="00434DCF" w:rsidP="001B271C">
      <w:pPr>
        <w:spacing w:after="0" w:line="240" w:lineRule="auto"/>
        <w:jc w:val="center"/>
        <w:rPr>
          <w:rFonts w:ascii="Verdana" w:eastAsia="Times New Roman" w:hAnsi="Verdana" w:cs="Arial"/>
          <w:b/>
          <w:bCs/>
          <w:sz w:val="20"/>
          <w:szCs w:val="20"/>
          <w:lang w:val="en-US"/>
        </w:rPr>
      </w:pPr>
      <w:r w:rsidRPr="003A3A66">
        <w:rPr>
          <w:rFonts w:ascii="Verdana" w:eastAsia="Times New Roman" w:hAnsi="Verdana" w:cs="Arial"/>
          <w:b/>
          <w:bCs/>
          <w:sz w:val="20"/>
          <w:szCs w:val="20"/>
        </w:rPr>
        <w:t xml:space="preserve">at </w:t>
      </w:r>
      <w:r w:rsidR="00CA4057" w:rsidRPr="00CA4057">
        <w:rPr>
          <w:rFonts w:ascii="Verdana" w:eastAsia="Times New Roman" w:hAnsi="Verdana" w:cs="Arial"/>
          <w:b/>
          <w:bCs/>
          <w:sz w:val="20"/>
          <w:szCs w:val="20"/>
          <w:lang w:val="en-US"/>
        </w:rPr>
        <w:t>“FACTOR 2010” LTD</w:t>
      </w:r>
      <w:r w:rsidR="000F2E08">
        <w:rPr>
          <w:rFonts w:ascii="Verdana" w:eastAsia="Times New Roman" w:hAnsi="Verdana" w:cs="Arial"/>
          <w:b/>
          <w:bCs/>
          <w:sz w:val="20"/>
          <w:szCs w:val="20"/>
          <w:lang w:val="en-US"/>
        </w:rPr>
        <w:t>.</w:t>
      </w:r>
      <w:r w:rsidR="00CA4057" w:rsidRPr="00CA4057">
        <w:rPr>
          <w:rFonts w:ascii="Verdana" w:eastAsia="Times New Roman" w:hAnsi="Verdana" w:cs="Arial"/>
          <w:b/>
          <w:bCs/>
          <w:sz w:val="20"/>
          <w:szCs w:val="20"/>
          <w:lang w:val="en-US"/>
        </w:rPr>
        <w:t>, City of Varna</w:t>
      </w:r>
    </w:p>
    <w:p w:rsidR="00391456" w:rsidRDefault="00391456" w:rsidP="001B271C">
      <w:pPr>
        <w:spacing w:after="0" w:line="240" w:lineRule="auto"/>
        <w:jc w:val="center"/>
        <w:rPr>
          <w:rFonts w:ascii="Verdana" w:eastAsia="Times New Roman" w:hAnsi="Verdana" w:cs="Arial"/>
          <w:b/>
          <w:bCs/>
          <w:sz w:val="20"/>
          <w:szCs w:val="20"/>
          <w:lang w:val="en-US"/>
        </w:rPr>
      </w:pPr>
    </w:p>
    <w:p w:rsidR="00DF6F0E" w:rsidRPr="001B271C" w:rsidRDefault="00DF6F0E" w:rsidP="001B271C">
      <w:pPr>
        <w:spacing w:after="0" w:line="240" w:lineRule="auto"/>
        <w:jc w:val="center"/>
        <w:rPr>
          <w:rFonts w:ascii="Verdana" w:eastAsia="Times New Roman" w:hAnsi="Verdana" w:cs="Arial"/>
          <w:b/>
          <w:bCs/>
          <w:sz w:val="20"/>
          <w:szCs w:val="20"/>
          <w:lang w:val="en-US"/>
        </w:rPr>
      </w:pPr>
    </w:p>
    <w:p w:rsidR="00CA4057" w:rsidRDefault="00565513" w:rsidP="00CA4057">
      <w:pPr>
        <w:spacing w:after="200" w:line="240" w:lineRule="auto"/>
        <w:rPr>
          <w:rFonts w:ascii="Verdana" w:eastAsia="Times New Roman" w:hAnsi="Verdana" w:cs="Times New Roman"/>
          <w:sz w:val="20"/>
          <w:szCs w:val="20"/>
          <w:lang w:val="en-US"/>
        </w:rPr>
      </w:pPr>
      <w:r w:rsidRPr="00565513">
        <w:rPr>
          <w:rFonts w:ascii="Verdana" w:eastAsia="Times New Roman" w:hAnsi="Verdana" w:cs="Times New Roman"/>
          <w:b/>
          <w:sz w:val="20"/>
          <w:szCs w:val="20"/>
          <w:lang w:val="en-US"/>
        </w:rPr>
        <w:t>Management</w:t>
      </w:r>
      <w:r w:rsidR="00DF6F0E">
        <w:rPr>
          <w:rFonts w:ascii="Verdana" w:eastAsia="Times New Roman" w:hAnsi="Verdana" w:cs="Times New Roman"/>
          <w:b/>
          <w:sz w:val="20"/>
          <w:szCs w:val="20"/>
          <w:lang w:val="en-US"/>
        </w:rPr>
        <w:t xml:space="preserve"> </w:t>
      </w:r>
      <w:r w:rsidRPr="00565513">
        <w:rPr>
          <w:rFonts w:ascii="Verdana" w:eastAsia="Times New Roman" w:hAnsi="Verdana" w:cs="Times New Roman"/>
          <w:b/>
          <w:sz w:val="20"/>
          <w:szCs w:val="20"/>
          <w:lang w:val="en-US"/>
        </w:rPr>
        <w:t xml:space="preserve">address: </w:t>
      </w:r>
      <w:r w:rsidR="00CA4057" w:rsidRPr="00CA4057">
        <w:rPr>
          <w:rFonts w:ascii="Verdana" w:eastAsia="Times New Roman" w:hAnsi="Verdana" w:cs="Times New Roman"/>
          <w:sz w:val="20"/>
          <w:szCs w:val="20"/>
          <w:lang w:val="en-US"/>
        </w:rPr>
        <w:t>9023, city of Varna, quarter “Vladislav Varnenchik", bl. 302, entr. 6, floor 2, apt. 78</w:t>
      </w:r>
    </w:p>
    <w:p w:rsidR="002061F7" w:rsidRPr="00CA4057" w:rsidRDefault="00CA4057" w:rsidP="00CA4057">
      <w:pPr>
        <w:spacing w:after="200" w:line="240" w:lineRule="auto"/>
        <w:rPr>
          <w:rFonts w:ascii="Verdana" w:eastAsia="Times New Roman" w:hAnsi="Verdana" w:cs="Times New Roman"/>
          <w:b/>
          <w:sz w:val="20"/>
          <w:szCs w:val="20"/>
          <w:lang w:val="en-US"/>
        </w:rPr>
      </w:pPr>
      <w:r>
        <w:rPr>
          <w:rFonts w:ascii="Verdana" w:eastAsia="Times New Roman" w:hAnsi="Verdana" w:cs="Times New Roman"/>
          <w:b/>
          <w:sz w:val="20"/>
          <w:szCs w:val="20"/>
          <w:lang w:val="en-US"/>
        </w:rPr>
        <w:t xml:space="preserve">Office </w:t>
      </w:r>
      <w:r w:rsidRPr="00CA4057">
        <w:rPr>
          <w:rFonts w:ascii="Verdana" w:eastAsia="Times New Roman" w:hAnsi="Verdana" w:cs="Times New Roman"/>
          <w:b/>
          <w:sz w:val="20"/>
          <w:szCs w:val="20"/>
          <w:lang w:val="en-US"/>
        </w:rPr>
        <w:t>address:</w:t>
      </w:r>
      <w:r>
        <w:rPr>
          <w:rFonts w:ascii="Verdana" w:eastAsia="Times New Roman" w:hAnsi="Verdana" w:cs="Times New Roman"/>
          <w:b/>
          <w:sz w:val="20"/>
          <w:szCs w:val="20"/>
          <w:lang w:val="en-US"/>
        </w:rPr>
        <w:t xml:space="preserve"> </w:t>
      </w:r>
      <w:r w:rsidRPr="00CA4057">
        <w:rPr>
          <w:rFonts w:ascii="Verdana" w:eastAsia="Times New Roman" w:hAnsi="Verdana" w:cs="Times New Roman"/>
          <w:sz w:val="20"/>
          <w:szCs w:val="20"/>
          <w:lang w:val="en-US"/>
        </w:rPr>
        <w:t>9000, city of Varna, 281, “Vladislav Varnenchik", Blvd</w:t>
      </w:r>
    </w:p>
    <w:p w:rsidR="00391456" w:rsidRDefault="00391456" w:rsidP="007E7164">
      <w:pPr>
        <w:spacing w:after="200" w:line="240" w:lineRule="auto"/>
        <w:rPr>
          <w:rFonts w:ascii="Verdana" w:eastAsia="Calibri" w:hAnsi="Verdana" w:cs="Arial"/>
          <w:b/>
          <w:bCs/>
          <w:sz w:val="20"/>
          <w:szCs w:val="20"/>
          <w:lang w:val="en-US" w:eastAsia="bg-BG"/>
        </w:rPr>
      </w:pPr>
    </w:p>
    <w:p w:rsidR="00F13E4C" w:rsidRDefault="00BE2F41" w:rsidP="007E7164">
      <w:pPr>
        <w:spacing w:after="200" w:line="240" w:lineRule="auto"/>
        <w:rPr>
          <w:rFonts w:ascii="Verdana" w:eastAsia="Calibri" w:hAnsi="Verdana" w:cs="Arial"/>
          <w:b/>
          <w:bCs/>
          <w:sz w:val="20"/>
          <w:szCs w:val="20"/>
          <w:lang w:val="en-US" w:eastAsia="bg-BG"/>
        </w:rPr>
      </w:pPr>
      <w:r w:rsidRPr="00BE2F41">
        <w:rPr>
          <w:rFonts w:ascii="Verdana" w:eastAsia="Calibri" w:hAnsi="Verdana" w:cs="Arial"/>
          <w:b/>
          <w:bCs/>
          <w:sz w:val="20"/>
          <w:szCs w:val="20"/>
          <w:lang w:val="en-US" w:eastAsia="bg-BG"/>
        </w:rPr>
        <w:t>To p</w:t>
      </w:r>
      <w:r w:rsidR="00434DCF" w:rsidRPr="00BE2F41">
        <w:rPr>
          <w:rFonts w:ascii="Verdana" w:eastAsia="Calibri" w:hAnsi="Verdana" w:cs="Arial"/>
          <w:b/>
          <w:bCs/>
          <w:sz w:val="20"/>
          <w:szCs w:val="20"/>
          <w:lang w:val="en-US" w:eastAsia="bg-BG"/>
        </w:rPr>
        <w:t xml:space="preserve">erform </w:t>
      </w:r>
      <w:r w:rsidR="006174CB">
        <w:rPr>
          <w:rFonts w:ascii="Verdana" w:eastAsia="Calibri" w:hAnsi="Verdana" w:cs="Arial"/>
          <w:b/>
          <w:bCs/>
          <w:sz w:val="20"/>
          <w:szCs w:val="20"/>
          <w:lang w:val="en-US" w:eastAsia="bg-BG"/>
        </w:rPr>
        <w:t xml:space="preserve">inspection </w:t>
      </w:r>
      <w:r w:rsidR="00434DCF" w:rsidRPr="00BE2F41">
        <w:rPr>
          <w:rFonts w:ascii="Verdana" w:eastAsia="Calibri" w:hAnsi="Verdana" w:cs="Arial"/>
          <w:b/>
          <w:bCs/>
          <w:sz w:val="20"/>
          <w:szCs w:val="20"/>
          <w:lang w:val="en-US" w:eastAsia="bg-BG"/>
        </w:rPr>
        <w:t>of:</w:t>
      </w:r>
    </w:p>
    <w:tbl>
      <w:tblPr>
        <w:tblW w:w="10197"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
        <w:gridCol w:w="1720"/>
        <w:gridCol w:w="1560"/>
        <w:gridCol w:w="1842"/>
        <w:gridCol w:w="2127"/>
        <w:gridCol w:w="2400"/>
      </w:tblGrid>
      <w:tr w:rsidR="00F13E4C" w:rsidRPr="00F13E4C" w:rsidTr="00F13E4C">
        <w:trPr>
          <w:trHeight w:val="402"/>
        </w:trPr>
        <w:tc>
          <w:tcPr>
            <w:tcW w:w="10197" w:type="dxa"/>
            <w:gridSpan w:val="6"/>
            <w:tcBorders>
              <w:top w:val="single" w:sz="4" w:space="0" w:color="auto"/>
              <w:left w:val="single" w:sz="4" w:space="0" w:color="auto"/>
              <w:bottom w:val="single" w:sz="4" w:space="0" w:color="auto"/>
              <w:right w:val="single" w:sz="4" w:space="0" w:color="auto"/>
            </w:tcBorders>
            <w:vAlign w:val="center"/>
          </w:tcPr>
          <w:p w:rsidR="00F13E4C" w:rsidRPr="00F13E4C" w:rsidRDefault="00F13E4C" w:rsidP="00CA4057">
            <w:pPr>
              <w:spacing w:after="0" w:line="240" w:lineRule="auto"/>
              <w:rPr>
                <w:rFonts w:ascii="Verdana" w:eastAsia="Times New Roman" w:hAnsi="Verdana" w:cs="Times New Roman"/>
                <w:sz w:val="18"/>
                <w:szCs w:val="18"/>
              </w:rPr>
            </w:pPr>
            <w:r w:rsidRPr="004A5DE7">
              <w:rPr>
                <w:rFonts w:ascii="Verdana" w:eastAsia="Times New Roman" w:hAnsi="Verdana" w:cs="Times New Roman"/>
                <w:b/>
                <w:color w:val="000000"/>
                <w:sz w:val="18"/>
                <w:szCs w:val="18"/>
                <w:lang w:val="en-GB" w:eastAsia="bg-BG"/>
              </w:rPr>
              <w:t>Scope type:</w:t>
            </w:r>
            <w:r w:rsidRPr="004A5DE7">
              <w:rPr>
                <w:rFonts w:ascii="Verdana" w:eastAsia="Times New Roman" w:hAnsi="Verdana" w:cs="Times New Roman"/>
                <w:color w:val="000000"/>
                <w:sz w:val="18"/>
                <w:szCs w:val="18"/>
                <w:lang w:val="en-GB" w:eastAsia="bg-BG"/>
              </w:rPr>
              <w:t xml:space="preserve"> </w:t>
            </w:r>
            <w:r w:rsidR="00CA4057">
              <w:rPr>
                <w:rFonts w:ascii="Verdana" w:eastAsia="Times New Roman" w:hAnsi="Verdana" w:cs="Times New Roman"/>
                <w:i/>
                <w:color w:val="000000"/>
                <w:sz w:val="18"/>
                <w:szCs w:val="18"/>
                <w:lang w:val="en-US" w:eastAsia="bg-BG"/>
              </w:rPr>
              <w:t>flexible</w:t>
            </w:r>
            <w:r>
              <w:rPr>
                <w:rFonts w:ascii="Verdana" w:eastAsia="Times New Roman" w:hAnsi="Verdana" w:cs="Times New Roman"/>
                <w:i/>
                <w:color w:val="000000"/>
                <w:sz w:val="18"/>
                <w:szCs w:val="18"/>
                <w:lang w:val="en-US" w:eastAsia="bg-BG"/>
              </w:rPr>
              <w:t>*</w:t>
            </w:r>
          </w:p>
        </w:tc>
      </w:tr>
      <w:tr w:rsidR="00F13E4C" w:rsidRPr="00F13E4C" w:rsidTr="00F13E4C">
        <w:trPr>
          <w:trHeight w:val="896"/>
        </w:trPr>
        <w:tc>
          <w:tcPr>
            <w:tcW w:w="548" w:type="dxa"/>
            <w:tcBorders>
              <w:top w:val="single" w:sz="6" w:space="0" w:color="000000"/>
              <w:left w:val="single" w:sz="6" w:space="0" w:color="000000"/>
              <w:bottom w:val="single" w:sz="4" w:space="0" w:color="auto"/>
            </w:tcBorders>
            <w:shd w:val="clear" w:color="auto" w:fill="FFFFFF"/>
            <w:vAlign w:val="center"/>
          </w:tcPr>
          <w:p w:rsidR="00F13E4C" w:rsidRPr="004A5DE7" w:rsidRDefault="00F13E4C" w:rsidP="00F13E4C">
            <w:pPr>
              <w:widowControl w:val="0"/>
              <w:spacing w:after="0" w:line="240" w:lineRule="auto"/>
              <w:jc w:val="center"/>
              <w:rPr>
                <w:rFonts w:ascii="Verdana" w:eastAsia="Times New Roman" w:hAnsi="Verdana" w:cs="Times New Roman"/>
                <w:b/>
                <w:color w:val="000000"/>
                <w:sz w:val="18"/>
                <w:szCs w:val="18"/>
                <w:lang w:eastAsia="bg-BG"/>
              </w:rPr>
            </w:pPr>
            <w:r w:rsidRPr="004A5DE7">
              <w:rPr>
                <w:rFonts w:ascii="Verdana" w:eastAsia="Times New Roman" w:hAnsi="Verdana" w:cs="Times New Roman"/>
                <w:b/>
                <w:color w:val="000000"/>
                <w:sz w:val="18"/>
                <w:szCs w:val="18"/>
                <w:lang w:eastAsia="bg-BG"/>
              </w:rPr>
              <w:t>№</w:t>
            </w:r>
          </w:p>
          <w:p w:rsidR="00F13E4C" w:rsidRPr="004A5DE7" w:rsidRDefault="00F13E4C" w:rsidP="00F13E4C">
            <w:pPr>
              <w:overflowPunct w:val="0"/>
              <w:autoSpaceDE w:val="0"/>
              <w:autoSpaceDN w:val="0"/>
              <w:adjustRightInd w:val="0"/>
              <w:spacing w:after="0" w:line="240" w:lineRule="auto"/>
              <w:jc w:val="center"/>
              <w:textAlignment w:val="baseline"/>
              <w:rPr>
                <w:rFonts w:ascii="Verdana" w:eastAsia="Times New Roman" w:hAnsi="Verdana" w:cs="Times New Roman"/>
                <w:sz w:val="18"/>
                <w:szCs w:val="18"/>
                <w:lang w:val="en-US"/>
              </w:rPr>
            </w:pPr>
          </w:p>
        </w:tc>
        <w:tc>
          <w:tcPr>
            <w:tcW w:w="1720" w:type="dxa"/>
            <w:tcBorders>
              <w:top w:val="single" w:sz="6" w:space="0" w:color="000000"/>
              <w:left w:val="single" w:sz="6" w:space="0" w:color="000000"/>
              <w:bottom w:val="single" w:sz="4" w:space="0" w:color="auto"/>
            </w:tcBorders>
            <w:shd w:val="clear" w:color="auto" w:fill="FFFFFF"/>
            <w:vAlign w:val="center"/>
          </w:tcPr>
          <w:p w:rsidR="00F13E4C" w:rsidRPr="004A5DE7" w:rsidRDefault="00F13E4C" w:rsidP="00F13E4C">
            <w:pPr>
              <w:overflowPunct w:val="0"/>
              <w:autoSpaceDE w:val="0"/>
              <w:autoSpaceDN w:val="0"/>
              <w:adjustRightInd w:val="0"/>
              <w:spacing w:after="0" w:line="240" w:lineRule="auto"/>
              <w:jc w:val="center"/>
              <w:textAlignment w:val="baseline"/>
              <w:rPr>
                <w:rFonts w:ascii="Verdana" w:eastAsia="Times New Roman" w:hAnsi="Verdana" w:cs="Times New Roman"/>
                <w:sz w:val="18"/>
                <w:szCs w:val="18"/>
                <w:lang w:val="en-US"/>
              </w:rPr>
            </w:pPr>
            <w:r w:rsidRPr="004A5DE7">
              <w:rPr>
                <w:rFonts w:ascii="Verdana" w:eastAsia="Times New Roman" w:hAnsi="Verdana" w:cs="Times New Roman"/>
                <w:b/>
                <w:color w:val="000000"/>
                <w:sz w:val="18"/>
                <w:szCs w:val="18"/>
                <w:lang w:val="en-US" w:eastAsia="bg-BG"/>
              </w:rPr>
              <w:t>F</w:t>
            </w:r>
            <w:r w:rsidRPr="004A5DE7">
              <w:rPr>
                <w:rFonts w:ascii="Verdana" w:eastAsia="Times New Roman" w:hAnsi="Verdana" w:cs="Times New Roman"/>
                <w:b/>
                <w:color w:val="000000"/>
                <w:sz w:val="18"/>
                <w:szCs w:val="18"/>
                <w:lang w:val="en-GB" w:eastAsia="bg-BG"/>
              </w:rPr>
              <w:t>ield of Inspection</w:t>
            </w:r>
          </w:p>
        </w:tc>
        <w:tc>
          <w:tcPr>
            <w:tcW w:w="1560" w:type="dxa"/>
            <w:tcBorders>
              <w:top w:val="single" w:sz="6" w:space="0" w:color="000000"/>
              <w:left w:val="single" w:sz="6" w:space="0" w:color="000000"/>
              <w:bottom w:val="single" w:sz="4" w:space="0" w:color="auto"/>
            </w:tcBorders>
            <w:shd w:val="clear" w:color="auto" w:fill="FFFFFF"/>
            <w:vAlign w:val="center"/>
          </w:tcPr>
          <w:p w:rsidR="00F13E4C" w:rsidRPr="004A5DE7" w:rsidRDefault="00F13E4C" w:rsidP="00F13E4C">
            <w:pPr>
              <w:overflowPunct w:val="0"/>
              <w:autoSpaceDE w:val="0"/>
              <w:autoSpaceDN w:val="0"/>
              <w:adjustRightInd w:val="0"/>
              <w:spacing w:after="0" w:line="240" w:lineRule="auto"/>
              <w:jc w:val="center"/>
              <w:textAlignment w:val="baseline"/>
              <w:rPr>
                <w:rFonts w:ascii="Verdana" w:eastAsia="Times New Roman" w:hAnsi="Verdana" w:cs="Times New Roman"/>
                <w:sz w:val="18"/>
                <w:szCs w:val="18"/>
                <w:lang w:val="en-US"/>
              </w:rPr>
            </w:pPr>
            <w:r w:rsidRPr="004A5DE7">
              <w:rPr>
                <w:rFonts w:ascii="Verdana" w:eastAsia="Times New Roman" w:hAnsi="Verdana" w:cs="Times New Roman"/>
                <w:b/>
                <w:color w:val="000000"/>
                <w:sz w:val="18"/>
                <w:szCs w:val="18"/>
                <w:lang w:val="en-GB" w:eastAsia="bg-BG"/>
              </w:rPr>
              <w:t>Type</w:t>
            </w:r>
            <w:r w:rsidRPr="004A5DE7">
              <w:rPr>
                <w:rFonts w:ascii="Verdana" w:eastAsia="Times New Roman" w:hAnsi="Verdana" w:cs="Times New Roman"/>
                <w:sz w:val="18"/>
                <w:szCs w:val="18"/>
                <w:lang w:val="en-US"/>
              </w:rPr>
              <w:t xml:space="preserve"> </w:t>
            </w:r>
            <w:r w:rsidRPr="004A5DE7">
              <w:rPr>
                <w:rFonts w:ascii="Verdana" w:eastAsia="Times New Roman" w:hAnsi="Verdana" w:cs="Times New Roman"/>
                <w:b/>
                <w:color w:val="000000"/>
                <w:sz w:val="18"/>
                <w:szCs w:val="18"/>
                <w:lang w:val="en-GB" w:eastAsia="bg-BG"/>
              </w:rPr>
              <w:t>of Inspection</w:t>
            </w:r>
          </w:p>
        </w:tc>
        <w:tc>
          <w:tcPr>
            <w:tcW w:w="1842" w:type="dxa"/>
            <w:tcBorders>
              <w:top w:val="single" w:sz="6" w:space="0" w:color="000000"/>
              <w:left w:val="single" w:sz="6" w:space="0" w:color="000000"/>
              <w:bottom w:val="single" w:sz="6" w:space="0" w:color="000000"/>
            </w:tcBorders>
            <w:shd w:val="clear" w:color="auto" w:fill="FFFFFF"/>
            <w:vAlign w:val="center"/>
          </w:tcPr>
          <w:p w:rsidR="00F13E4C" w:rsidRPr="004A5DE7" w:rsidRDefault="00F13E4C" w:rsidP="00F13E4C">
            <w:pPr>
              <w:overflowPunct w:val="0"/>
              <w:autoSpaceDE w:val="0"/>
              <w:autoSpaceDN w:val="0"/>
              <w:adjustRightInd w:val="0"/>
              <w:spacing w:after="0" w:line="240" w:lineRule="auto"/>
              <w:jc w:val="center"/>
              <w:textAlignment w:val="baseline"/>
              <w:rPr>
                <w:rFonts w:ascii="Verdana" w:eastAsia="Times New Roman" w:hAnsi="Verdana" w:cs="Times New Roman"/>
                <w:sz w:val="18"/>
                <w:szCs w:val="18"/>
                <w:lang w:val="en-US"/>
              </w:rPr>
            </w:pPr>
            <w:r w:rsidRPr="004A5DE7">
              <w:rPr>
                <w:rFonts w:ascii="Verdana" w:eastAsia="Times New Roman" w:hAnsi="Verdana" w:cs="Times New Roman"/>
                <w:b/>
                <w:color w:val="000000"/>
                <w:sz w:val="18"/>
                <w:szCs w:val="18"/>
                <w:lang w:val="en-GB" w:eastAsia="bg-BG"/>
              </w:rPr>
              <w:t>Parameter of Inspection / Characteristic</w:t>
            </w:r>
          </w:p>
        </w:tc>
        <w:tc>
          <w:tcPr>
            <w:tcW w:w="2127" w:type="dxa"/>
            <w:tcBorders>
              <w:top w:val="single" w:sz="6" w:space="0" w:color="000000"/>
              <w:left w:val="single" w:sz="6" w:space="0" w:color="000000"/>
              <w:bottom w:val="single" w:sz="6" w:space="0" w:color="000000"/>
            </w:tcBorders>
            <w:shd w:val="clear" w:color="auto" w:fill="FFFFFF"/>
            <w:vAlign w:val="center"/>
          </w:tcPr>
          <w:p w:rsidR="00F13E4C" w:rsidRPr="004A5DE7" w:rsidRDefault="00F13E4C" w:rsidP="00F13E4C">
            <w:pPr>
              <w:overflowPunct w:val="0"/>
              <w:autoSpaceDE w:val="0"/>
              <w:autoSpaceDN w:val="0"/>
              <w:adjustRightInd w:val="0"/>
              <w:spacing w:after="0" w:line="240" w:lineRule="auto"/>
              <w:textAlignment w:val="baseline"/>
              <w:rPr>
                <w:rFonts w:ascii="Verdana" w:eastAsia="Times New Roman" w:hAnsi="Verdana" w:cs="Times New Roman"/>
                <w:sz w:val="18"/>
                <w:szCs w:val="18"/>
                <w:lang w:val="en-US"/>
              </w:rPr>
            </w:pPr>
            <w:r w:rsidRPr="004A5DE7">
              <w:rPr>
                <w:rFonts w:ascii="Verdana" w:eastAsia="Times New Roman" w:hAnsi="Verdana" w:cs="Times New Roman"/>
                <w:b/>
                <w:color w:val="000000"/>
                <w:sz w:val="18"/>
                <w:szCs w:val="18"/>
                <w:lang w:val="en-GB" w:eastAsia="bg-BG"/>
              </w:rPr>
              <w:t>Test and Measurement Methods Used During Inspection</w:t>
            </w:r>
          </w:p>
        </w:tc>
        <w:tc>
          <w:tcPr>
            <w:tcW w:w="2400" w:type="dxa"/>
            <w:tcBorders>
              <w:top w:val="single" w:sz="6" w:space="0" w:color="000000"/>
              <w:left w:val="single" w:sz="6" w:space="0" w:color="000000"/>
              <w:bottom w:val="single" w:sz="6" w:space="0" w:color="000000"/>
              <w:right w:val="single" w:sz="6" w:space="0" w:color="000000"/>
            </w:tcBorders>
            <w:shd w:val="clear" w:color="auto" w:fill="FFFFFF"/>
            <w:vAlign w:val="center"/>
          </w:tcPr>
          <w:p w:rsidR="00F13E4C" w:rsidRPr="004A5DE7" w:rsidRDefault="00F13E4C" w:rsidP="00F13E4C">
            <w:pPr>
              <w:overflowPunct w:val="0"/>
              <w:autoSpaceDE w:val="0"/>
              <w:autoSpaceDN w:val="0"/>
              <w:adjustRightInd w:val="0"/>
              <w:spacing w:after="0" w:line="240" w:lineRule="auto"/>
              <w:textAlignment w:val="baseline"/>
              <w:rPr>
                <w:rFonts w:ascii="Verdana" w:eastAsia="Times New Roman" w:hAnsi="Verdana" w:cs="Times New Roman"/>
                <w:sz w:val="18"/>
                <w:szCs w:val="18"/>
                <w:lang w:val="en-US"/>
              </w:rPr>
            </w:pPr>
            <w:r w:rsidRPr="004A5DE7">
              <w:rPr>
                <w:rFonts w:ascii="Verdana" w:eastAsia="Times New Roman" w:hAnsi="Verdana" w:cs="Times New Roman"/>
                <w:b/>
                <w:color w:val="000000"/>
                <w:sz w:val="18"/>
                <w:szCs w:val="18"/>
                <w:lang w:val="en-GB" w:eastAsia="bg-BG"/>
              </w:rPr>
              <w:t>Regulations, Standards, Specifications, Schemes</w:t>
            </w:r>
          </w:p>
        </w:tc>
      </w:tr>
      <w:tr w:rsidR="00F13E4C" w:rsidRPr="00F13E4C" w:rsidTr="00F13E4C">
        <w:tc>
          <w:tcPr>
            <w:tcW w:w="548" w:type="dxa"/>
            <w:tcBorders>
              <w:top w:val="single" w:sz="4" w:space="0" w:color="auto"/>
              <w:left w:val="single" w:sz="4" w:space="0" w:color="auto"/>
              <w:bottom w:val="single" w:sz="4" w:space="0" w:color="auto"/>
              <w:right w:val="single" w:sz="4" w:space="0" w:color="auto"/>
            </w:tcBorders>
            <w:vAlign w:val="center"/>
          </w:tcPr>
          <w:p w:rsidR="00F13E4C" w:rsidRPr="00354B50" w:rsidRDefault="00F13E4C"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1</w:t>
            </w:r>
          </w:p>
        </w:tc>
        <w:tc>
          <w:tcPr>
            <w:tcW w:w="1720" w:type="dxa"/>
            <w:tcBorders>
              <w:top w:val="single" w:sz="4" w:space="0" w:color="auto"/>
              <w:left w:val="single" w:sz="4" w:space="0" w:color="auto"/>
              <w:bottom w:val="single" w:sz="4" w:space="0" w:color="auto"/>
              <w:right w:val="single" w:sz="4" w:space="0" w:color="auto"/>
            </w:tcBorders>
            <w:vAlign w:val="center"/>
          </w:tcPr>
          <w:p w:rsidR="00F13E4C" w:rsidRPr="00354B50" w:rsidRDefault="00F13E4C"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2</w:t>
            </w:r>
          </w:p>
        </w:tc>
        <w:tc>
          <w:tcPr>
            <w:tcW w:w="1560" w:type="dxa"/>
            <w:tcBorders>
              <w:top w:val="single" w:sz="4" w:space="0" w:color="auto"/>
              <w:left w:val="single" w:sz="4" w:space="0" w:color="auto"/>
              <w:bottom w:val="single" w:sz="4" w:space="0" w:color="auto"/>
              <w:right w:val="single" w:sz="4" w:space="0" w:color="auto"/>
            </w:tcBorders>
          </w:tcPr>
          <w:p w:rsidR="00F13E4C" w:rsidRPr="00354B50" w:rsidRDefault="00F13E4C"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3</w:t>
            </w:r>
          </w:p>
        </w:tc>
        <w:tc>
          <w:tcPr>
            <w:tcW w:w="1842" w:type="dxa"/>
            <w:tcBorders>
              <w:top w:val="single" w:sz="4" w:space="0" w:color="auto"/>
              <w:left w:val="single" w:sz="4" w:space="0" w:color="auto"/>
              <w:bottom w:val="single" w:sz="4" w:space="0" w:color="auto"/>
              <w:right w:val="single" w:sz="4" w:space="0" w:color="auto"/>
            </w:tcBorders>
            <w:vAlign w:val="center"/>
          </w:tcPr>
          <w:p w:rsidR="00F13E4C" w:rsidRPr="00354B50" w:rsidRDefault="00F13E4C"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4</w:t>
            </w:r>
          </w:p>
        </w:tc>
        <w:tc>
          <w:tcPr>
            <w:tcW w:w="2127" w:type="dxa"/>
            <w:tcBorders>
              <w:top w:val="single" w:sz="4" w:space="0" w:color="auto"/>
              <w:left w:val="single" w:sz="4" w:space="0" w:color="auto"/>
              <w:bottom w:val="single" w:sz="4" w:space="0" w:color="auto"/>
              <w:right w:val="single" w:sz="4" w:space="0" w:color="auto"/>
            </w:tcBorders>
            <w:vAlign w:val="center"/>
          </w:tcPr>
          <w:p w:rsidR="00F13E4C" w:rsidRPr="00354B50" w:rsidRDefault="00F13E4C"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5</w:t>
            </w:r>
          </w:p>
        </w:tc>
        <w:tc>
          <w:tcPr>
            <w:tcW w:w="2400" w:type="dxa"/>
            <w:tcBorders>
              <w:top w:val="single" w:sz="4" w:space="0" w:color="auto"/>
              <w:left w:val="single" w:sz="4" w:space="0" w:color="auto"/>
              <w:bottom w:val="single" w:sz="4" w:space="0" w:color="auto"/>
              <w:right w:val="single" w:sz="4" w:space="0" w:color="auto"/>
            </w:tcBorders>
            <w:vAlign w:val="center"/>
          </w:tcPr>
          <w:p w:rsidR="00F13E4C" w:rsidRPr="00354B50" w:rsidRDefault="00F13E4C"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6</w:t>
            </w:r>
          </w:p>
        </w:tc>
      </w:tr>
      <w:tr w:rsidR="00354B50" w:rsidRPr="00F13E4C" w:rsidTr="00E03942">
        <w:tc>
          <w:tcPr>
            <w:tcW w:w="548" w:type="dxa"/>
            <w:tcBorders>
              <w:top w:val="single" w:sz="4" w:space="0" w:color="auto"/>
              <w:left w:val="single" w:sz="4" w:space="0" w:color="auto"/>
              <w:bottom w:val="single" w:sz="4" w:space="0" w:color="auto"/>
              <w:right w:val="single" w:sz="4" w:space="0" w:color="auto"/>
            </w:tcBorders>
            <w:vAlign w:val="center"/>
          </w:tcPr>
          <w:p w:rsidR="00354B50" w:rsidRPr="00354B50" w:rsidRDefault="00354B50" w:rsidP="00F13E4C">
            <w:pPr>
              <w:spacing w:after="0" w:line="240" w:lineRule="auto"/>
              <w:jc w:val="center"/>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1</w:t>
            </w:r>
          </w:p>
        </w:tc>
        <w:tc>
          <w:tcPr>
            <w:tcW w:w="9649" w:type="dxa"/>
            <w:gridSpan w:val="5"/>
            <w:tcBorders>
              <w:top w:val="single" w:sz="4" w:space="0" w:color="auto"/>
              <w:left w:val="single" w:sz="4" w:space="0" w:color="auto"/>
              <w:bottom w:val="single" w:sz="4" w:space="0" w:color="auto"/>
              <w:right w:val="single" w:sz="4" w:space="0" w:color="auto"/>
            </w:tcBorders>
            <w:vAlign w:val="center"/>
          </w:tcPr>
          <w:p w:rsidR="00354B50" w:rsidRPr="00354B50" w:rsidRDefault="00354B50" w:rsidP="00354B50">
            <w:pPr>
              <w:spacing w:after="0" w:line="240" w:lineRule="auto"/>
              <w:rPr>
                <w:rFonts w:ascii="Verdana" w:eastAsia="Times New Roman" w:hAnsi="Verdana" w:cs="Times New Roman"/>
                <w:b/>
                <w:sz w:val="18"/>
                <w:szCs w:val="18"/>
                <w:lang w:val="en-US"/>
              </w:rPr>
            </w:pPr>
            <w:r w:rsidRPr="00354B50">
              <w:rPr>
                <w:rFonts w:ascii="Verdana" w:eastAsia="Times New Roman" w:hAnsi="Verdana" w:cs="Times New Roman"/>
                <w:b/>
                <w:sz w:val="18"/>
                <w:szCs w:val="18"/>
                <w:lang w:val="en-US"/>
              </w:rPr>
              <w:t>Electrical installations and facilities</w:t>
            </w:r>
          </w:p>
        </w:tc>
      </w:tr>
      <w:tr w:rsidR="00FA7965" w:rsidRPr="00642112" w:rsidTr="00354B50">
        <w:trPr>
          <w:trHeight w:val="1361"/>
        </w:trPr>
        <w:tc>
          <w:tcPr>
            <w:tcW w:w="548" w:type="dxa"/>
            <w:vMerge w:val="restart"/>
            <w:tcBorders>
              <w:top w:val="single" w:sz="4" w:space="0" w:color="auto"/>
              <w:left w:val="single" w:sz="4" w:space="0" w:color="auto"/>
              <w:bottom w:val="single" w:sz="4" w:space="0" w:color="auto"/>
              <w:right w:val="single" w:sz="4" w:space="0" w:color="auto"/>
            </w:tcBorders>
          </w:tcPr>
          <w:p w:rsidR="0001622A" w:rsidRDefault="00FA7965"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1.</w:t>
            </w:r>
            <w:r w:rsidR="00354B50" w:rsidRPr="00642112">
              <w:rPr>
                <w:rFonts w:ascii="Verdana" w:eastAsia="Times New Roman" w:hAnsi="Verdana" w:cs="Times New Roman"/>
                <w:sz w:val="18"/>
                <w:szCs w:val="18"/>
                <w:lang w:val="en-US"/>
              </w:rPr>
              <w:t>1</w:t>
            </w: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FA7965" w:rsidRPr="0001622A" w:rsidRDefault="00FA7965" w:rsidP="0001622A">
            <w:pPr>
              <w:rPr>
                <w:rFonts w:ascii="Verdana" w:eastAsia="Times New Roman" w:hAnsi="Verdana" w:cs="Times New Roman"/>
                <w:sz w:val="18"/>
                <w:szCs w:val="18"/>
                <w:lang w:val="en-US"/>
              </w:rPr>
            </w:pPr>
          </w:p>
        </w:tc>
        <w:tc>
          <w:tcPr>
            <w:tcW w:w="1720" w:type="dxa"/>
            <w:vMerge w:val="restart"/>
            <w:tcBorders>
              <w:top w:val="single" w:sz="4" w:space="0" w:color="auto"/>
              <w:left w:val="single" w:sz="4" w:space="0" w:color="auto"/>
              <w:right w:val="single" w:sz="4" w:space="0" w:color="auto"/>
            </w:tcBorders>
          </w:tcPr>
          <w:p w:rsidR="00FA7965" w:rsidRPr="00642112" w:rsidRDefault="00354B50" w:rsidP="005C4C24">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bCs/>
                <w:sz w:val="18"/>
                <w:szCs w:val="18"/>
                <w:lang w:val="en-US"/>
              </w:rPr>
              <w:t>Electrical installations and facilities up to 1000V</w:t>
            </w:r>
          </w:p>
        </w:tc>
        <w:tc>
          <w:tcPr>
            <w:tcW w:w="1560" w:type="dxa"/>
            <w:vMerge w:val="restart"/>
            <w:tcBorders>
              <w:top w:val="single" w:sz="4" w:space="0" w:color="auto"/>
              <w:left w:val="single" w:sz="4" w:space="0" w:color="auto"/>
              <w:right w:val="single" w:sz="4" w:space="0" w:color="auto"/>
            </w:tcBorders>
          </w:tcPr>
          <w:p w:rsidR="0001622A" w:rsidRDefault="00354B50" w:rsidP="005C4C24">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On new and/or in use/operation sites / facilities</w:t>
            </w: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Pr="0001622A" w:rsidRDefault="0001622A" w:rsidP="0001622A">
            <w:pPr>
              <w:rPr>
                <w:rFonts w:ascii="Verdana" w:eastAsia="Times New Roman" w:hAnsi="Verdana" w:cs="Times New Roman"/>
                <w:sz w:val="18"/>
                <w:szCs w:val="18"/>
                <w:lang w:val="en-US"/>
              </w:rPr>
            </w:pPr>
          </w:p>
          <w:p w:rsidR="0001622A" w:rsidRDefault="0001622A" w:rsidP="0001622A">
            <w:pPr>
              <w:rPr>
                <w:rFonts w:ascii="Verdana" w:eastAsia="Times New Roman" w:hAnsi="Verdana" w:cs="Times New Roman"/>
                <w:sz w:val="18"/>
                <w:szCs w:val="18"/>
                <w:lang w:val="en-US"/>
              </w:rPr>
            </w:pPr>
          </w:p>
          <w:p w:rsidR="00FA7965" w:rsidRPr="0001622A" w:rsidRDefault="00FA7965" w:rsidP="0001622A">
            <w:pPr>
              <w:rPr>
                <w:rFonts w:ascii="Verdana" w:eastAsia="Times New Roman" w:hAnsi="Verdana" w:cs="Times New Roman"/>
                <w:sz w:val="18"/>
                <w:szCs w:val="18"/>
                <w:lang w:val="en-US"/>
              </w:rPr>
            </w:pPr>
          </w:p>
        </w:tc>
        <w:tc>
          <w:tcPr>
            <w:tcW w:w="1842" w:type="dxa"/>
            <w:tcBorders>
              <w:top w:val="single" w:sz="4" w:space="0" w:color="auto"/>
              <w:left w:val="single" w:sz="4" w:space="0" w:color="auto"/>
              <w:bottom w:val="single" w:sz="4" w:space="0" w:color="auto"/>
              <w:right w:val="single" w:sz="4" w:space="0" w:color="auto"/>
            </w:tcBorders>
            <w:vAlign w:val="center"/>
          </w:tcPr>
          <w:p w:rsidR="00FA7965" w:rsidRPr="00642112" w:rsidRDefault="00354B50" w:rsidP="00F13E4C">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Impedance of the "phase-protective conductor" circuit</w:t>
            </w:r>
          </w:p>
        </w:tc>
        <w:tc>
          <w:tcPr>
            <w:tcW w:w="2127" w:type="dxa"/>
            <w:tcBorders>
              <w:top w:val="single" w:sz="4" w:space="0" w:color="auto"/>
              <w:left w:val="single" w:sz="4" w:space="0" w:color="auto"/>
              <w:bottom w:val="single" w:sz="4" w:space="0" w:color="auto"/>
              <w:right w:val="single" w:sz="4" w:space="0" w:color="auto"/>
            </w:tcBorders>
          </w:tcPr>
          <w:p w:rsidR="00FA7965"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 xml:space="preserve">ПК </w:t>
            </w:r>
            <w:r w:rsidRPr="00642112">
              <w:rPr>
                <w:rFonts w:ascii="Verdana" w:eastAsia="Times New Roman" w:hAnsi="Verdana" w:cs="Times New Roman"/>
                <w:sz w:val="18"/>
                <w:szCs w:val="18"/>
                <w:lang w:val="en-US"/>
              </w:rPr>
              <w:t xml:space="preserve"> 01</w:t>
            </w:r>
          </w:p>
        </w:tc>
        <w:tc>
          <w:tcPr>
            <w:tcW w:w="2400" w:type="dxa"/>
            <w:tcBorders>
              <w:top w:val="single" w:sz="4" w:space="0" w:color="auto"/>
              <w:left w:val="single" w:sz="4" w:space="0" w:color="auto"/>
              <w:bottom w:val="single" w:sz="4" w:space="0" w:color="auto"/>
              <w:right w:val="single" w:sz="4" w:space="0" w:color="auto"/>
            </w:tcBorders>
            <w:vAlign w:val="center"/>
          </w:tcPr>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16-116, SG issue No 26/2008;</w:t>
            </w:r>
          </w:p>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3, SG issue No 90, 91/2004;</w:t>
            </w:r>
          </w:p>
          <w:p w:rsidR="00FA7965" w:rsidRPr="00642112" w:rsidRDefault="00354B50" w:rsidP="004C52A7">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FA7965" w:rsidRPr="00642112" w:rsidTr="00354B50">
        <w:tc>
          <w:tcPr>
            <w:tcW w:w="548" w:type="dxa"/>
            <w:vMerge/>
            <w:tcBorders>
              <w:top w:val="single" w:sz="4" w:space="0" w:color="auto"/>
              <w:left w:val="single" w:sz="4" w:space="0" w:color="auto"/>
              <w:bottom w:val="single" w:sz="4" w:space="0" w:color="auto"/>
              <w:right w:val="single" w:sz="4" w:space="0" w:color="auto"/>
            </w:tcBorders>
            <w:vAlign w:val="center"/>
          </w:tcPr>
          <w:p w:rsidR="00FA7965" w:rsidRPr="00642112" w:rsidRDefault="00FA7965" w:rsidP="00F13E4C">
            <w:pPr>
              <w:spacing w:after="0" w:line="240" w:lineRule="auto"/>
              <w:rPr>
                <w:rFonts w:ascii="Verdana" w:eastAsia="Times New Roman" w:hAnsi="Verdana" w:cs="Times New Roman"/>
                <w:sz w:val="18"/>
                <w:szCs w:val="18"/>
                <w:lang w:val="en-US"/>
              </w:rPr>
            </w:pPr>
          </w:p>
        </w:tc>
        <w:tc>
          <w:tcPr>
            <w:tcW w:w="1720" w:type="dxa"/>
            <w:vMerge/>
            <w:tcBorders>
              <w:left w:val="single" w:sz="4" w:space="0" w:color="auto"/>
              <w:right w:val="single" w:sz="4" w:space="0" w:color="auto"/>
            </w:tcBorders>
            <w:vAlign w:val="center"/>
          </w:tcPr>
          <w:p w:rsidR="00FA7965" w:rsidRPr="00642112" w:rsidRDefault="00FA7965" w:rsidP="00F13E4C">
            <w:pPr>
              <w:spacing w:after="0" w:line="240" w:lineRule="auto"/>
              <w:rPr>
                <w:rFonts w:ascii="Verdana" w:eastAsia="Times New Roman" w:hAnsi="Verdana" w:cs="Times New Roman"/>
                <w:sz w:val="18"/>
                <w:szCs w:val="18"/>
                <w:lang w:val="en-US"/>
              </w:rPr>
            </w:pPr>
          </w:p>
        </w:tc>
        <w:tc>
          <w:tcPr>
            <w:tcW w:w="1560" w:type="dxa"/>
            <w:vMerge/>
            <w:tcBorders>
              <w:left w:val="single" w:sz="4" w:space="0" w:color="auto"/>
              <w:right w:val="single" w:sz="4" w:space="0" w:color="auto"/>
            </w:tcBorders>
            <w:vAlign w:val="center"/>
          </w:tcPr>
          <w:p w:rsidR="00FA7965" w:rsidRPr="00642112" w:rsidRDefault="00FA7965" w:rsidP="00F13E4C">
            <w:pPr>
              <w:spacing w:after="0" w:line="240" w:lineRule="auto"/>
              <w:rPr>
                <w:rFonts w:ascii="Verdana" w:eastAsia="Times New Roman" w:hAnsi="Verdana" w:cs="Times New Roman"/>
                <w:sz w:val="18"/>
                <w:szCs w:val="18"/>
                <w:lang w:val="en-US"/>
              </w:rPr>
            </w:pPr>
          </w:p>
        </w:tc>
        <w:tc>
          <w:tcPr>
            <w:tcW w:w="1842" w:type="dxa"/>
            <w:tcBorders>
              <w:top w:val="single" w:sz="4" w:space="0" w:color="auto"/>
              <w:left w:val="single" w:sz="4" w:space="0" w:color="auto"/>
              <w:bottom w:val="single" w:sz="4" w:space="0" w:color="auto"/>
              <w:right w:val="single" w:sz="4" w:space="0" w:color="auto"/>
            </w:tcBorders>
            <w:vAlign w:val="center"/>
          </w:tcPr>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Circuit breakers </w:t>
            </w:r>
          </w:p>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actuating current;</w:t>
            </w:r>
          </w:p>
          <w:p w:rsidR="00FA7965"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contact voltage.</w:t>
            </w:r>
          </w:p>
        </w:tc>
        <w:tc>
          <w:tcPr>
            <w:tcW w:w="2127" w:type="dxa"/>
            <w:tcBorders>
              <w:top w:val="single" w:sz="4" w:space="0" w:color="auto"/>
              <w:left w:val="single" w:sz="4" w:space="0" w:color="auto"/>
              <w:bottom w:val="single" w:sz="4" w:space="0" w:color="auto"/>
              <w:right w:val="single" w:sz="4" w:space="0" w:color="auto"/>
            </w:tcBorders>
          </w:tcPr>
          <w:p w:rsidR="00FA7965"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ПК 02</w:t>
            </w:r>
          </w:p>
        </w:tc>
        <w:tc>
          <w:tcPr>
            <w:tcW w:w="2400" w:type="dxa"/>
            <w:tcBorders>
              <w:top w:val="single" w:sz="4" w:space="0" w:color="auto"/>
              <w:left w:val="single" w:sz="4" w:space="0" w:color="auto"/>
              <w:bottom w:val="single" w:sz="4" w:space="0" w:color="auto"/>
              <w:right w:val="single" w:sz="4" w:space="0" w:color="auto"/>
            </w:tcBorders>
            <w:vAlign w:val="center"/>
          </w:tcPr>
          <w:p w:rsidR="00354B50" w:rsidRPr="00642112" w:rsidRDefault="00354B50" w:rsidP="00354B50">
            <w:pPr>
              <w:spacing w:after="0" w:line="240" w:lineRule="auto"/>
              <w:rPr>
                <w:rFonts w:ascii="Verdana" w:eastAsia="Times New Roman" w:hAnsi="Verdana" w:cs="Times New Roman"/>
                <w:sz w:val="18"/>
                <w:szCs w:val="18"/>
                <w:lang w:val="en-US"/>
              </w:rPr>
            </w:pPr>
            <w:r w:rsidRPr="00642112">
              <w:rPr>
                <w:sz w:val="18"/>
                <w:szCs w:val="18"/>
              </w:rPr>
              <w:t xml:space="preserve"> </w:t>
            </w:r>
            <w:r w:rsidRPr="00642112">
              <w:rPr>
                <w:rFonts w:ascii="Verdana" w:eastAsia="Times New Roman" w:hAnsi="Verdana" w:cs="Times New Roman"/>
                <w:sz w:val="18"/>
                <w:szCs w:val="18"/>
                <w:lang w:val="en-US"/>
              </w:rPr>
              <w:t>Ordinance No 16-116, SG issue No 26/2008;</w:t>
            </w:r>
          </w:p>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3, SG issue No 90, 91/2004;</w:t>
            </w:r>
          </w:p>
          <w:p w:rsidR="00FA7965" w:rsidRPr="00642112" w:rsidRDefault="00354B50" w:rsidP="004C52A7">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FA7965" w:rsidRPr="00642112" w:rsidTr="00D328C1">
        <w:tc>
          <w:tcPr>
            <w:tcW w:w="548" w:type="dxa"/>
            <w:vMerge/>
            <w:tcBorders>
              <w:top w:val="single" w:sz="4" w:space="0" w:color="auto"/>
              <w:left w:val="single" w:sz="4" w:space="0" w:color="auto"/>
              <w:bottom w:val="single" w:sz="4" w:space="0" w:color="auto"/>
              <w:right w:val="single" w:sz="4" w:space="0" w:color="auto"/>
            </w:tcBorders>
            <w:vAlign w:val="center"/>
          </w:tcPr>
          <w:p w:rsidR="00FA7965" w:rsidRPr="00642112" w:rsidRDefault="00FA7965" w:rsidP="00F13E4C">
            <w:pPr>
              <w:spacing w:after="0" w:line="240" w:lineRule="auto"/>
              <w:rPr>
                <w:rFonts w:ascii="Verdana" w:eastAsia="Times New Roman" w:hAnsi="Verdana" w:cs="Times New Roman"/>
                <w:sz w:val="18"/>
                <w:szCs w:val="18"/>
                <w:lang w:val="en-US"/>
              </w:rPr>
            </w:pPr>
          </w:p>
        </w:tc>
        <w:tc>
          <w:tcPr>
            <w:tcW w:w="1720" w:type="dxa"/>
            <w:vMerge/>
            <w:tcBorders>
              <w:left w:val="single" w:sz="4" w:space="0" w:color="auto"/>
              <w:bottom w:val="single" w:sz="4" w:space="0" w:color="auto"/>
              <w:right w:val="single" w:sz="4" w:space="0" w:color="auto"/>
            </w:tcBorders>
            <w:vAlign w:val="center"/>
          </w:tcPr>
          <w:p w:rsidR="00FA7965" w:rsidRPr="00642112" w:rsidRDefault="00FA7965" w:rsidP="00F13E4C">
            <w:pPr>
              <w:spacing w:after="0" w:line="240" w:lineRule="auto"/>
              <w:rPr>
                <w:rFonts w:ascii="Verdana" w:eastAsia="Times New Roman" w:hAnsi="Verdana" w:cs="Times New Roman"/>
                <w:sz w:val="18"/>
                <w:szCs w:val="18"/>
                <w:lang w:val="en-US"/>
              </w:rPr>
            </w:pPr>
          </w:p>
        </w:tc>
        <w:tc>
          <w:tcPr>
            <w:tcW w:w="1560" w:type="dxa"/>
            <w:vMerge/>
            <w:tcBorders>
              <w:left w:val="single" w:sz="4" w:space="0" w:color="auto"/>
              <w:bottom w:val="single" w:sz="4" w:space="0" w:color="auto"/>
              <w:right w:val="single" w:sz="4" w:space="0" w:color="auto"/>
            </w:tcBorders>
            <w:vAlign w:val="center"/>
          </w:tcPr>
          <w:p w:rsidR="00FA7965" w:rsidRPr="00642112" w:rsidRDefault="00FA7965" w:rsidP="00F13E4C">
            <w:pPr>
              <w:spacing w:after="0" w:line="240" w:lineRule="auto"/>
              <w:rPr>
                <w:rFonts w:ascii="Verdana" w:eastAsia="Times New Roman" w:hAnsi="Verdana" w:cs="Times New Roman"/>
                <w:sz w:val="18"/>
                <w:szCs w:val="18"/>
                <w:lang w:val="en-US"/>
              </w:rPr>
            </w:pPr>
          </w:p>
        </w:tc>
        <w:tc>
          <w:tcPr>
            <w:tcW w:w="1842" w:type="dxa"/>
            <w:tcBorders>
              <w:top w:val="single" w:sz="4" w:space="0" w:color="auto"/>
              <w:left w:val="single" w:sz="4" w:space="0" w:color="auto"/>
              <w:bottom w:val="single" w:sz="4" w:space="0" w:color="auto"/>
              <w:right w:val="single" w:sz="4" w:space="0" w:color="auto"/>
            </w:tcBorders>
          </w:tcPr>
          <w:p w:rsidR="00FA7965" w:rsidRPr="00642112" w:rsidRDefault="00354B50" w:rsidP="00F13E4C">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Insulation resistance</w:t>
            </w:r>
          </w:p>
        </w:tc>
        <w:tc>
          <w:tcPr>
            <w:tcW w:w="2127" w:type="dxa"/>
            <w:tcBorders>
              <w:top w:val="single" w:sz="4" w:space="0" w:color="auto"/>
              <w:left w:val="single" w:sz="4" w:space="0" w:color="auto"/>
              <w:bottom w:val="single" w:sz="4" w:space="0" w:color="auto"/>
              <w:right w:val="single" w:sz="4" w:space="0" w:color="auto"/>
            </w:tcBorders>
          </w:tcPr>
          <w:p w:rsidR="00FA7965" w:rsidRPr="00642112" w:rsidRDefault="00B01237" w:rsidP="00354B50">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lang w:val="en-US"/>
              </w:rPr>
              <w:t xml:space="preserve">ПК </w:t>
            </w:r>
            <w:r w:rsidR="00354B50" w:rsidRPr="00642112">
              <w:rPr>
                <w:rFonts w:ascii="Verdana" w:eastAsia="Times New Roman" w:hAnsi="Verdana" w:cs="Times New Roman"/>
                <w:sz w:val="18"/>
                <w:szCs w:val="18"/>
              </w:rPr>
              <w:t>03</w:t>
            </w:r>
          </w:p>
        </w:tc>
        <w:tc>
          <w:tcPr>
            <w:tcW w:w="2400" w:type="dxa"/>
            <w:tcBorders>
              <w:top w:val="single" w:sz="4" w:space="0" w:color="auto"/>
              <w:left w:val="single" w:sz="4" w:space="0" w:color="auto"/>
              <w:bottom w:val="single" w:sz="4" w:space="0" w:color="auto"/>
              <w:right w:val="single" w:sz="4" w:space="0" w:color="auto"/>
            </w:tcBorders>
          </w:tcPr>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16-116, SG issue No 26/2008;</w:t>
            </w:r>
          </w:p>
          <w:p w:rsidR="00354B50" w:rsidRPr="00642112" w:rsidRDefault="00354B50" w:rsidP="00354B50">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3, SG issue No 90, 91/2004;</w:t>
            </w:r>
          </w:p>
          <w:p w:rsidR="00392A12" w:rsidRPr="00642112" w:rsidRDefault="00354B50" w:rsidP="004C52A7">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TS</w:t>
            </w:r>
          </w:p>
          <w:p w:rsidR="00392A12" w:rsidRPr="00642112" w:rsidRDefault="00392A12" w:rsidP="004C52A7">
            <w:pPr>
              <w:spacing w:after="0" w:line="240" w:lineRule="auto"/>
              <w:rPr>
                <w:rFonts w:ascii="Verdana" w:eastAsia="Times New Roman" w:hAnsi="Verdana" w:cs="Times New Roman"/>
                <w:sz w:val="18"/>
                <w:szCs w:val="18"/>
                <w:lang w:val="en-US"/>
              </w:rPr>
            </w:pPr>
          </w:p>
          <w:p w:rsidR="00392A12" w:rsidRPr="00642112" w:rsidRDefault="00392A12" w:rsidP="004C52A7">
            <w:pPr>
              <w:spacing w:after="0" w:line="240" w:lineRule="auto"/>
              <w:rPr>
                <w:rFonts w:ascii="Verdana" w:eastAsia="Times New Roman" w:hAnsi="Verdana" w:cs="Times New Roman"/>
                <w:sz w:val="18"/>
                <w:szCs w:val="18"/>
                <w:lang w:val="en-US"/>
              </w:rPr>
            </w:pPr>
          </w:p>
        </w:tc>
      </w:tr>
      <w:tr w:rsidR="0072172F" w:rsidRPr="00642112" w:rsidTr="00392A12">
        <w:trPr>
          <w:trHeight w:val="1550"/>
        </w:trPr>
        <w:tc>
          <w:tcPr>
            <w:tcW w:w="548" w:type="dxa"/>
            <w:vMerge w:val="restart"/>
            <w:tcBorders>
              <w:top w:val="single" w:sz="4" w:space="0" w:color="auto"/>
              <w:left w:val="single" w:sz="4" w:space="0" w:color="auto"/>
              <w:right w:val="single" w:sz="4" w:space="0" w:color="auto"/>
            </w:tcBorders>
            <w:vAlign w:val="center"/>
          </w:tcPr>
          <w:p w:rsidR="0072172F" w:rsidRPr="00642112" w:rsidRDefault="00392A12" w:rsidP="00F13E4C">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1.2</w:t>
            </w:r>
          </w:p>
        </w:tc>
        <w:tc>
          <w:tcPr>
            <w:tcW w:w="1720" w:type="dxa"/>
            <w:vMerge w:val="restart"/>
            <w:tcBorders>
              <w:top w:val="single" w:sz="4" w:space="0" w:color="auto"/>
              <w:left w:val="single" w:sz="4" w:space="0" w:color="auto"/>
              <w:right w:val="single" w:sz="4" w:space="0" w:color="auto"/>
            </w:tcBorders>
          </w:tcPr>
          <w:p w:rsidR="0072172F" w:rsidRPr="00642112" w:rsidRDefault="00392A12" w:rsidP="00392A12">
            <w:pPr>
              <w:spacing w:after="0" w:line="240" w:lineRule="auto"/>
              <w:rPr>
                <w:rFonts w:ascii="Verdana" w:eastAsia="Times New Roman" w:hAnsi="Verdana" w:cs="Times New Roman"/>
                <w:sz w:val="18"/>
                <w:szCs w:val="18"/>
                <w:lang w:val="en-US"/>
              </w:rPr>
            </w:pPr>
            <w:r w:rsidRPr="00642112">
              <w:rPr>
                <w:rFonts w:ascii="Verdana" w:hAnsi="Verdana"/>
                <w:sz w:val="18"/>
                <w:szCs w:val="18"/>
                <w:lang w:val="en-US"/>
              </w:rPr>
              <w:t xml:space="preserve">Electrical installations and facilities up to and above </w:t>
            </w:r>
            <w:r w:rsidRPr="00642112">
              <w:rPr>
                <w:rFonts w:ascii="Verdana" w:hAnsi="Verdana"/>
                <w:sz w:val="18"/>
                <w:szCs w:val="18"/>
                <w:lang w:val="en-US" w:bidi="en-US"/>
              </w:rPr>
              <w:t>1000V</w:t>
            </w:r>
          </w:p>
          <w:p w:rsidR="0072172F" w:rsidRPr="00642112" w:rsidRDefault="0072172F" w:rsidP="00392A12">
            <w:pPr>
              <w:spacing w:after="0" w:line="240" w:lineRule="auto"/>
              <w:rPr>
                <w:rFonts w:ascii="Verdana" w:eastAsia="Times New Roman" w:hAnsi="Verdana" w:cs="Times New Roman"/>
                <w:sz w:val="18"/>
                <w:szCs w:val="18"/>
                <w:lang w:val="en-US"/>
              </w:rPr>
            </w:pPr>
          </w:p>
          <w:p w:rsidR="0072172F" w:rsidRPr="00642112" w:rsidRDefault="0072172F" w:rsidP="00392A12">
            <w:pPr>
              <w:spacing w:after="0" w:line="240" w:lineRule="auto"/>
              <w:rPr>
                <w:rFonts w:ascii="Verdana" w:eastAsia="Times New Roman" w:hAnsi="Verdana" w:cs="Times New Roman"/>
                <w:sz w:val="18"/>
                <w:szCs w:val="18"/>
                <w:lang w:val="en-US"/>
              </w:rPr>
            </w:pPr>
          </w:p>
          <w:p w:rsidR="0072172F" w:rsidRPr="00642112" w:rsidRDefault="0072172F" w:rsidP="00392A12">
            <w:pPr>
              <w:spacing w:after="0" w:line="240" w:lineRule="auto"/>
              <w:rPr>
                <w:rFonts w:ascii="Verdana" w:eastAsia="Times New Roman" w:hAnsi="Verdana" w:cs="Times New Roman"/>
                <w:bCs/>
                <w:sz w:val="18"/>
                <w:szCs w:val="18"/>
                <w:lang w:val="en-US"/>
              </w:rPr>
            </w:pPr>
          </w:p>
        </w:tc>
        <w:tc>
          <w:tcPr>
            <w:tcW w:w="1560" w:type="dxa"/>
            <w:vMerge w:val="restart"/>
            <w:tcBorders>
              <w:top w:val="single" w:sz="4" w:space="0" w:color="auto"/>
              <w:left w:val="single" w:sz="4" w:space="0" w:color="auto"/>
              <w:right w:val="single" w:sz="4" w:space="0" w:color="auto"/>
            </w:tcBorders>
          </w:tcPr>
          <w:p w:rsidR="0072172F" w:rsidRPr="00642112" w:rsidRDefault="00392A12" w:rsidP="0072172F">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bottom w:val="single" w:sz="4" w:space="0" w:color="auto"/>
              <w:right w:val="single" w:sz="4" w:space="0" w:color="auto"/>
            </w:tcBorders>
          </w:tcPr>
          <w:p w:rsidR="0072172F" w:rsidRPr="00642112" w:rsidRDefault="00392A12" w:rsidP="0072172F">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Resistance of protective earthing systems</w:t>
            </w:r>
          </w:p>
        </w:tc>
        <w:tc>
          <w:tcPr>
            <w:tcW w:w="2127" w:type="dxa"/>
            <w:tcBorders>
              <w:top w:val="single" w:sz="4" w:space="0" w:color="auto"/>
              <w:left w:val="single" w:sz="4" w:space="0" w:color="auto"/>
              <w:bottom w:val="single" w:sz="4" w:space="0" w:color="auto"/>
              <w:right w:val="single" w:sz="4" w:space="0" w:color="auto"/>
            </w:tcBorders>
          </w:tcPr>
          <w:p w:rsidR="0072172F" w:rsidRPr="00642112" w:rsidRDefault="00392A12" w:rsidP="0072172F">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ПК 04</w:t>
            </w:r>
          </w:p>
        </w:tc>
        <w:tc>
          <w:tcPr>
            <w:tcW w:w="2400" w:type="dxa"/>
            <w:tcBorders>
              <w:top w:val="single" w:sz="4" w:space="0" w:color="auto"/>
              <w:left w:val="single" w:sz="4" w:space="0" w:color="auto"/>
              <w:right w:val="single" w:sz="4" w:space="0" w:color="auto"/>
            </w:tcBorders>
          </w:tcPr>
          <w:p w:rsidR="00392A12" w:rsidRPr="00642112" w:rsidRDefault="00392A12" w:rsidP="00392A12">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16-116, SG issue No 26/2008;</w:t>
            </w:r>
          </w:p>
          <w:p w:rsidR="00392A12" w:rsidRPr="00642112" w:rsidRDefault="00392A12" w:rsidP="00392A12">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3, SG issue No 90, 91/2004;</w:t>
            </w:r>
          </w:p>
          <w:p w:rsidR="0072172F" w:rsidRPr="00642112" w:rsidRDefault="00392A12" w:rsidP="00392A12">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72172F" w:rsidRPr="00642112" w:rsidTr="00966CFE">
        <w:trPr>
          <w:trHeight w:val="1118"/>
        </w:trPr>
        <w:tc>
          <w:tcPr>
            <w:tcW w:w="548" w:type="dxa"/>
            <w:vMerge/>
            <w:tcBorders>
              <w:left w:val="single" w:sz="4" w:space="0" w:color="auto"/>
              <w:bottom w:val="single" w:sz="4" w:space="0" w:color="auto"/>
              <w:right w:val="single" w:sz="4" w:space="0" w:color="auto"/>
            </w:tcBorders>
            <w:vAlign w:val="center"/>
          </w:tcPr>
          <w:p w:rsidR="0072172F" w:rsidRPr="00642112" w:rsidRDefault="0072172F" w:rsidP="00F13E4C">
            <w:pPr>
              <w:spacing w:after="0" w:line="240" w:lineRule="auto"/>
              <w:rPr>
                <w:rFonts w:ascii="Verdana" w:eastAsia="Times New Roman" w:hAnsi="Verdana" w:cs="Times New Roman"/>
                <w:sz w:val="18"/>
                <w:szCs w:val="18"/>
                <w:lang w:val="en-US"/>
              </w:rPr>
            </w:pPr>
          </w:p>
        </w:tc>
        <w:tc>
          <w:tcPr>
            <w:tcW w:w="1720" w:type="dxa"/>
            <w:vMerge/>
            <w:tcBorders>
              <w:left w:val="single" w:sz="4" w:space="0" w:color="auto"/>
              <w:bottom w:val="single" w:sz="4" w:space="0" w:color="auto"/>
              <w:right w:val="single" w:sz="4" w:space="0" w:color="auto"/>
            </w:tcBorders>
          </w:tcPr>
          <w:p w:rsidR="0072172F" w:rsidRPr="00642112" w:rsidRDefault="0072172F" w:rsidP="0072172F">
            <w:pPr>
              <w:spacing w:after="0" w:line="240" w:lineRule="auto"/>
              <w:rPr>
                <w:rFonts w:ascii="Verdana" w:eastAsia="Times New Roman" w:hAnsi="Verdana" w:cs="Times New Roman"/>
                <w:sz w:val="18"/>
                <w:szCs w:val="18"/>
                <w:lang w:val="en-US"/>
              </w:rPr>
            </w:pPr>
          </w:p>
        </w:tc>
        <w:tc>
          <w:tcPr>
            <w:tcW w:w="1560" w:type="dxa"/>
            <w:vMerge/>
            <w:tcBorders>
              <w:left w:val="single" w:sz="4" w:space="0" w:color="auto"/>
              <w:bottom w:val="single" w:sz="4" w:space="0" w:color="auto"/>
              <w:right w:val="single" w:sz="4" w:space="0" w:color="auto"/>
            </w:tcBorders>
          </w:tcPr>
          <w:p w:rsidR="0072172F" w:rsidRPr="00642112" w:rsidRDefault="0072172F" w:rsidP="0072172F">
            <w:pPr>
              <w:spacing w:after="0" w:line="240" w:lineRule="auto"/>
              <w:rPr>
                <w:rFonts w:ascii="Verdana" w:eastAsia="Times New Roman" w:hAnsi="Verdana" w:cs="Times New Roman"/>
                <w:sz w:val="18"/>
                <w:szCs w:val="18"/>
                <w:lang w:val="ru-RU"/>
              </w:rPr>
            </w:pPr>
          </w:p>
        </w:tc>
        <w:tc>
          <w:tcPr>
            <w:tcW w:w="1842" w:type="dxa"/>
            <w:tcBorders>
              <w:top w:val="single" w:sz="4" w:space="0" w:color="auto"/>
              <w:left w:val="single" w:sz="4" w:space="0" w:color="auto"/>
              <w:bottom w:val="single" w:sz="4" w:space="0" w:color="auto"/>
              <w:right w:val="single" w:sz="4" w:space="0" w:color="auto"/>
            </w:tcBorders>
          </w:tcPr>
          <w:p w:rsidR="0072172F" w:rsidRDefault="00392A12" w:rsidP="00FA7965">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Resistance of lightning protection earthing systems</w:t>
            </w:r>
          </w:p>
          <w:p w:rsidR="006E03CC" w:rsidRDefault="006E03CC" w:rsidP="00FA7965">
            <w:pPr>
              <w:spacing w:after="0" w:line="240" w:lineRule="auto"/>
              <w:rPr>
                <w:rFonts w:ascii="Verdana" w:eastAsia="Times New Roman" w:hAnsi="Verdana" w:cs="Times New Roman"/>
                <w:sz w:val="18"/>
                <w:szCs w:val="18"/>
                <w:lang w:val="en-US"/>
              </w:rPr>
            </w:pPr>
          </w:p>
          <w:p w:rsidR="006E03CC" w:rsidRPr="00642112" w:rsidRDefault="006E03CC" w:rsidP="00FA7965">
            <w:pPr>
              <w:spacing w:after="0" w:line="240" w:lineRule="auto"/>
              <w:rPr>
                <w:rFonts w:ascii="Verdana" w:eastAsia="Times New Roman" w:hAnsi="Verdana" w:cs="Times New Roman"/>
                <w:sz w:val="18"/>
                <w:szCs w:val="18"/>
                <w:lang w:val="en-US"/>
              </w:rPr>
            </w:pPr>
          </w:p>
        </w:tc>
        <w:tc>
          <w:tcPr>
            <w:tcW w:w="2127" w:type="dxa"/>
            <w:tcBorders>
              <w:top w:val="single" w:sz="4" w:space="0" w:color="auto"/>
              <w:left w:val="single" w:sz="4" w:space="0" w:color="auto"/>
              <w:bottom w:val="single" w:sz="4" w:space="0" w:color="auto"/>
              <w:right w:val="single" w:sz="4" w:space="0" w:color="auto"/>
            </w:tcBorders>
          </w:tcPr>
          <w:p w:rsidR="0072172F" w:rsidRPr="00642112" w:rsidRDefault="00392A12" w:rsidP="00C721B1">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ПК 05</w:t>
            </w:r>
          </w:p>
        </w:tc>
        <w:tc>
          <w:tcPr>
            <w:tcW w:w="2400" w:type="dxa"/>
            <w:tcBorders>
              <w:left w:val="single" w:sz="4" w:space="0" w:color="auto"/>
              <w:bottom w:val="single" w:sz="4" w:space="0" w:color="auto"/>
              <w:right w:val="single" w:sz="4" w:space="0" w:color="auto"/>
            </w:tcBorders>
          </w:tcPr>
          <w:p w:rsidR="00392A12" w:rsidRPr="00642112" w:rsidRDefault="00392A12" w:rsidP="00392A12">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Ordinance No 4, SG issue No 6/2011. </w:t>
            </w:r>
          </w:p>
          <w:p w:rsidR="0072172F" w:rsidRPr="00642112" w:rsidRDefault="00392A12" w:rsidP="00392A12">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72172F" w:rsidRPr="00642112" w:rsidTr="0072172F">
        <w:tc>
          <w:tcPr>
            <w:tcW w:w="548" w:type="dxa"/>
            <w:tcBorders>
              <w:top w:val="single" w:sz="4" w:space="0" w:color="auto"/>
              <w:left w:val="single" w:sz="4" w:space="0" w:color="auto"/>
              <w:bottom w:val="single" w:sz="4" w:space="0" w:color="auto"/>
              <w:right w:val="single" w:sz="4" w:space="0" w:color="auto"/>
            </w:tcBorders>
            <w:vAlign w:val="center"/>
          </w:tcPr>
          <w:p w:rsidR="0072172F" w:rsidRPr="00642112" w:rsidRDefault="00392A12" w:rsidP="00F13E4C">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lastRenderedPageBreak/>
              <w:t>2</w:t>
            </w:r>
          </w:p>
        </w:tc>
        <w:tc>
          <w:tcPr>
            <w:tcW w:w="9649" w:type="dxa"/>
            <w:gridSpan w:val="5"/>
            <w:tcBorders>
              <w:top w:val="single" w:sz="4" w:space="0" w:color="auto"/>
              <w:left w:val="single" w:sz="4" w:space="0" w:color="auto"/>
              <w:bottom w:val="single" w:sz="4" w:space="0" w:color="auto"/>
              <w:right w:val="single" w:sz="4" w:space="0" w:color="auto"/>
            </w:tcBorders>
            <w:vAlign w:val="center"/>
          </w:tcPr>
          <w:p w:rsidR="0072172F" w:rsidRPr="00642112" w:rsidRDefault="00392A12" w:rsidP="00F13E4C">
            <w:pPr>
              <w:spacing w:after="0" w:line="240" w:lineRule="auto"/>
              <w:rPr>
                <w:rFonts w:ascii="Verdana" w:eastAsia="Times New Roman" w:hAnsi="Verdana" w:cs="Times New Roman"/>
                <w:b/>
                <w:sz w:val="18"/>
                <w:szCs w:val="18"/>
                <w:lang w:val="en-US"/>
              </w:rPr>
            </w:pPr>
            <w:r w:rsidRPr="00642112">
              <w:rPr>
                <w:rFonts w:ascii="Verdana" w:eastAsia="Times New Roman" w:hAnsi="Verdana" w:cs="Times New Roman"/>
                <w:b/>
                <w:sz w:val="18"/>
                <w:szCs w:val="18"/>
                <w:lang w:val="en-US"/>
              </w:rPr>
              <w:t>Physical factors</w:t>
            </w:r>
          </w:p>
        </w:tc>
      </w:tr>
      <w:tr w:rsidR="00BB7653" w:rsidRPr="00642112" w:rsidTr="00103368">
        <w:tc>
          <w:tcPr>
            <w:tcW w:w="548" w:type="dxa"/>
            <w:tcBorders>
              <w:top w:val="single" w:sz="4" w:space="0" w:color="000000"/>
              <w:left w:val="single" w:sz="4" w:space="0" w:color="000000"/>
              <w:bottom w:val="single" w:sz="4" w:space="0" w:color="000000"/>
              <w:right w:val="single" w:sz="4" w:space="0" w:color="000000"/>
            </w:tcBorders>
          </w:tcPr>
          <w:p w:rsidR="00BB7653" w:rsidRPr="00642112" w:rsidRDefault="00392A12" w:rsidP="00103368">
            <w:pPr>
              <w:spacing w:after="0" w:line="0" w:lineRule="atLeast"/>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2</w:t>
            </w:r>
            <w:r w:rsidR="00BB7653" w:rsidRPr="00642112">
              <w:rPr>
                <w:rFonts w:ascii="Verdana" w:eastAsia="Times New Roman" w:hAnsi="Verdana" w:cs="Times New Roman"/>
                <w:sz w:val="18"/>
                <w:szCs w:val="18"/>
                <w:lang w:val="en-US"/>
              </w:rPr>
              <w:t>.1</w:t>
            </w:r>
          </w:p>
        </w:tc>
        <w:tc>
          <w:tcPr>
            <w:tcW w:w="1720" w:type="dxa"/>
            <w:tcBorders>
              <w:top w:val="single" w:sz="4" w:space="0" w:color="000000"/>
              <w:left w:val="single" w:sz="4" w:space="0" w:color="000000"/>
              <w:bottom w:val="single" w:sz="4" w:space="0" w:color="auto"/>
              <w:right w:val="single" w:sz="4" w:space="0" w:color="000000"/>
            </w:tcBorders>
          </w:tcPr>
          <w:p w:rsidR="00BB7653" w:rsidRPr="00642112" w:rsidRDefault="000715D9" w:rsidP="00BB7653">
            <w:pPr>
              <w:spacing w:after="0" w:line="0" w:lineRule="atLeast"/>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Microclimate in working environment, residential and public buildings</w:t>
            </w:r>
          </w:p>
        </w:tc>
        <w:tc>
          <w:tcPr>
            <w:tcW w:w="1560" w:type="dxa"/>
            <w:tcBorders>
              <w:top w:val="single" w:sz="4" w:space="0" w:color="auto"/>
              <w:left w:val="single" w:sz="4" w:space="0" w:color="auto"/>
              <w:bottom w:val="single" w:sz="4" w:space="0" w:color="auto"/>
              <w:right w:val="single" w:sz="4" w:space="0" w:color="auto"/>
            </w:tcBorders>
          </w:tcPr>
          <w:p w:rsidR="00BB7653" w:rsidRPr="00642112" w:rsidRDefault="000715D9" w:rsidP="00BB7653">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bottom w:val="single" w:sz="4" w:space="0" w:color="auto"/>
              <w:right w:val="single" w:sz="4" w:space="0" w:color="auto"/>
            </w:tcBorders>
          </w:tcPr>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-air temperature;</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-relative air humidity;</w:t>
            </w:r>
          </w:p>
          <w:p w:rsidR="00BB7653"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-speed of air movement</w:t>
            </w:r>
          </w:p>
        </w:tc>
        <w:tc>
          <w:tcPr>
            <w:tcW w:w="2127" w:type="dxa"/>
            <w:tcBorders>
              <w:top w:val="single" w:sz="4" w:space="0" w:color="auto"/>
              <w:left w:val="single" w:sz="4" w:space="0" w:color="auto"/>
              <w:right w:val="single" w:sz="4" w:space="0" w:color="auto"/>
            </w:tcBorders>
          </w:tcPr>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БДС</w:t>
            </w:r>
            <w:r w:rsidRPr="00642112">
              <w:rPr>
                <w:rFonts w:ascii="Verdana" w:eastAsia="Times New Roman" w:hAnsi="Verdana" w:cs="Times New Roman"/>
                <w:sz w:val="18"/>
                <w:szCs w:val="18"/>
                <w:lang w:val="en-US"/>
              </w:rPr>
              <w:t xml:space="preserve"> 16686;</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РД- 07-3, SG issue No 63 /2014</w:t>
            </w:r>
          </w:p>
          <w:p w:rsidR="00BB7653"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ПК</w:t>
            </w:r>
            <w:r w:rsidRPr="00642112">
              <w:rPr>
                <w:rFonts w:ascii="Verdana" w:eastAsia="Times New Roman" w:hAnsi="Verdana" w:cs="Times New Roman"/>
                <w:sz w:val="18"/>
                <w:szCs w:val="18"/>
                <w:lang w:val="en-US"/>
              </w:rPr>
              <w:t xml:space="preserve"> 06</w:t>
            </w:r>
          </w:p>
        </w:tc>
        <w:tc>
          <w:tcPr>
            <w:tcW w:w="2400" w:type="dxa"/>
            <w:tcBorders>
              <w:top w:val="single" w:sz="4" w:space="0" w:color="auto"/>
              <w:left w:val="single" w:sz="4" w:space="0" w:color="auto"/>
              <w:bottom w:val="single" w:sz="4" w:space="0" w:color="auto"/>
              <w:right w:val="single" w:sz="4" w:space="0" w:color="auto"/>
            </w:tcBorders>
            <w:vAlign w:val="center"/>
          </w:tcPr>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БДС</w:t>
            </w:r>
            <w:r w:rsidRPr="00642112">
              <w:rPr>
                <w:rFonts w:ascii="Verdana" w:eastAsia="Times New Roman" w:hAnsi="Verdana" w:cs="Times New Roman"/>
                <w:sz w:val="18"/>
                <w:szCs w:val="18"/>
                <w:lang w:val="en-US"/>
              </w:rPr>
              <w:t xml:space="preserve"> 14776;</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9,</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46/1994; Ordinance No 24,</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SG issue No 95/2003; Ordinance No 3, </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15 /2007; Ordinance No 2,</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15 /2007; Ordinance No 26,</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03/ 2008;</w:t>
            </w:r>
          </w:p>
          <w:p w:rsidR="000715D9"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Ordinance No РД-07-3, SG issue No 63/2014; </w:t>
            </w:r>
          </w:p>
          <w:p w:rsidR="00BB7653" w:rsidRPr="00642112" w:rsidRDefault="000715D9" w:rsidP="000715D9">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BB7653" w:rsidRPr="00642112" w:rsidTr="00966CFE">
        <w:trPr>
          <w:trHeight w:val="1512"/>
        </w:trPr>
        <w:tc>
          <w:tcPr>
            <w:tcW w:w="548" w:type="dxa"/>
            <w:tcBorders>
              <w:top w:val="single" w:sz="4" w:space="0" w:color="000000"/>
              <w:left w:val="single" w:sz="4" w:space="0" w:color="000000"/>
              <w:bottom w:val="single" w:sz="4" w:space="0" w:color="000000"/>
              <w:right w:val="single" w:sz="4" w:space="0" w:color="000000"/>
            </w:tcBorders>
          </w:tcPr>
          <w:p w:rsidR="00BB7653" w:rsidRPr="00642112" w:rsidRDefault="00352122" w:rsidP="00103368">
            <w:pPr>
              <w:spacing w:after="0" w:line="0" w:lineRule="atLeast"/>
              <w:rPr>
                <w:rFonts w:ascii="Verdana" w:eastAsia="Times New Roman" w:hAnsi="Verdana" w:cs="Times New Roman"/>
                <w:sz w:val="18"/>
                <w:szCs w:val="18"/>
                <w:lang w:eastAsia="bg-BG"/>
              </w:rPr>
            </w:pPr>
            <w:r w:rsidRPr="00642112">
              <w:rPr>
                <w:rFonts w:ascii="Verdana" w:eastAsia="Times New Roman" w:hAnsi="Verdana" w:cs="Times New Roman"/>
                <w:color w:val="000000"/>
                <w:sz w:val="18"/>
                <w:szCs w:val="18"/>
                <w:lang w:eastAsia="bg-BG"/>
              </w:rPr>
              <w:t>2</w:t>
            </w:r>
            <w:r w:rsidR="00BB7653" w:rsidRPr="00642112">
              <w:rPr>
                <w:rFonts w:ascii="Verdana" w:eastAsia="Times New Roman" w:hAnsi="Verdana" w:cs="Times New Roman"/>
                <w:color w:val="000000"/>
                <w:sz w:val="18"/>
                <w:szCs w:val="18"/>
                <w:lang w:eastAsia="bg-BG"/>
              </w:rPr>
              <w:t>.2</w:t>
            </w:r>
          </w:p>
        </w:tc>
        <w:tc>
          <w:tcPr>
            <w:tcW w:w="1720" w:type="dxa"/>
            <w:tcBorders>
              <w:top w:val="single" w:sz="4" w:space="0" w:color="auto"/>
              <w:left w:val="single" w:sz="4" w:space="0" w:color="000000"/>
              <w:bottom w:val="single" w:sz="4" w:space="0" w:color="000000"/>
              <w:right w:val="single" w:sz="4" w:space="0" w:color="auto"/>
            </w:tcBorders>
          </w:tcPr>
          <w:p w:rsidR="00BB7653" w:rsidRPr="00642112" w:rsidRDefault="00103368" w:rsidP="00BB7653">
            <w:pPr>
              <w:spacing w:after="0" w:line="0" w:lineRule="atLeast"/>
              <w:rPr>
                <w:rFonts w:ascii="Verdana" w:eastAsia="Times New Roman" w:hAnsi="Verdana" w:cs="Times New Roman"/>
                <w:sz w:val="18"/>
                <w:szCs w:val="18"/>
                <w:lang w:eastAsia="bg-BG"/>
              </w:rPr>
            </w:pPr>
            <w:r w:rsidRPr="00642112">
              <w:rPr>
                <w:rFonts w:ascii="Verdana" w:eastAsia="Times New Roman" w:hAnsi="Verdana" w:cs="Times New Roman"/>
                <w:color w:val="000000"/>
                <w:sz w:val="18"/>
                <w:szCs w:val="18"/>
                <w:lang w:eastAsia="bg-BG"/>
              </w:rPr>
              <w:t>Noise in work environment</w:t>
            </w:r>
          </w:p>
        </w:tc>
        <w:tc>
          <w:tcPr>
            <w:tcW w:w="1560" w:type="dxa"/>
            <w:tcBorders>
              <w:top w:val="single" w:sz="4" w:space="0" w:color="auto"/>
              <w:left w:val="single" w:sz="4" w:space="0" w:color="auto"/>
              <w:bottom w:val="single" w:sz="4" w:space="0" w:color="auto"/>
              <w:right w:val="single" w:sz="4" w:space="0" w:color="auto"/>
            </w:tcBorders>
          </w:tcPr>
          <w:p w:rsidR="00BB7653" w:rsidRPr="00642112" w:rsidRDefault="00103368" w:rsidP="00103368">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right w:val="single" w:sz="4" w:space="0" w:color="auto"/>
            </w:tcBorders>
          </w:tcPr>
          <w:p w:rsidR="00103368"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daily noise exposure level;</w:t>
            </w:r>
          </w:p>
          <w:p w:rsidR="00103368"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average weekly noise exposure level;</w:t>
            </w:r>
          </w:p>
          <w:p w:rsidR="00BB7653"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peak sound pressure level,</w:t>
            </w:r>
          </w:p>
        </w:tc>
        <w:tc>
          <w:tcPr>
            <w:tcW w:w="2127" w:type="dxa"/>
            <w:tcBorders>
              <w:left w:val="single" w:sz="4" w:space="0" w:color="auto"/>
              <w:right w:val="single" w:sz="4" w:space="0" w:color="auto"/>
            </w:tcBorders>
          </w:tcPr>
          <w:p w:rsidR="00103368" w:rsidRPr="00642112" w:rsidRDefault="00103368" w:rsidP="00103368">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БДС EN ISO 9612 (БДС ISO 1999);</w:t>
            </w:r>
          </w:p>
          <w:p w:rsidR="00BB7653"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ПК 07</w:t>
            </w:r>
          </w:p>
        </w:tc>
        <w:tc>
          <w:tcPr>
            <w:tcW w:w="2400" w:type="dxa"/>
            <w:tcBorders>
              <w:top w:val="single" w:sz="4" w:space="0" w:color="auto"/>
              <w:left w:val="single" w:sz="4" w:space="0" w:color="auto"/>
              <w:right w:val="single" w:sz="4" w:space="0" w:color="auto"/>
            </w:tcBorders>
          </w:tcPr>
          <w:p w:rsidR="00103368"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6,</w:t>
            </w:r>
          </w:p>
          <w:p w:rsidR="00103368"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70/2005;</w:t>
            </w:r>
          </w:p>
          <w:p w:rsidR="00BB7653"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773696" w:rsidRPr="00642112" w:rsidTr="00966CFE">
        <w:trPr>
          <w:trHeight w:val="848"/>
        </w:trPr>
        <w:tc>
          <w:tcPr>
            <w:tcW w:w="548" w:type="dxa"/>
            <w:tcBorders>
              <w:top w:val="single" w:sz="4" w:space="0" w:color="000000"/>
              <w:left w:val="single" w:sz="4" w:space="0" w:color="000000"/>
              <w:bottom w:val="single" w:sz="4" w:space="0" w:color="000000"/>
              <w:right w:val="single" w:sz="4" w:space="0" w:color="000000"/>
            </w:tcBorders>
          </w:tcPr>
          <w:p w:rsidR="00773696" w:rsidRPr="00642112" w:rsidRDefault="00103368" w:rsidP="00103368">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2</w:t>
            </w:r>
            <w:r w:rsidR="00773696" w:rsidRPr="00642112">
              <w:rPr>
                <w:rFonts w:ascii="Verdana" w:eastAsia="Times New Roman" w:hAnsi="Verdana" w:cs="Times New Roman"/>
                <w:color w:val="000000"/>
                <w:sz w:val="18"/>
                <w:szCs w:val="18"/>
                <w:lang w:eastAsia="bg-BG"/>
              </w:rPr>
              <w:t>.3</w:t>
            </w:r>
          </w:p>
        </w:tc>
        <w:tc>
          <w:tcPr>
            <w:tcW w:w="1720" w:type="dxa"/>
            <w:tcBorders>
              <w:top w:val="single" w:sz="4" w:space="0" w:color="000000"/>
              <w:left w:val="single" w:sz="4" w:space="0" w:color="000000"/>
              <w:bottom w:val="single" w:sz="4" w:space="0" w:color="000000"/>
              <w:right w:val="single" w:sz="4" w:space="0" w:color="auto"/>
            </w:tcBorders>
          </w:tcPr>
          <w:p w:rsidR="00773696" w:rsidRPr="00642112" w:rsidRDefault="00103368" w:rsidP="00103368">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Environmental noise</w:t>
            </w:r>
          </w:p>
        </w:tc>
        <w:tc>
          <w:tcPr>
            <w:tcW w:w="1560" w:type="dxa"/>
            <w:tcBorders>
              <w:top w:val="single" w:sz="4" w:space="0" w:color="auto"/>
              <w:left w:val="single" w:sz="4" w:space="0" w:color="auto"/>
              <w:bottom w:val="single" w:sz="4" w:space="0" w:color="auto"/>
              <w:right w:val="single" w:sz="4" w:space="0" w:color="auto"/>
            </w:tcBorders>
          </w:tcPr>
          <w:p w:rsidR="00773696" w:rsidRPr="00642112" w:rsidRDefault="00103368" w:rsidP="00103368">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bottom w:val="single" w:sz="4" w:space="0" w:color="auto"/>
              <w:right w:val="single" w:sz="4" w:space="0" w:color="auto"/>
            </w:tcBorders>
          </w:tcPr>
          <w:p w:rsidR="00773696" w:rsidRPr="00642112" w:rsidRDefault="00103368" w:rsidP="00BB7653">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equivalent noise level</w:t>
            </w:r>
          </w:p>
        </w:tc>
        <w:tc>
          <w:tcPr>
            <w:tcW w:w="2127" w:type="dxa"/>
            <w:tcBorders>
              <w:left w:val="single" w:sz="4" w:space="0" w:color="auto"/>
              <w:right w:val="single" w:sz="4" w:space="0" w:color="auto"/>
            </w:tcBorders>
          </w:tcPr>
          <w:p w:rsidR="00103368" w:rsidRPr="00642112" w:rsidRDefault="00103368" w:rsidP="00103368">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БДС 15471;</w:t>
            </w:r>
          </w:p>
          <w:p w:rsidR="00773696" w:rsidRPr="00642112" w:rsidRDefault="00103368" w:rsidP="00103368">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ПК 08</w:t>
            </w:r>
          </w:p>
        </w:tc>
        <w:tc>
          <w:tcPr>
            <w:tcW w:w="2400" w:type="dxa"/>
            <w:tcBorders>
              <w:top w:val="single" w:sz="4" w:space="0" w:color="auto"/>
              <w:left w:val="single" w:sz="4" w:space="0" w:color="auto"/>
              <w:bottom w:val="single" w:sz="4" w:space="0" w:color="auto"/>
              <w:right w:val="single" w:sz="4" w:space="0" w:color="auto"/>
            </w:tcBorders>
          </w:tcPr>
          <w:p w:rsidR="00103368"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6,</w:t>
            </w:r>
          </w:p>
          <w:p w:rsidR="00103368"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No58/2006, Appendix No</w:t>
            </w:r>
            <w:r w:rsidRPr="00642112">
              <w:rPr>
                <w:rFonts w:ascii="Verdana" w:eastAsia="Times New Roman" w:hAnsi="Verdana" w:cs="Times New Roman"/>
                <w:sz w:val="18"/>
                <w:szCs w:val="18"/>
              </w:rPr>
              <w:t>2</w:t>
            </w:r>
            <w:r w:rsidRPr="00642112">
              <w:rPr>
                <w:rFonts w:ascii="Verdana" w:eastAsia="Times New Roman" w:hAnsi="Verdana" w:cs="Times New Roman"/>
                <w:sz w:val="18"/>
                <w:szCs w:val="18"/>
                <w:lang w:val="en-US"/>
              </w:rPr>
              <w:t>, Table 2;</w:t>
            </w:r>
          </w:p>
          <w:p w:rsidR="00773696" w:rsidRPr="00642112" w:rsidRDefault="00103368" w:rsidP="00103368">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103368" w:rsidRPr="00642112" w:rsidTr="00FE1A5D">
        <w:trPr>
          <w:trHeight w:val="1345"/>
        </w:trPr>
        <w:tc>
          <w:tcPr>
            <w:tcW w:w="548" w:type="dxa"/>
            <w:tcBorders>
              <w:top w:val="single" w:sz="4" w:space="0" w:color="000000"/>
              <w:left w:val="single" w:sz="4" w:space="0" w:color="000000"/>
              <w:bottom w:val="single" w:sz="4" w:space="0" w:color="000000"/>
              <w:right w:val="single" w:sz="4" w:space="0" w:color="000000"/>
            </w:tcBorders>
          </w:tcPr>
          <w:p w:rsidR="00103368" w:rsidRPr="00642112" w:rsidRDefault="00966CFE" w:rsidP="00FE1A5D">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2.4</w:t>
            </w:r>
          </w:p>
        </w:tc>
        <w:tc>
          <w:tcPr>
            <w:tcW w:w="1720" w:type="dxa"/>
            <w:tcBorders>
              <w:top w:val="single" w:sz="4" w:space="0" w:color="000000"/>
              <w:left w:val="single" w:sz="4" w:space="0" w:color="000000"/>
              <w:bottom w:val="single" w:sz="4" w:space="0" w:color="000000"/>
              <w:right w:val="single" w:sz="4" w:space="0" w:color="auto"/>
            </w:tcBorders>
          </w:tcPr>
          <w:p w:rsidR="00103368" w:rsidRPr="00642112" w:rsidRDefault="00966CFE" w:rsidP="00966CFE">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Noise in the premises of residential and public buildings</w:t>
            </w:r>
          </w:p>
        </w:tc>
        <w:tc>
          <w:tcPr>
            <w:tcW w:w="1560" w:type="dxa"/>
            <w:tcBorders>
              <w:top w:val="single" w:sz="4" w:space="0" w:color="auto"/>
              <w:left w:val="single" w:sz="4" w:space="0" w:color="auto"/>
              <w:bottom w:val="single" w:sz="4" w:space="0" w:color="auto"/>
              <w:right w:val="single" w:sz="4" w:space="0" w:color="auto"/>
            </w:tcBorders>
          </w:tcPr>
          <w:p w:rsidR="00103368" w:rsidRPr="00642112" w:rsidRDefault="00966CFE" w:rsidP="00966CFE">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bottom w:val="single" w:sz="4" w:space="0" w:color="auto"/>
              <w:right w:val="single" w:sz="4" w:space="0" w:color="auto"/>
            </w:tcBorders>
          </w:tcPr>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noise level;</w:t>
            </w:r>
          </w:p>
          <w:p w:rsidR="00103368"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equivalent noise level,</w:t>
            </w:r>
          </w:p>
        </w:tc>
        <w:tc>
          <w:tcPr>
            <w:tcW w:w="2127" w:type="dxa"/>
            <w:tcBorders>
              <w:left w:val="single" w:sz="4" w:space="0" w:color="auto"/>
              <w:right w:val="single" w:sz="4" w:space="0" w:color="auto"/>
            </w:tcBorders>
          </w:tcPr>
          <w:p w:rsidR="00966CFE" w:rsidRPr="00642112" w:rsidRDefault="00966CFE" w:rsidP="00966CFE">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 xml:space="preserve">БДС 15471; </w:t>
            </w:r>
          </w:p>
          <w:p w:rsidR="00103368" w:rsidRPr="00642112" w:rsidRDefault="00966CFE" w:rsidP="00966CFE">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ПК 09</w:t>
            </w:r>
          </w:p>
        </w:tc>
        <w:tc>
          <w:tcPr>
            <w:tcW w:w="2400" w:type="dxa"/>
            <w:tcBorders>
              <w:top w:val="single" w:sz="4" w:space="0" w:color="auto"/>
              <w:left w:val="single" w:sz="4" w:space="0" w:color="auto"/>
              <w:bottom w:val="single" w:sz="4" w:space="0" w:color="auto"/>
              <w:right w:val="single" w:sz="4" w:space="0" w:color="auto"/>
            </w:tcBorders>
            <w:vAlign w:val="center"/>
          </w:tcPr>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6,</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58/2006,- Appendix No2,Table 1;</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9,</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46/1994; Ordinance No 24,</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95/2003;</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2,</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15/2007; Ordinance No 26,</w:t>
            </w:r>
          </w:p>
          <w:p w:rsidR="00966CFE"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103/2008</w:t>
            </w:r>
          </w:p>
          <w:p w:rsidR="00103368" w:rsidRPr="00642112" w:rsidRDefault="00966CFE" w:rsidP="00966CFE">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TS</w:t>
            </w:r>
          </w:p>
        </w:tc>
      </w:tr>
      <w:tr w:rsidR="00103368" w:rsidRPr="00642112" w:rsidTr="00FE1A5D">
        <w:trPr>
          <w:trHeight w:val="983"/>
        </w:trPr>
        <w:tc>
          <w:tcPr>
            <w:tcW w:w="548" w:type="dxa"/>
            <w:tcBorders>
              <w:top w:val="single" w:sz="4" w:space="0" w:color="000000"/>
              <w:left w:val="single" w:sz="4" w:space="0" w:color="000000"/>
              <w:bottom w:val="single" w:sz="4" w:space="0" w:color="000000"/>
              <w:right w:val="single" w:sz="4" w:space="0" w:color="000000"/>
            </w:tcBorders>
          </w:tcPr>
          <w:p w:rsidR="00103368" w:rsidRPr="00642112" w:rsidRDefault="00966CFE" w:rsidP="00FE1A5D">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2.5</w:t>
            </w:r>
          </w:p>
        </w:tc>
        <w:tc>
          <w:tcPr>
            <w:tcW w:w="1720" w:type="dxa"/>
            <w:tcBorders>
              <w:top w:val="single" w:sz="4" w:space="0" w:color="000000"/>
              <w:left w:val="single" w:sz="4" w:space="0" w:color="000000"/>
              <w:bottom w:val="single" w:sz="4" w:space="0" w:color="000000"/>
              <w:right w:val="single" w:sz="4" w:space="0" w:color="auto"/>
            </w:tcBorders>
          </w:tcPr>
          <w:p w:rsidR="00103368" w:rsidRPr="00642112" w:rsidRDefault="00966CFE" w:rsidP="00FE1A5D">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Artificial lighting in work environment, residential and public buildings</w:t>
            </w:r>
          </w:p>
        </w:tc>
        <w:tc>
          <w:tcPr>
            <w:tcW w:w="1560" w:type="dxa"/>
            <w:tcBorders>
              <w:top w:val="single" w:sz="4" w:space="0" w:color="auto"/>
              <w:left w:val="single" w:sz="4" w:space="0" w:color="auto"/>
              <w:bottom w:val="single" w:sz="4" w:space="0" w:color="auto"/>
              <w:right w:val="single" w:sz="4" w:space="0" w:color="auto"/>
            </w:tcBorders>
          </w:tcPr>
          <w:p w:rsidR="00103368" w:rsidRPr="00642112" w:rsidRDefault="00966CFE" w:rsidP="00FE1A5D">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bottom w:val="single" w:sz="4" w:space="0" w:color="auto"/>
              <w:right w:val="single" w:sz="4" w:space="0" w:color="auto"/>
            </w:tcBorders>
          </w:tcPr>
          <w:p w:rsidR="00103368" w:rsidRPr="00642112" w:rsidRDefault="00966CFE"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illumination</w:t>
            </w:r>
          </w:p>
        </w:tc>
        <w:tc>
          <w:tcPr>
            <w:tcW w:w="2127" w:type="dxa"/>
            <w:tcBorders>
              <w:left w:val="single" w:sz="4" w:space="0" w:color="auto"/>
              <w:right w:val="single" w:sz="4" w:space="0" w:color="auto"/>
            </w:tcBorders>
          </w:tcPr>
          <w:p w:rsidR="00966CFE" w:rsidRPr="00642112" w:rsidRDefault="00966CFE" w:rsidP="00FE1A5D">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 xml:space="preserve">Methodical guideline 40-85 - Methods for measuring and evaluating artificial lighting, issue </w:t>
            </w:r>
          </w:p>
          <w:p w:rsidR="00103368" w:rsidRPr="00642112" w:rsidRDefault="00966CFE" w:rsidP="00FE1A5D">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Standardization 1985;</w:t>
            </w:r>
          </w:p>
          <w:p w:rsidR="00966CFE" w:rsidRPr="00642112" w:rsidRDefault="00966CFE" w:rsidP="00FE1A5D">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ПК 10</w:t>
            </w:r>
          </w:p>
        </w:tc>
        <w:tc>
          <w:tcPr>
            <w:tcW w:w="2400" w:type="dxa"/>
            <w:tcBorders>
              <w:top w:val="single" w:sz="4" w:space="0" w:color="auto"/>
              <w:left w:val="single" w:sz="4" w:space="0" w:color="auto"/>
              <w:bottom w:val="single" w:sz="4" w:space="0" w:color="auto"/>
              <w:right w:val="single" w:sz="4" w:space="0" w:color="auto"/>
            </w:tcBorders>
          </w:tcPr>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rPr>
              <w:t xml:space="preserve">БДС </w:t>
            </w:r>
            <w:r w:rsidRPr="00642112">
              <w:rPr>
                <w:rFonts w:ascii="Verdana" w:eastAsia="Times New Roman" w:hAnsi="Verdana" w:cs="Times New Roman"/>
                <w:sz w:val="18"/>
                <w:szCs w:val="18"/>
                <w:lang w:val="en-US"/>
              </w:rPr>
              <w:t>EN 12464-1;</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49,</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7/1976;</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9,</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46/1994;</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24,</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95/2003;</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3,</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15/2007, Ordinance No 2,</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No15/2007;</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26,</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No103/ 2008;</w:t>
            </w:r>
          </w:p>
          <w:p w:rsidR="00103368"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 xml:space="preserve">TS </w:t>
            </w:r>
          </w:p>
        </w:tc>
      </w:tr>
      <w:tr w:rsidR="00966CFE" w:rsidRPr="00642112" w:rsidTr="00642112">
        <w:trPr>
          <w:trHeight w:val="982"/>
        </w:trPr>
        <w:tc>
          <w:tcPr>
            <w:tcW w:w="548" w:type="dxa"/>
            <w:tcBorders>
              <w:top w:val="single" w:sz="4" w:space="0" w:color="000000"/>
              <w:left w:val="single" w:sz="4" w:space="0" w:color="000000"/>
              <w:bottom w:val="single" w:sz="4" w:space="0" w:color="000000"/>
              <w:right w:val="single" w:sz="4" w:space="0" w:color="000000"/>
            </w:tcBorders>
          </w:tcPr>
          <w:p w:rsidR="00966CFE" w:rsidRPr="00642112" w:rsidRDefault="00FE1A5D" w:rsidP="00FE1A5D">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3.</w:t>
            </w:r>
          </w:p>
        </w:tc>
        <w:tc>
          <w:tcPr>
            <w:tcW w:w="1720" w:type="dxa"/>
            <w:tcBorders>
              <w:top w:val="single" w:sz="4" w:space="0" w:color="000000"/>
              <w:left w:val="single" w:sz="4" w:space="0" w:color="000000"/>
              <w:bottom w:val="single" w:sz="4" w:space="0" w:color="000000"/>
              <w:right w:val="single" w:sz="4" w:space="0" w:color="auto"/>
            </w:tcBorders>
          </w:tcPr>
          <w:p w:rsidR="00966CFE" w:rsidRPr="00642112" w:rsidRDefault="00FE1A5D" w:rsidP="00FE1A5D">
            <w:pPr>
              <w:spacing w:after="0" w:line="240" w:lineRule="auto"/>
              <w:rPr>
                <w:rFonts w:ascii="Verdana" w:eastAsia="Times New Roman" w:hAnsi="Verdana" w:cs="Times New Roman"/>
                <w:color w:val="000000"/>
                <w:sz w:val="18"/>
                <w:szCs w:val="18"/>
                <w:lang w:eastAsia="bg-BG"/>
              </w:rPr>
            </w:pPr>
            <w:r w:rsidRPr="00642112">
              <w:rPr>
                <w:rFonts w:ascii="Verdana" w:eastAsia="Times New Roman" w:hAnsi="Verdana" w:cs="Times New Roman"/>
                <w:color w:val="000000"/>
                <w:sz w:val="18"/>
                <w:szCs w:val="18"/>
                <w:lang w:eastAsia="bg-BG"/>
              </w:rPr>
              <w:t>Ventilation systems</w:t>
            </w:r>
          </w:p>
        </w:tc>
        <w:tc>
          <w:tcPr>
            <w:tcW w:w="1560" w:type="dxa"/>
            <w:tcBorders>
              <w:top w:val="single" w:sz="4" w:space="0" w:color="auto"/>
              <w:left w:val="single" w:sz="4" w:space="0" w:color="auto"/>
              <w:bottom w:val="single" w:sz="4" w:space="0" w:color="auto"/>
              <w:right w:val="single" w:sz="4" w:space="0" w:color="auto"/>
            </w:tcBorders>
          </w:tcPr>
          <w:p w:rsidR="00966CFE" w:rsidRPr="00642112" w:rsidRDefault="00FE1A5D" w:rsidP="00FE1A5D">
            <w:pPr>
              <w:spacing w:after="0" w:line="240" w:lineRule="auto"/>
              <w:rPr>
                <w:rFonts w:ascii="Verdana" w:eastAsia="Times New Roman" w:hAnsi="Verdana" w:cs="Times New Roman"/>
                <w:sz w:val="18"/>
                <w:szCs w:val="18"/>
                <w:lang w:val="ru-RU"/>
              </w:rPr>
            </w:pPr>
            <w:r w:rsidRPr="00642112">
              <w:rPr>
                <w:rFonts w:ascii="Verdana" w:eastAsia="Times New Roman" w:hAnsi="Verdana" w:cs="Times New Roman"/>
                <w:sz w:val="18"/>
                <w:szCs w:val="18"/>
                <w:lang w:val="ru-RU"/>
              </w:rPr>
              <w:t>On new and/or in use/operation sites / facilities</w:t>
            </w:r>
          </w:p>
        </w:tc>
        <w:tc>
          <w:tcPr>
            <w:tcW w:w="1842" w:type="dxa"/>
            <w:tcBorders>
              <w:top w:val="single" w:sz="4" w:space="0" w:color="auto"/>
              <w:left w:val="single" w:sz="4" w:space="0" w:color="auto"/>
              <w:bottom w:val="single" w:sz="4" w:space="0" w:color="auto"/>
              <w:right w:val="single" w:sz="4" w:space="0" w:color="auto"/>
            </w:tcBorders>
          </w:tcPr>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w:t>
            </w:r>
            <w:r w:rsidRPr="00642112">
              <w:rPr>
                <w:rFonts w:ascii="Verdana" w:eastAsia="Times New Roman" w:hAnsi="Verdana" w:cs="Times New Roman"/>
                <w:sz w:val="18"/>
                <w:szCs w:val="18"/>
              </w:rPr>
              <w:t xml:space="preserve"> </w:t>
            </w:r>
            <w:r w:rsidRPr="00642112">
              <w:rPr>
                <w:rFonts w:ascii="Verdana" w:eastAsia="Times New Roman" w:hAnsi="Verdana" w:cs="Times New Roman"/>
                <w:sz w:val="18"/>
                <w:szCs w:val="18"/>
                <w:lang w:val="en-US"/>
              </w:rPr>
              <w:t>air flow velocity;</w:t>
            </w:r>
          </w:p>
          <w:p w:rsidR="00966CFE"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w:t>
            </w:r>
            <w:r w:rsidRPr="00642112">
              <w:rPr>
                <w:rFonts w:ascii="Verdana" w:eastAsia="Times New Roman" w:hAnsi="Verdana" w:cs="Times New Roman"/>
                <w:sz w:val="18"/>
                <w:szCs w:val="18"/>
              </w:rPr>
              <w:t xml:space="preserve"> </w:t>
            </w:r>
            <w:r w:rsidRPr="00642112">
              <w:rPr>
                <w:rFonts w:ascii="Verdana" w:eastAsia="Times New Roman" w:hAnsi="Verdana" w:cs="Times New Roman"/>
                <w:sz w:val="18"/>
                <w:szCs w:val="18"/>
                <w:lang w:val="en-US"/>
              </w:rPr>
              <w:t>air flow rate</w:t>
            </w:r>
          </w:p>
        </w:tc>
        <w:tc>
          <w:tcPr>
            <w:tcW w:w="2127" w:type="dxa"/>
            <w:tcBorders>
              <w:left w:val="single" w:sz="4" w:space="0" w:color="auto"/>
              <w:right w:val="single" w:sz="4" w:space="0" w:color="auto"/>
            </w:tcBorders>
          </w:tcPr>
          <w:p w:rsidR="00FE1A5D" w:rsidRPr="00642112" w:rsidRDefault="00FE1A5D" w:rsidP="00FE1A5D">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БДС 12.3.018;</w:t>
            </w:r>
          </w:p>
          <w:p w:rsidR="00966CFE" w:rsidRPr="00642112" w:rsidRDefault="00FE1A5D" w:rsidP="00FE1A5D">
            <w:pPr>
              <w:spacing w:after="0" w:line="240" w:lineRule="auto"/>
              <w:rPr>
                <w:rFonts w:ascii="Verdana" w:eastAsia="Times New Roman" w:hAnsi="Verdana" w:cs="Times New Roman"/>
                <w:sz w:val="18"/>
                <w:szCs w:val="18"/>
              </w:rPr>
            </w:pPr>
            <w:r w:rsidRPr="00642112">
              <w:rPr>
                <w:rFonts w:ascii="Verdana" w:eastAsia="Times New Roman" w:hAnsi="Verdana" w:cs="Times New Roman"/>
                <w:sz w:val="18"/>
                <w:szCs w:val="18"/>
              </w:rPr>
              <w:t>ПК 11</w:t>
            </w:r>
          </w:p>
        </w:tc>
        <w:tc>
          <w:tcPr>
            <w:tcW w:w="2400" w:type="dxa"/>
            <w:tcBorders>
              <w:top w:val="single" w:sz="4" w:space="0" w:color="auto"/>
              <w:left w:val="single" w:sz="4" w:space="0" w:color="auto"/>
              <w:bottom w:val="single" w:sz="4" w:space="0" w:color="auto"/>
              <w:right w:val="single" w:sz="4" w:space="0" w:color="auto"/>
            </w:tcBorders>
          </w:tcPr>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Ordinance No 15,</w:t>
            </w:r>
          </w:p>
          <w:p w:rsidR="00FE1A5D"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68/2005 Ordinance No 24,</w:t>
            </w:r>
          </w:p>
          <w:p w:rsidR="00966CFE" w:rsidRPr="00642112" w:rsidRDefault="00FE1A5D" w:rsidP="00FE1A5D">
            <w:pPr>
              <w:spacing w:after="0" w:line="240" w:lineRule="auto"/>
              <w:rPr>
                <w:rFonts w:ascii="Verdana" w:eastAsia="Times New Roman" w:hAnsi="Verdana" w:cs="Times New Roman"/>
                <w:sz w:val="18"/>
                <w:szCs w:val="18"/>
                <w:lang w:val="en-US"/>
              </w:rPr>
            </w:pPr>
            <w:r w:rsidRPr="00642112">
              <w:rPr>
                <w:rFonts w:ascii="Verdana" w:eastAsia="Times New Roman" w:hAnsi="Verdana" w:cs="Times New Roman"/>
                <w:sz w:val="18"/>
                <w:szCs w:val="18"/>
                <w:lang w:val="en-US"/>
              </w:rPr>
              <w:t>SG issue No 95/2003; TS</w:t>
            </w:r>
          </w:p>
        </w:tc>
      </w:tr>
    </w:tbl>
    <w:p w:rsidR="006E03CC" w:rsidRDefault="006E03CC" w:rsidP="00FE1A5D">
      <w:pPr>
        <w:pStyle w:val="BodyText"/>
        <w:spacing w:after="200" w:line="269" w:lineRule="auto"/>
        <w:ind w:left="-284"/>
        <w:rPr>
          <w:rFonts w:ascii="Verdana" w:hAnsi="Verdana"/>
          <w:i/>
          <w:iCs/>
          <w:sz w:val="18"/>
          <w:szCs w:val="18"/>
        </w:rPr>
      </w:pPr>
    </w:p>
    <w:p w:rsidR="00FE1A5D" w:rsidRPr="00642112" w:rsidRDefault="00FE1A5D" w:rsidP="00FE1A5D">
      <w:pPr>
        <w:pStyle w:val="BodyText"/>
        <w:spacing w:after="200" w:line="269" w:lineRule="auto"/>
        <w:ind w:left="-284"/>
        <w:rPr>
          <w:rFonts w:ascii="Verdana" w:hAnsi="Verdana"/>
          <w:sz w:val="18"/>
          <w:szCs w:val="18"/>
          <w:lang w:val="en-US"/>
        </w:rPr>
      </w:pPr>
      <w:bookmarkStart w:id="0" w:name="_GoBack"/>
      <w:bookmarkEnd w:id="0"/>
      <w:r w:rsidRPr="00642112">
        <w:rPr>
          <w:rFonts w:ascii="Verdana" w:hAnsi="Verdana"/>
          <w:i/>
          <w:iCs/>
          <w:sz w:val="18"/>
          <w:szCs w:val="18"/>
        </w:rPr>
        <w:t>*</w:t>
      </w:r>
      <w:r w:rsidRPr="00642112">
        <w:rPr>
          <w:rFonts w:ascii="Verdana" w:hAnsi="Verdana"/>
          <w:i/>
          <w:iCs/>
          <w:sz w:val="18"/>
          <w:szCs w:val="18"/>
          <w:lang w:val="en-US"/>
        </w:rPr>
        <w:t>The introduction of a new version of standards/documents or standards/documents that replace them is allowed. An up-to-date list of standards/documents with their dated versions is provided by Conformity assessment bodies (CAB).</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lastRenderedPageBreak/>
        <w:t>Ordinance No 3</w:t>
      </w:r>
      <w:r w:rsidRPr="00642112">
        <w:rPr>
          <w:rFonts w:ascii="Verdana" w:eastAsia="Times New Roman" w:hAnsi="Verdana" w:cs="Times New Roman"/>
          <w:sz w:val="18"/>
          <w:szCs w:val="18"/>
        </w:rPr>
        <w:t xml:space="preserve"> (prom. SG issue No 90 and issue No 91/2004) on the structure of electrical installations and power lines;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No 16-116</w:t>
      </w:r>
      <w:r w:rsidRPr="00642112">
        <w:rPr>
          <w:rFonts w:ascii="Verdana" w:eastAsia="Times New Roman" w:hAnsi="Verdana" w:cs="Times New Roman"/>
          <w:sz w:val="18"/>
          <w:szCs w:val="18"/>
        </w:rPr>
        <w:t xml:space="preserve"> (prom. SG, issue No 26/2008) on technical operation of energy equipment;</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No 4</w:t>
      </w:r>
      <w:r w:rsidRPr="00642112">
        <w:rPr>
          <w:rFonts w:ascii="Verdana" w:eastAsia="Times New Roman" w:hAnsi="Verdana" w:cs="Times New Roman"/>
          <w:sz w:val="18"/>
          <w:szCs w:val="18"/>
        </w:rPr>
        <w:t xml:space="preserve"> (SG issue No 6 of 18.01.2011) on the lightning protection of buildings, external facilities and open spaces;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№24</w:t>
      </w:r>
      <w:r w:rsidRPr="00642112">
        <w:rPr>
          <w:rFonts w:ascii="Verdana" w:eastAsia="Times New Roman" w:hAnsi="Verdana" w:cs="Times New Roman"/>
          <w:sz w:val="18"/>
          <w:szCs w:val="18"/>
        </w:rPr>
        <w:t xml:space="preserve"> (prom. SG, issue No 95/2003, amended SG issue No 100/2003) on sanitary-and- hygienic requirements for discos;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№9</w:t>
      </w:r>
      <w:r w:rsidRPr="00642112">
        <w:rPr>
          <w:rFonts w:ascii="Verdana" w:eastAsia="Times New Roman" w:hAnsi="Verdana" w:cs="Times New Roman"/>
          <w:sz w:val="18"/>
          <w:szCs w:val="18"/>
        </w:rPr>
        <w:t xml:space="preserve"> (SG, issue No 46/1994) on the health and hygiene requirements for the use of personal computers in the education and extracurricular activities of pupils;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No 2</w:t>
      </w:r>
      <w:r w:rsidRPr="00642112">
        <w:rPr>
          <w:rFonts w:ascii="Verdana" w:eastAsia="Times New Roman" w:hAnsi="Verdana" w:cs="Times New Roman"/>
          <w:sz w:val="18"/>
          <w:szCs w:val="18"/>
        </w:rPr>
        <w:t xml:space="preserve"> (prom. SG issue No 15/2007) on the health requirements to the computer and internet halls for public use;</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No 3</w:t>
      </w:r>
      <w:r w:rsidRPr="00642112">
        <w:rPr>
          <w:rFonts w:ascii="Verdana" w:eastAsia="Times New Roman" w:hAnsi="Verdana" w:cs="Times New Roman"/>
          <w:sz w:val="18"/>
          <w:szCs w:val="18"/>
        </w:rPr>
        <w:t xml:space="preserve"> (prom. SG, issue No 15/2007) on the health requirements for kindergartens;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No 26</w:t>
      </w:r>
      <w:r w:rsidRPr="00642112">
        <w:rPr>
          <w:rFonts w:ascii="Verdana" w:eastAsia="Times New Roman" w:hAnsi="Verdana" w:cs="Times New Roman"/>
          <w:sz w:val="18"/>
          <w:szCs w:val="18"/>
        </w:rPr>
        <w:t xml:space="preserve"> (SG, issue No 103/2008) on the structure and activity of nurseries and children's kitchens and the health requirements to them;</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 РД-07-3</w:t>
      </w:r>
      <w:r w:rsidRPr="00642112">
        <w:rPr>
          <w:rFonts w:ascii="Verdana" w:eastAsia="Times New Roman" w:hAnsi="Verdana" w:cs="Times New Roman"/>
          <w:sz w:val="18"/>
          <w:szCs w:val="18"/>
        </w:rPr>
        <w:t xml:space="preserve"> (SG issue No 63/2014);14г.) on the minimum requirements for the microclimate of workplaces;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№6</w:t>
      </w:r>
      <w:r w:rsidRPr="00642112">
        <w:rPr>
          <w:rFonts w:ascii="Verdana" w:eastAsia="Times New Roman" w:hAnsi="Verdana" w:cs="Times New Roman"/>
          <w:sz w:val="18"/>
          <w:szCs w:val="18"/>
        </w:rPr>
        <w:t xml:space="preserve"> (SG, issue No 70/2005) on the minimum requirements for ensuring the health and safety of workers at risks related to noise exposure; </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№6</w:t>
      </w:r>
      <w:r w:rsidRPr="00642112">
        <w:rPr>
          <w:rFonts w:ascii="Verdana" w:eastAsia="Times New Roman" w:hAnsi="Verdana" w:cs="Times New Roman"/>
          <w:sz w:val="18"/>
          <w:szCs w:val="18"/>
        </w:rPr>
        <w:t xml:space="preserve"> (prom. SG, issue No 58/2006) on environmental noise indicators, taking into account the degree of discomfort during different parts of the day, the limit values of environmental noise indicators, in the premises of residential and public buildings, in zones and territories intended for residential construction, recreational zones and territories and zones with mixed purpose, the methods for assessing the values of noise indicators and the harmful effects of noise on public health;</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№49</w:t>
      </w:r>
      <w:r w:rsidRPr="00642112">
        <w:rPr>
          <w:rFonts w:ascii="Verdana" w:eastAsia="Times New Roman" w:hAnsi="Verdana" w:cs="Times New Roman"/>
          <w:sz w:val="18"/>
          <w:szCs w:val="18"/>
        </w:rPr>
        <w:t xml:space="preserve"> (SG, issue No 7/1976, amended and supplemented, issue No 64/1976) on artificial lighting of buildings;</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rPr>
        <w:t>Methodical guidelines for measurement and evaluation of artificial lighting in buildings 40-85, issue Standardization, 1985;</w:t>
      </w:r>
    </w:p>
    <w:p w:rsidR="00642112" w:rsidRPr="00642112" w:rsidRDefault="00642112" w:rsidP="00642112">
      <w:pPr>
        <w:spacing w:after="0" w:line="240" w:lineRule="auto"/>
        <w:ind w:left="-426"/>
        <w:jc w:val="both"/>
        <w:rPr>
          <w:rFonts w:ascii="Verdana" w:eastAsia="Times New Roman" w:hAnsi="Verdana" w:cs="Times New Roman"/>
          <w:sz w:val="18"/>
          <w:szCs w:val="18"/>
        </w:rPr>
      </w:pPr>
      <w:r w:rsidRPr="00642112">
        <w:rPr>
          <w:rFonts w:ascii="Verdana" w:eastAsia="Times New Roman" w:hAnsi="Verdana" w:cs="Times New Roman"/>
          <w:sz w:val="18"/>
          <w:szCs w:val="18"/>
          <w:u w:val="single"/>
        </w:rPr>
        <w:t>Ordinance №15</w:t>
      </w:r>
      <w:r w:rsidRPr="00642112">
        <w:rPr>
          <w:rFonts w:ascii="Verdana" w:eastAsia="Times New Roman" w:hAnsi="Verdana" w:cs="Times New Roman"/>
          <w:sz w:val="18"/>
          <w:szCs w:val="18"/>
        </w:rPr>
        <w:t xml:space="preserve"> (SG issue No 68/2005) on technical rules and norms for design, construction and operation of sites and facilities for production, transmission and distribution of heat energy.</w:t>
      </w:r>
    </w:p>
    <w:p w:rsidR="00FE1A5D" w:rsidRPr="00391456" w:rsidRDefault="00642112" w:rsidP="00642112">
      <w:pPr>
        <w:spacing w:after="0" w:line="240" w:lineRule="auto"/>
        <w:ind w:left="-426"/>
        <w:jc w:val="both"/>
        <w:rPr>
          <w:rFonts w:ascii="Verdana" w:eastAsia="Times New Roman" w:hAnsi="Verdana" w:cs="Times New Roman"/>
          <w:sz w:val="18"/>
          <w:szCs w:val="18"/>
          <w:lang w:val="en-US"/>
        </w:rPr>
      </w:pPr>
      <w:r w:rsidRPr="00642112">
        <w:rPr>
          <w:rFonts w:ascii="Verdana" w:eastAsia="Times New Roman" w:hAnsi="Verdana" w:cs="Times New Roman"/>
          <w:sz w:val="18"/>
          <w:szCs w:val="18"/>
        </w:rPr>
        <w:t>TS- TECHNICAL SPECIFICATION</w:t>
      </w:r>
      <w:r w:rsidR="00391456">
        <w:rPr>
          <w:rFonts w:ascii="Verdana" w:eastAsia="Times New Roman" w:hAnsi="Verdana" w:cs="Times New Roman"/>
          <w:sz w:val="18"/>
          <w:szCs w:val="18"/>
          <w:lang w:val="en-US"/>
        </w:rPr>
        <w:t>.</w:t>
      </w:r>
    </w:p>
    <w:p w:rsidR="0014219A" w:rsidRDefault="0014219A" w:rsidP="0014219A">
      <w:pPr>
        <w:pStyle w:val="NoSpacing"/>
        <w:rPr>
          <w:rFonts w:ascii="Verdana" w:hAnsi="Verdana"/>
          <w:sz w:val="16"/>
          <w:szCs w:val="20"/>
          <w:lang w:val="en-US"/>
        </w:rPr>
      </w:pPr>
    </w:p>
    <w:sectPr w:rsidR="0014219A" w:rsidSect="0001622A">
      <w:footerReference w:type="default" r:id="rId8"/>
      <w:footerReference w:type="first" r:id="rId9"/>
      <w:pgSz w:w="11907" w:h="16840" w:code="9"/>
      <w:pgMar w:top="993" w:right="1134" w:bottom="567" w:left="1701" w:header="709" w:footer="202"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72F" w:rsidRDefault="0072172F" w:rsidP="00434DCF">
      <w:pPr>
        <w:spacing w:after="0" w:line="240" w:lineRule="auto"/>
      </w:pPr>
      <w:r>
        <w:separator/>
      </w:r>
    </w:p>
  </w:endnote>
  <w:endnote w:type="continuationSeparator" w:id="0">
    <w:p w:rsidR="0072172F" w:rsidRDefault="0072172F" w:rsidP="00434D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72F" w:rsidRPr="008742D1" w:rsidRDefault="0072172F" w:rsidP="00391456">
    <w:pPr>
      <w:tabs>
        <w:tab w:val="center" w:pos="4320"/>
      </w:tabs>
      <w:jc w:val="right"/>
      <w:rPr>
        <w:rFonts w:ascii="Verdana" w:eastAsia="Tahoma" w:hAnsi="Verdana" w:cs="Tahoma"/>
        <w:color w:val="000000"/>
        <w:sz w:val="16"/>
        <w:szCs w:val="16"/>
        <w:lang w:eastAsia="bg-BG" w:bidi="bg-BG"/>
      </w:rPr>
    </w:pPr>
    <w:r w:rsidRPr="008742D1">
      <w:rPr>
        <w:rStyle w:val="Headerorfooter"/>
        <w:rFonts w:ascii="Verdana" w:hAnsi="Verdana"/>
        <w:b w:val="0"/>
        <w:bCs w:val="0"/>
        <w:sz w:val="16"/>
        <w:szCs w:val="16"/>
      </w:rPr>
      <w:tab/>
    </w:r>
    <w:r w:rsidRPr="008742D1">
      <w:rPr>
        <w:rFonts w:ascii="Verdana" w:hAnsi="Verdana"/>
        <w:sz w:val="16"/>
        <w:szCs w:val="16"/>
      </w:rPr>
      <w:tab/>
      <w:t xml:space="preserve">           </w:t>
    </w:r>
    <w:r w:rsidRPr="008742D1">
      <w:rPr>
        <w:rFonts w:ascii="Verdana" w:hAnsi="Verdana"/>
        <w:sz w:val="16"/>
        <w:szCs w:val="16"/>
      </w:rPr>
      <w:tab/>
      <w:t xml:space="preserve">Page </w:t>
    </w:r>
    <w:r w:rsidRPr="008742D1">
      <w:rPr>
        <w:rFonts w:ascii="Verdana" w:hAnsi="Verdana"/>
        <w:sz w:val="16"/>
        <w:szCs w:val="16"/>
      </w:rPr>
      <w:fldChar w:fldCharType="begin"/>
    </w:r>
    <w:r w:rsidRPr="008742D1">
      <w:rPr>
        <w:rFonts w:ascii="Verdana" w:hAnsi="Verdana"/>
        <w:sz w:val="16"/>
        <w:szCs w:val="16"/>
      </w:rPr>
      <w:instrText xml:space="preserve"> PAGE </w:instrText>
    </w:r>
    <w:r w:rsidRPr="008742D1">
      <w:rPr>
        <w:rFonts w:ascii="Verdana" w:hAnsi="Verdana"/>
        <w:sz w:val="16"/>
        <w:szCs w:val="16"/>
      </w:rPr>
      <w:fldChar w:fldCharType="separate"/>
    </w:r>
    <w:r w:rsidR="006E03CC">
      <w:rPr>
        <w:rFonts w:ascii="Verdana" w:hAnsi="Verdana"/>
        <w:noProof/>
        <w:sz w:val="16"/>
        <w:szCs w:val="16"/>
      </w:rPr>
      <w:t>3</w:t>
    </w:r>
    <w:r w:rsidRPr="008742D1">
      <w:rPr>
        <w:rFonts w:ascii="Verdana" w:hAnsi="Verdana"/>
        <w:sz w:val="16"/>
        <w:szCs w:val="16"/>
      </w:rPr>
      <w:fldChar w:fldCharType="end"/>
    </w:r>
    <w:r w:rsidRPr="008742D1">
      <w:rPr>
        <w:rFonts w:ascii="Verdana" w:hAnsi="Verdana"/>
        <w:sz w:val="16"/>
        <w:szCs w:val="16"/>
        <w:lang w:val="be-BY"/>
      </w:rPr>
      <w:t>/</w:t>
    </w:r>
    <w:r w:rsidRPr="008742D1">
      <w:rPr>
        <w:rFonts w:ascii="Verdana" w:hAnsi="Verdana"/>
        <w:sz w:val="16"/>
        <w:szCs w:val="16"/>
      </w:rPr>
      <w:fldChar w:fldCharType="begin"/>
    </w:r>
    <w:r w:rsidRPr="008742D1">
      <w:rPr>
        <w:rFonts w:ascii="Verdana" w:hAnsi="Verdana"/>
        <w:sz w:val="16"/>
        <w:szCs w:val="16"/>
      </w:rPr>
      <w:instrText xml:space="preserve"> NUMPAGES </w:instrText>
    </w:r>
    <w:r w:rsidRPr="008742D1">
      <w:rPr>
        <w:rFonts w:ascii="Verdana" w:hAnsi="Verdana"/>
        <w:sz w:val="16"/>
        <w:szCs w:val="16"/>
      </w:rPr>
      <w:fldChar w:fldCharType="separate"/>
    </w:r>
    <w:r w:rsidR="006E03CC">
      <w:rPr>
        <w:rFonts w:ascii="Verdana" w:hAnsi="Verdana"/>
        <w:noProof/>
        <w:sz w:val="16"/>
        <w:szCs w:val="16"/>
      </w:rPr>
      <w:t>3</w:t>
    </w:r>
    <w:r w:rsidRPr="008742D1">
      <w:rPr>
        <w:rFonts w:ascii="Verdana" w:hAnsi="Verdana"/>
        <w:sz w:val="16"/>
        <w:szCs w:val="16"/>
      </w:rPr>
      <w:fldChar w:fldCharType="end"/>
    </w:r>
  </w:p>
  <w:p w:rsidR="0072172F" w:rsidRDefault="0072172F">
    <w:pPr>
      <w:pStyle w:val="Footer"/>
    </w:pPr>
  </w:p>
  <w:p w:rsidR="0072172F" w:rsidRDefault="0072172F"/>
  <w:p w:rsidR="0072172F" w:rsidRDefault="0072172F"/>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172F" w:rsidRPr="00391456" w:rsidRDefault="0072172F" w:rsidP="00391456">
    <w:pPr>
      <w:pStyle w:val="Footer"/>
    </w:pPr>
    <w:r w:rsidRPr="00391456">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72F" w:rsidRDefault="0072172F" w:rsidP="00434DCF">
      <w:pPr>
        <w:spacing w:after="0" w:line="240" w:lineRule="auto"/>
      </w:pPr>
      <w:r>
        <w:separator/>
      </w:r>
    </w:p>
  </w:footnote>
  <w:footnote w:type="continuationSeparator" w:id="0">
    <w:p w:rsidR="0072172F" w:rsidRDefault="0072172F" w:rsidP="00434D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DD2C3C"/>
    <w:multiLevelType w:val="hybridMultilevel"/>
    <w:tmpl w:val="494A3104"/>
    <w:lvl w:ilvl="0" w:tplc="BD282090">
      <w:numFmt w:val="bullet"/>
      <w:lvlText w:val="-"/>
      <w:lvlJc w:val="left"/>
      <w:pPr>
        <w:ind w:left="108" w:hanging="106"/>
      </w:pPr>
      <w:rPr>
        <w:rFonts w:ascii="Calibri" w:eastAsia="Calibri" w:hAnsi="Calibri" w:cs="Calibri" w:hint="default"/>
        <w:w w:val="99"/>
        <w:sz w:val="20"/>
        <w:szCs w:val="20"/>
        <w:lang w:val="en-US" w:eastAsia="en-US" w:bidi="ar-SA"/>
      </w:rPr>
    </w:lvl>
    <w:lvl w:ilvl="1" w:tplc="763651BC">
      <w:numFmt w:val="bullet"/>
      <w:lvlText w:val="•"/>
      <w:lvlJc w:val="left"/>
      <w:pPr>
        <w:ind w:left="287" w:hanging="106"/>
      </w:pPr>
      <w:rPr>
        <w:rFonts w:hint="default"/>
        <w:lang w:val="en-US" w:eastAsia="en-US" w:bidi="ar-SA"/>
      </w:rPr>
    </w:lvl>
    <w:lvl w:ilvl="2" w:tplc="12E2E35C">
      <w:numFmt w:val="bullet"/>
      <w:lvlText w:val="•"/>
      <w:lvlJc w:val="left"/>
      <w:pPr>
        <w:ind w:left="474" w:hanging="106"/>
      </w:pPr>
      <w:rPr>
        <w:rFonts w:hint="default"/>
        <w:lang w:val="en-US" w:eastAsia="en-US" w:bidi="ar-SA"/>
      </w:rPr>
    </w:lvl>
    <w:lvl w:ilvl="3" w:tplc="C5E21D6C">
      <w:numFmt w:val="bullet"/>
      <w:lvlText w:val="•"/>
      <w:lvlJc w:val="left"/>
      <w:pPr>
        <w:ind w:left="661" w:hanging="106"/>
      </w:pPr>
      <w:rPr>
        <w:rFonts w:hint="default"/>
        <w:lang w:val="en-US" w:eastAsia="en-US" w:bidi="ar-SA"/>
      </w:rPr>
    </w:lvl>
    <w:lvl w:ilvl="4" w:tplc="F7C4D938">
      <w:numFmt w:val="bullet"/>
      <w:lvlText w:val="•"/>
      <w:lvlJc w:val="left"/>
      <w:pPr>
        <w:ind w:left="848" w:hanging="106"/>
      </w:pPr>
      <w:rPr>
        <w:rFonts w:hint="default"/>
        <w:lang w:val="en-US" w:eastAsia="en-US" w:bidi="ar-SA"/>
      </w:rPr>
    </w:lvl>
    <w:lvl w:ilvl="5" w:tplc="B3122B04">
      <w:numFmt w:val="bullet"/>
      <w:lvlText w:val="•"/>
      <w:lvlJc w:val="left"/>
      <w:pPr>
        <w:ind w:left="1036" w:hanging="106"/>
      </w:pPr>
      <w:rPr>
        <w:rFonts w:hint="default"/>
        <w:lang w:val="en-US" w:eastAsia="en-US" w:bidi="ar-SA"/>
      </w:rPr>
    </w:lvl>
    <w:lvl w:ilvl="6" w:tplc="867CD9D0">
      <w:numFmt w:val="bullet"/>
      <w:lvlText w:val="•"/>
      <w:lvlJc w:val="left"/>
      <w:pPr>
        <w:ind w:left="1223" w:hanging="106"/>
      </w:pPr>
      <w:rPr>
        <w:rFonts w:hint="default"/>
        <w:lang w:val="en-US" w:eastAsia="en-US" w:bidi="ar-SA"/>
      </w:rPr>
    </w:lvl>
    <w:lvl w:ilvl="7" w:tplc="8A4061D8">
      <w:numFmt w:val="bullet"/>
      <w:lvlText w:val="•"/>
      <w:lvlJc w:val="left"/>
      <w:pPr>
        <w:ind w:left="1410" w:hanging="106"/>
      </w:pPr>
      <w:rPr>
        <w:rFonts w:hint="default"/>
        <w:lang w:val="en-US" w:eastAsia="en-US" w:bidi="ar-SA"/>
      </w:rPr>
    </w:lvl>
    <w:lvl w:ilvl="8" w:tplc="0A42FF4A">
      <w:numFmt w:val="bullet"/>
      <w:lvlText w:val="•"/>
      <w:lvlJc w:val="left"/>
      <w:pPr>
        <w:ind w:left="1597" w:hanging="106"/>
      </w:pPr>
      <w:rPr>
        <w:rFonts w:hint="default"/>
        <w:lang w:val="en-US" w:eastAsia="en-US" w:bidi="ar-SA"/>
      </w:rPr>
    </w:lvl>
  </w:abstractNum>
  <w:abstractNum w:abstractNumId="1" w15:restartNumberingAfterBreak="0">
    <w:nsid w:val="63DC3371"/>
    <w:multiLevelType w:val="hybridMultilevel"/>
    <w:tmpl w:val="1EC4C5CA"/>
    <w:lvl w:ilvl="0" w:tplc="F176D796">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F56E18"/>
    <w:multiLevelType w:val="hybridMultilevel"/>
    <w:tmpl w:val="359CEB06"/>
    <w:lvl w:ilvl="0" w:tplc="29FE6222">
      <w:start w:val="1"/>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F972DE"/>
    <w:multiLevelType w:val="hybridMultilevel"/>
    <w:tmpl w:val="E154E90E"/>
    <w:lvl w:ilvl="0" w:tplc="4D66B92A">
      <w:start w:val="1"/>
      <w:numFmt w:val="none"/>
      <w:suff w:val="nothing"/>
      <w:lvlText w:val=""/>
      <w:lvlJc w:val="left"/>
      <w:pPr>
        <w:tabs>
          <w:tab w:val="num" w:pos="0"/>
        </w:tabs>
        <w:ind w:left="432" w:hanging="432"/>
      </w:pPr>
    </w:lvl>
    <w:lvl w:ilvl="1" w:tplc="2A36DC66">
      <w:start w:val="1"/>
      <w:numFmt w:val="none"/>
      <w:suff w:val="nothing"/>
      <w:lvlText w:val=""/>
      <w:lvlJc w:val="left"/>
      <w:pPr>
        <w:tabs>
          <w:tab w:val="num" w:pos="0"/>
        </w:tabs>
        <w:ind w:left="576" w:hanging="576"/>
      </w:pPr>
    </w:lvl>
    <w:lvl w:ilvl="2" w:tplc="EFBCBA9A">
      <w:start w:val="1"/>
      <w:numFmt w:val="none"/>
      <w:suff w:val="nothing"/>
      <w:lvlText w:val=""/>
      <w:lvlJc w:val="left"/>
      <w:pPr>
        <w:tabs>
          <w:tab w:val="num" w:pos="0"/>
        </w:tabs>
        <w:ind w:left="720" w:hanging="720"/>
      </w:pPr>
    </w:lvl>
    <w:lvl w:ilvl="3" w:tplc="1D522978">
      <w:start w:val="1"/>
      <w:numFmt w:val="none"/>
      <w:suff w:val="nothing"/>
      <w:lvlText w:val=""/>
      <w:lvlJc w:val="left"/>
      <w:pPr>
        <w:tabs>
          <w:tab w:val="num" w:pos="0"/>
        </w:tabs>
        <w:ind w:left="864" w:hanging="864"/>
      </w:pPr>
    </w:lvl>
    <w:lvl w:ilvl="4" w:tplc="25349930">
      <w:start w:val="1"/>
      <w:numFmt w:val="none"/>
      <w:suff w:val="nothing"/>
      <w:lvlText w:val=""/>
      <w:lvlJc w:val="left"/>
      <w:pPr>
        <w:tabs>
          <w:tab w:val="num" w:pos="0"/>
        </w:tabs>
        <w:ind w:left="1008" w:hanging="1008"/>
      </w:pPr>
    </w:lvl>
    <w:lvl w:ilvl="5" w:tplc="60DE7A62">
      <w:start w:val="1"/>
      <w:numFmt w:val="none"/>
      <w:suff w:val="nothing"/>
      <w:lvlText w:val=""/>
      <w:lvlJc w:val="left"/>
      <w:pPr>
        <w:tabs>
          <w:tab w:val="num" w:pos="0"/>
        </w:tabs>
        <w:ind w:left="1152" w:hanging="1152"/>
      </w:pPr>
    </w:lvl>
    <w:lvl w:ilvl="6" w:tplc="9168D23E">
      <w:start w:val="1"/>
      <w:numFmt w:val="none"/>
      <w:suff w:val="nothing"/>
      <w:lvlText w:val=""/>
      <w:lvlJc w:val="left"/>
      <w:pPr>
        <w:tabs>
          <w:tab w:val="num" w:pos="0"/>
        </w:tabs>
        <w:ind w:left="1296" w:hanging="1296"/>
      </w:pPr>
    </w:lvl>
    <w:lvl w:ilvl="7" w:tplc="15607CDC">
      <w:start w:val="1"/>
      <w:numFmt w:val="none"/>
      <w:suff w:val="nothing"/>
      <w:lvlText w:val=""/>
      <w:lvlJc w:val="left"/>
      <w:pPr>
        <w:tabs>
          <w:tab w:val="num" w:pos="0"/>
        </w:tabs>
        <w:ind w:left="1440" w:hanging="1440"/>
      </w:pPr>
    </w:lvl>
    <w:lvl w:ilvl="8" w:tplc="7640DC38">
      <w:start w:val="1"/>
      <w:numFmt w:val="none"/>
      <w:suff w:val="nothing"/>
      <w:lvlText w:val=""/>
      <w:lvlJc w:val="left"/>
      <w:pPr>
        <w:tabs>
          <w:tab w:val="num" w:pos="0"/>
        </w:tabs>
        <w:ind w:left="1584" w:hanging="1584"/>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5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16C"/>
    <w:rsid w:val="00000258"/>
    <w:rsid w:val="0000325C"/>
    <w:rsid w:val="00003C9A"/>
    <w:rsid w:val="00007101"/>
    <w:rsid w:val="0001622A"/>
    <w:rsid w:val="00043AAF"/>
    <w:rsid w:val="00051E27"/>
    <w:rsid w:val="00052024"/>
    <w:rsid w:val="0006314A"/>
    <w:rsid w:val="000715D9"/>
    <w:rsid w:val="00072D47"/>
    <w:rsid w:val="000807D4"/>
    <w:rsid w:val="000B0224"/>
    <w:rsid w:val="000B0F55"/>
    <w:rsid w:val="000C0D8C"/>
    <w:rsid w:val="000C2E7F"/>
    <w:rsid w:val="000F2E08"/>
    <w:rsid w:val="000F659C"/>
    <w:rsid w:val="00103368"/>
    <w:rsid w:val="001033AE"/>
    <w:rsid w:val="00112ABA"/>
    <w:rsid w:val="0011353C"/>
    <w:rsid w:val="00123D2D"/>
    <w:rsid w:val="00141A84"/>
    <w:rsid w:val="0014219A"/>
    <w:rsid w:val="00142D95"/>
    <w:rsid w:val="00166287"/>
    <w:rsid w:val="00172FC7"/>
    <w:rsid w:val="0017616C"/>
    <w:rsid w:val="00180634"/>
    <w:rsid w:val="00194B7F"/>
    <w:rsid w:val="001A72EF"/>
    <w:rsid w:val="001B271C"/>
    <w:rsid w:val="001B55D4"/>
    <w:rsid w:val="001C3C50"/>
    <w:rsid w:val="001F2D97"/>
    <w:rsid w:val="002027F8"/>
    <w:rsid w:val="002060E8"/>
    <w:rsid w:val="002061F7"/>
    <w:rsid w:val="0020764A"/>
    <w:rsid w:val="00212474"/>
    <w:rsid w:val="00214D8B"/>
    <w:rsid w:val="002414AF"/>
    <w:rsid w:val="00246D56"/>
    <w:rsid w:val="00251E0D"/>
    <w:rsid w:val="00255C6D"/>
    <w:rsid w:val="00277885"/>
    <w:rsid w:val="00281518"/>
    <w:rsid w:val="0029238B"/>
    <w:rsid w:val="00294259"/>
    <w:rsid w:val="002962EC"/>
    <w:rsid w:val="002A4214"/>
    <w:rsid w:val="002A4AFD"/>
    <w:rsid w:val="002B45F9"/>
    <w:rsid w:val="002B6132"/>
    <w:rsid w:val="002C4836"/>
    <w:rsid w:val="002C73EF"/>
    <w:rsid w:val="002E26AD"/>
    <w:rsid w:val="00306344"/>
    <w:rsid w:val="003072DB"/>
    <w:rsid w:val="00323056"/>
    <w:rsid w:val="00325D22"/>
    <w:rsid w:val="00333DF0"/>
    <w:rsid w:val="0034555A"/>
    <w:rsid w:val="00352122"/>
    <w:rsid w:val="00353796"/>
    <w:rsid w:val="00354B50"/>
    <w:rsid w:val="00355100"/>
    <w:rsid w:val="003562AF"/>
    <w:rsid w:val="00360ADA"/>
    <w:rsid w:val="00376146"/>
    <w:rsid w:val="00391456"/>
    <w:rsid w:val="00392A12"/>
    <w:rsid w:val="00392DA8"/>
    <w:rsid w:val="003A02C6"/>
    <w:rsid w:val="003A3A66"/>
    <w:rsid w:val="003C11E4"/>
    <w:rsid w:val="003C327E"/>
    <w:rsid w:val="003D1083"/>
    <w:rsid w:val="003E5912"/>
    <w:rsid w:val="003F4433"/>
    <w:rsid w:val="00410F02"/>
    <w:rsid w:val="004219EA"/>
    <w:rsid w:val="00426540"/>
    <w:rsid w:val="00434DCF"/>
    <w:rsid w:val="00451B96"/>
    <w:rsid w:val="0046382C"/>
    <w:rsid w:val="0047234F"/>
    <w:rsid w:val="004A5DE7"/>
    <w:rsid w:val="004B0F1F"/>
    <w:rsid w:val="004B4DE6"/>
    <w:rsid w:val="004C3849"/>
    <w:rsid w:val="004C52A7"/>
    <w:rsid w:val="004E2BD2"/>
    <w:rsid w:val="00502F9E"/>
    <w:rsid w:val="00524CCC"/>
    <w:rsid w:val="0053474A"/>
    <w:rsid w:val="00534E6A"/>
    <w:rsid w:val="00543873"/>
    <w:rsid w:val="00565513"/>
    <w:rsid w:val="005A5DD8"/>
    <w:rsid w:val="005B50FD"/>
    <w:rsid w:val="005C4C24"/>
    <w:rsid w:val="005F293F"/>
    <w:rsid w:val="0060625F"/>
    <w:rsid w:val="0061371D"/>
    <w:rsid w:val="0061386F"/>
    <w:rsid w:val="00613F6E"/>
    <w:rsid w:val="00614151"/>
    <w:rsid w:val="006147F2"/>
    <w:rsid w:val="006174CB"/>
    <w:rsid w:val="00620CFA"/>
    <w:rsid w:val="00621417"/>
    <w:rsid w:val="00622F86"/>
    <w:rsid w:val="00632808"/>
    <w:rsid w:val="00642112"/>
    <w:rsid w:val="00647383"/>
    <w:rsid w:val="00650333"/>
    <w:rsid w:val="00652A3D"/>
    <w:rsid w:val="00654671"/>
    <w:rsid w:val="00661C82"/>
    <w:rsid w:val="00662571"/>
    <w:rsid w:val="0067412C"/>
    <w:rsid w:val="006816B6"/>
    <w:rsid w:val="006866B3"/>
    <w:rsid w:val="00690A13"/>
    <w:rsid w:val="006939BD"/>
    <w:rsid w:val="006951C5"/>
    <w:rsid w:val="006A7062"/>
    <w:rsid w:val="006A74A7"/>
    <w:rsid w:val="006A793A"/>
    <w:rsid w:val="006B5A6E"/>
    <w:rsid w:val="006B74B8"/>
    <w:rsid w:val="006C20F1"/>
    <w:rsid w:val="006C48E7"/>
    <w:rsid w:val="006E03CC"/>
    <w:rsid w:val="006F1377"/>
    <w:rsid w:val="007175F8"/>
    <w:rsid w:val="0072172F"/>
    <w:rsid w:val="00723ABA"/>
    <w:rsid w:val="007309B0"/>
    <w:rsid w:val="00744DDA"/>
    <w:rsid w:val="007477E5"/>
    <w:rsid w:val="0075106B"/>
    <w:rsid w:val="00754CDC"/>
    <w:rsid w:val="00762EF2"/>
    <w:rsid w:val="00773696"/>
    <w:rsid w:val="0078239E"/>
    <w:rsid w:val="00783E48"/>
    <w:rsid w:val="00785942"/>
    <w:rsid w:val="007A132B"/>
    <w:rsid w:val="007B745C"/>
    <w:rsid w:val="007C581F"/>
    <w:rsid w:val="007D0622"/>
    <w:rsid w:val="007E509B"/>
    <w:rsid w:val="007E7164"/>
    <w:rsid w:val="007F1695"/>
    <w:rsid w:val="007F6EA7"/>
    <w:rsid w:val="00807906"/>
    <w:rsid w:val="00817EEF"/>
    <w:rsid w:val="00822058"/>
    <w:rsid w:val="008231DA"/>
    <w:rsid w:val="00844F94"/>
    <w:rsid w:val="00853799"/>
    <w:rsid w:val="00863AA4"/>
    <w:rsid w:val="008739A2"/>
    <w:rsid w:val="008742D1"/>
    <w:rsid w:val="00894B31"/>
    <w:rsid w:val="008A391F"/>
    <w:rsid w:val="008C7A08"/>
    <w:rsid w:val="008D62E2"/>
    <w:rsid w:val="008E7D10"/>
    <w:rsid w:val="00902EB3"/>
    <w:rsid w:val="00903649"/>
    <w:rsid w:val="0091341C"/>
    <w:rsid w:val="009147F9"/>
    <w:rsid w:val="00931E9A"/>
    <w:rsid w:val="00953065"/>
    <w:rsid w:val="00953DD1"/>
    <w:rsid w:val="00954D5F"/>
    <w:rsid w:val="009570F6"/>
    <w:rsid w:val="00966CFE"/>
    <w:rsid w:val="00977B6E"/>
    <w:rsid w:val="009878FA"/>
    <w:rsid w:val="00987CAD"/>
    <w:rsid w:val="009A237A"/>
    <w:rsid w:val="009B1295"/>
    <w:rsid w:val="009B5B88"/>
    <w:rsid w:val="009C1318"/>
    <w:rsid w:val="009D287E"/>
    <w:rsid w:val="009F24C6"/>
    <w:rsid w:val="00A1193E"/>
    <w:rsid w:val="00A134D1"/>
    <w:rsid w:val="00A2721B"/>
    <w:rsid w:val="00A33396"/>
    <w:rsid w:val="00A33714"/>
    <w:rsid w:val="00A517C1"/>
    <w:rsid w:val="00A627CB"/>
    <w:rsid w:val="00A63A55"/>
    <w:rsid w:val="00A82419"/>
    <w:rsid w:val="00A82BDF"/>
    <w:rsid w:val="00A87CFE"/>
    <w:rsid w:val="00AB0C8C"/>
    <w:rsid w:val="00AB4622"/>
    <w:rsid w:val="00AD6DD3"/>
    <w:rsid w:val="00AF371B"/>
    <w:rsid w:val="00AF3DFC"/>
    <w:rsid w:val="00B004DF"/>
    <w:rsid w:val="00B01237"/>
    <w:rsid w:val="00B01D73"/>
    <w:rsid w:val="00B1156B"/>
    <w:rsid w:val="00B23114"/>
    <w:rsid w:val="00B25AB7"/>
    <w:rsid w:val="00B42CAE"/>
    <w:rsid w:val="00B55D66"/>
    <w:rsid w:val="00B64143"/>
    <w:rsid w:val="00B70D94"/>
    <w:rsid w:val="00B808EF"/>
    <w:rsid w:val="00BA1972"/>
    <w:rsid w:val="00BB36ED"/>
    <w:rsid w:val="00BB560D"/>
    <w:rsid w:val="00BB7653"/>
    <w:rsid w:val="00BC40AA"/>
    <w:rsid w:val="00BD06CA"/>
    <w:rsid w:val="00BD5CE4"/>
    <w:rsid w:val="00BD7B66"/>
    <w:rsid w:val="00BE1774"/>
    <w:rsid w:val="00BE2F41"/>
    <w:rsid w:val="00BE4783"/>
    <w:rsid w:val="00BE62AA"/>
    <w:rsid w:val="00C01D22"/>
    <w:rsid w:val="00C07838"/>
    <w:rsid w:val="00C26D49"/>
    <w:rsid w:val="00C34104"/>
    <w:rsid w:val="00C46297"/>
    <w:rsid w:val="00C52F37"/>
    <w:rsid w:val="00C623C8"/>
    <w:rsid w:val="00C721B1"/>
    <w:rsid w:val="00C86622"/>
    <w:rsid w:val="00CA3AA1"/>
    <w:rsid w:val="00CA4057"/>
    <w:rsid w:val="00CA6B15"/>
    <w:rsid w:val="00CD7E15"/>
    <w:rsid w:val="00CF00D1"/>
    <w:rsid w:val="00CF16F8"/>
    <w:rsid w:val="00D00218"/>
    <w:rsid w:val="00D03182"/>
    <w:rsid w:val="00D064A3"/>
    <w:rsid w:val="00D0759B"/>
    <w:rsid w:val="00D24F75"/>
    <w:rsid w:val="00D323F7"/>
    <w:rsid w:val="00D405CA"/>
    <w:rsid w:val="00D50F8A"/>
    <w:rsid w:val="00D567A3"/>
    <w:rsid w:val="00D67CA8"/>
    <w:rsid w:val="00D71445"/>
    <w:rsid w:val="00D7333B"/>
    <w:rsid w:val="00D77629"/>
    <w:rsid w:val="00D83F6B"/>
    <w:rsid w:val="00D86CA7"/>
    <w:rsid w:val="00D9181B"/>
    <w:rsid w:val="00D96E61"/>
    <w:rsid w:val="00D978B2"/>
    <w:rsid w:val="00DA649C"/>
    <w:rsid w:val="00DB1C70"/>
    <w:rsid w:val="00DB4F20"/>
    <w:rsid w:val="00DE4A01"/>
    <w:rsid w:val="00DE5E79"/>
    <w:rsid w:val="00DF3D04"/>
    <w:rsid w:val="00DF58F8"/>
    <w:rsid w:val="00DF6F0E"/>
    <w:rsid w:val="00E06E6F"/>
    <w:rsid w:val="00E14A34"/>
    <w:rsid w:val="00E206B3"/>
    <w:rsid w:val="00E2697D"/>
    <w:rsid w:val="00E36F5F"/>
    <w:rsid w:val="00E41B2A"/>
    <w:rsid w:val="00E42443"/>
    <w:rsid w:val="00E43376"/>
    <w:rsid w:val="00E61382"/>
    <w:rsid w:val="00E6158F"/>
    <w:rsid w:val="00E74B85"/>
    <w:rsid w:val="00E8497C"/>
    <w:rsid w:val="00E8589E"/>
    <w:rsid w:val="00E96D68"/>
    <w:rsid w:val="00EA61A4"/>
    <w:rsid w:val="00EA624F"/>
    <w:rsid w:val="00EB1067"/>
    <w:rsid w:val="00EB5914"/>
    <w:rsid w:val="00EC0AC5"/>
    <w:rsid w:val="00ED24CB"/>
    <w:rsid w:val="00ED7A88"/>
    <w:rsid w:val="00EE705F"/>
    <w:rsid w:val="00EE7BD5"/>
    <w:rsid w:val="00EF3E07"/>
    <w:rsid w:val="00F01594"/>
    <w:rsid w:val="00F0348C"/>
    <w:rsid w:val="00F11858"/>
    <w:rsid w:val="00F13E4C"/>
    <w:rsid w:val="00F26B23"/>
    <w:rsid w:val="00F56B60"/>
    <w:rsid w:val="00F70FD8"/>
    <w:rsid w:val="00F7402F"/>
    <w:rsid w:val="00F820F8"/>
    <w:rsid w:val="00F8760A"/>
    <w:rsid w:val="00F93DAB"/>
    <w:rsid w:val="00F9437B"/>
    <w:rsid w:val="00F945FB"/>
    <w:rsid w:val="00FA3A68"/>
    <w:rsid w:val="00FA6944"/>
    <w:rsid w:val="00FA7965"/>
    <w:rsid w:val="00FD0277"/>
    <w:rsid w:val="00FD1C6E"/>
    <w:rsid w:val="00FE1A5D"/>
    <w:rsid w:val="00FE55DB"/>
    <w:rsid w:val="00FF2902"/>
    <w:rsid w:val="00FF754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FB0CE6F"/>
  <w15:chartTrackingRefBased/>
  <w15:docId w15:val="{1F721BE3-AF0F-4FB1-9BE5-12F43A8A8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34DC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34DC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4DC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34DCF"/>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434DCF"/>
    <w:pPr>
      <w:tabs>
        <w:tab w:val="center" w:pos="4536"/>
        <w:tab w:val="right" w:pos="9072"/>
      </w:tabs>
      <w:spacing w:after="0" w:line="240" w:lineRule="auto"/>
    </w:pPr>
  </w:style>
  <w:style w:type="character" w:customStyle="1" w:styleId="HeaderChar">
    <w:name w:val="Header Char"/>
    <w:basedOn w:val="DefaultParagraphFont"/>
    <w:link w:val="Header"/>
    <w:uiPriority w:val="99"/>
    <w:rsid w:val="00434DCF"/>
  </w:style>
  <w:style w:type="paragraph" w:styleId="Footer">
    <w:name w:val="footer"/>
    <w:basedOn w:val="Normal"/>
    <w:link w:val="FooterChar"/>
    <w:uiPriority w:val="99"/>
    <w:unhideWhenUsed/>
    <w:rsid w:val="00434DCF"/>
    <w:pPr>
      <w:tabs>
        <w:tab w:val="center" w:pos="4536"/>
        <w:tab w:val="right" w:pos="9072"/>
      </w:tabs>
      <w:spacing w:after="0" w:line="240" w:lineRule="auto"/>
    </w:pPr>
  </w:style>
  <w:style w:type="character" w:customStyle="1" w:styleId="FooterChar">
    <w:name w:val="Footer Char"/>
    <w:basedOn w:val="DefaultParagraphFont"/>
    <w:link w:val="Footer"/>
    <w:uiPriority w:val="99"/>
    <w:rsid w:val="00434DCF"/>
  </w:style>
  <w:style w:type="character" w:styleId="Emphasis">
    <w:name w:val="Emphasis"/>
    <w:qFormat/>
    <w:rsid w:val="00434DCF"/>
    <w:rPr>
      <w:i/>
      <w:iCs/>
    </w:rPr>
  </w:style>
  <w:style w:type="character" w:customStyle="1" w:styleId="Headerorfooter">
    <w:name w:val="Header or footer"/>
    <w:uiPriority w:val="99"/>
    <w:rsid w:val="00434DCF"/>
    <w:rPr>
      <w:rFonts w:ascii="Tahoma" w:eastAsia="Tahoma" w:hAnsi="Tahoma" w:cs="Tahoma"/>
      <w:b/>
      <w:bCs/>
      <w:i w:val="0"/>
      <w:iCs w:val="0"/>
      <w:smallCaps w:val="0"/>
      <w:strike w:val="0"/>
      <w:color w:val="000000"/>
      <w:spacing w:val="0"/>
      <w:w w:val="100"/>
      <w:position w:val="0"/>
      <w:sz w:val="15"/>
      <w:szCs w:val="15"/>
      <w:u w:val="none"/>
      <w:lang w:val="bg-BG" w:eastAsia="bg-BG" w:bidi="bg-BG"/>
    </w:rPr>
  </w:style>
  <w:style w:type="paragraph" w:styleId="BalloonText">
    <w:name w:val="Balloon Text"/>
    <w:basedOn w:val="Normal"/>
    <w:link w:val="BalloonTextChar"/>
    <w:uiPriority w:val="99"/>
    <w:semiHidden/>
    <w:unhideWhenUsed/>
    <w:rsid w:val="007F1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1695"/>
    <w:rPr>
      <w:rFonts w:ascii="Segoe UI" w:hAnsi="Segoe UI" w:cs="Segoe UI"/>
      <w:sz w:val="18"/>
      <w:szCs w:val="18"/>
    </w:rPr>
  </w:style>
  <w:style w:type="table" w:styleId="TableGrid">
    <w:name w:val="Table Grid"/>
    <w:basedOn w:val="TableNormal"/>
    <w:uiPriority w:val="39"/>
    <w:rsid w:val="004265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inTextChar">
    <w:name w:val="Plain Text Char"/>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basedOn w:val="DefaultParagraphFont"/>
    <w:link w:val="PlainText"/>
    <w:semiHidden/>
    <w:locked/>
    <w:rsid w:val="00BB560D"/>
    <w:rPr>
      <w:rFonts w:ascii="Courier New" w:hAnsi="Courier New" w:cs="Courier New"/>
      <w:lang w:val="x-none"/>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З"/>
    <w:basedOn w:val="Normal"/>
    <w:link w:val="PlainTextChar"/>
    <w:semiHidden/>
    <w:unhideWhenUsed/>
    <w:rsid w:val="00BB560D"/>
    <w:pPr>
      <w:spacing w:after="0" w:line="240" w:lineRule="auto"/>
    </w:pPr>
    <w:rPr>
      <w:rFonts w:ascii="Courier New" w:hAnsi="Courier New" w:cs="Courier New"/>
      <w:lang w:val="x-none"/>
    </w:rPr>
  </w:style>
  <w:style w:type="character" w:customStyle="1" w:styleId="PlainTextChar1">
    <w:name w:val="Plain Text Char1"/>
    <w:basedOn w:val="DefaultParagraphFont"/>
    <w:uiPriority w:val="99"/>
    <w:semiHidden/>
    <w:rsid w:val="00BB560D"/>
    <w:rPr>
      <w:rFonts w:ascii="Consolas" w:hAnsi="Consolas"/>
      <w:sz w:val="21"/>
      <w:szCs w:val="21"/>
    </w:rPr>
  </w:style>
  <w:style w:type="character" w:customStyle="1" w:styleId="Bodytext9">
    <w:name w:val="Body text (9)_"/>
    <w:link w:val="Bodytext90"/>
    <w:locked/>
    <w:rsid w:val="00BB560D"/>
    <w:rPr>
      <w:rFonts w:ascii="Tahoma" w:hAnsi="Tahoma" w:cs="Tahoma"/>
      <w:sz w:val="18"/>
      <w:szCs w:val="18"/>
      <w:shd w:val="clear" w:color="auto" w:fill="FFFFFF"/>
    </w:rPr>
  </w:style>
  <w:style w:type="paragraph" w:customStyle="1" w:styleId="Bodytext90">
    <w:name w:val="Body text (9)"/>
    <w:basedOn w:val="Normal"/>
    <w:link w:val="Bodytext9"/>
    <w:rsid w:val="00BB560D"/>
    <w:pPr>
      <w:shd w:val="clear" w:color="auto" w:fill="FFFFFF"/>
      <w:spacing w:after="180" w:line="245" w:lineRule="exact"/>
      <w:jc w:val="both"/>
    </w:pPr>
    <w:rPr>
      <w:rFonts w:ascii="Tahoma" w:hAnsi="Tahoma" w:cs="Tahoma"/>
      <w:sz w:val="18"/>
      <w:szCs w:val="18"/>
    </w:rPr>
  </w:style>
  <w:style w:type="paragraph" w:styleId="NoSpacing">
    <w:name w:val="No Spacing"/>
    <w:uiPriority w:val="1"/>
    <w:qFormat/>
    <w:rsid w:val="00DA649C"/>
    <w:pPr>
      <w:spacing w:after="0" w:line="240" w:lineRule="auto"/>
    </w:pPr>
  </w:style>
  <w:style w:type="paragraph" w:styleId="BodyText">
    <w:name w:val="Body Text"/>
    <w:basedOn w:val="Normal"/>
    <w:link w:val="BodyTextChar"/>
    <w:rsid w:val="002414AF"/>
    <w:pPr>
      <w:spacing w:after="0" w:line="24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2414AF"/>
    <w:rPr>
      <w:rFonts w:ascii="Times New Roman" w:eastAsia="Times New Roman" w:hAnsi="Times New Roman" w:cs="Times New Roman"/>
      <w:sz w:val="24"/>
      <w:szCs w:val="20"/>
    </w:rPr>
  </w:style>
  <w:style w:type="character" w:customStyle="1" w:styleId="jlqj4b">
    <w:name w:val="jlqj4b"/>
    <w:basedOn w:val="DefaultParagraphFont"/>
    <w:rsid w:val="002414AF"/>
  </w:style>
  <w:style w:type="paragraph" w:customStyle="1" w:styleId="TableParagraph">
    <w:name w:val="Table Paragraph"/>
    <w:basedOn w:val="Normal"/>
    <w:uiPriority w:val="1"/>
    <w:qFormat/>
    <w:rsid w:val="002061F7"/>
    <w:pPr>
      <w:widowControl w:val="0"/>
      <w:autoSpaceDE w:val="0"/>
      <w:autoSpaceDN w:val="0"/>
      <w:spacing w:after="0" w:line="240" w:lineRule="auto"/>
    </w:pPr>
    <w:rPr>
      <w:rFonts w:ascii="Calibri" w:eastAsia="Calibri" w:hAnsi="Calibri" w:cs="Calibri"/>
      <w:lang w:val="en-US"/>
    </w:rPr>
  </w:style>
  <w:style w:type="paragraph" w:customStyle="1" w:styleId="Default">
    <w:name w:val="Default"/>
    <w:rsid w:val="00D00218"/>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C01D2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070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9F632-CBFF-4A06-98E0-E3ED22D96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3</Pages>
  <Words>892</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Rangel Krastanov</dc:creator>
  <cp:keywords/>
  <dc:description/>
  <cp:lastModifiedBy>Donka Petrova</cp:lastModifiedBy>
  <cp:revision>18</cp:revision>
  <cp:lastPrinted>2024-08-05T13:19:00Z</cp:lastPrinted>
  <dcterms:created xsi:type="dcterms:W3CDTF">2024-07-19T12:03:00Z</dcterms:created>
  <dcterms:modified xsi:type="dcterms:W3CDTF">2024-08-27T10:57:00Z</dcterms:modified>
</cp:coreProperties>
</file>