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908F1" w14:textId="4183761B" w:rsidR="00260648" w:rsidRPr="00E3513E" w:rsidRDefault="00E3513E" w:rsidP="00260648">
      <w:pPr>
        <w:jc w:val="center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sz w:val="18"/>
          <w:szCs w:val="18"/>
          <w:lang w:val="en-US"/>
        </w:rPr>
        <w:t>SCOPE 4</w:t>
      </w:r>
      <w:r>
        <w:rPr>
          <w:rFonts w:ascii="Verdana" w:hAnsi="Verdana"/>
          <w:b/>
          <w:sz w:val="18"/>
          <w:szCs w:val="18"/>
        </w:rPr>
        <w:t xml:space="preserve"> ЛИ</w:t>
      </w:r>
    </w:p>
    <w:p w14:paraId="0BF3CD33" w14:textId="77777777" w:rsidR="00C342E0" w:rsidRPr="00BA6909" w:rsidRDefault="00C342E0" w:rsidP="00260648">
      <w:pPr>
        <w:jc w:val="center"/>
        <w:rPr>
          <w:rFonts w:ascii="Verdana" w:hAnsi="Verdana"/>
          <w:b/>
          <w:bCs/>
          <w:sz w:val="20"/>
        </w:rPr>
      </w:pPr>
    </w:p>
    <w:p w14:paraId="4EC9029B" w14:textId="6EDB5401" w:rsidR="00260648" w:rsidRPr="00906BCE" w:rsidRDefault="00260648" w:rsidP="00260648">
      <w:pPr>
        <w:jc w:val="center"/>
        <w:rPr>
          <w:rFonts w:ascii="Verdana" w:hAnsi="Verdana"/>
          <w:b/>
          <w:bCs/>
          <w:sz w:val="20"/>
        </w:rPr>
      </w:pPr>
      <w:r w:rsidRPr="00BA6909">
        <w:rPr>
          <w:rFonts w:ascii="Verdana" w:hAnsi="Verdana"/>
          <w:b/>
          <w:bCs/>
          <w:sz w:val="20"/>
          <w:lang w:val="en-GB"/>
        </w:rPr>
        <w:t xml:space="preserve">Sofia, </w:t>
      </w:r>
      <w:r w:rsidR="00B579B6" w:rsidRPr="0073302C">
        <w:rPr>
          <w:rFonts w:ascii="Verdana" w:hAnsi="Verdana"/>
          <w:b/>
          <w:sz w:val="20"/>
        </w:rPr>
        <w:t>26.07.2024</w:t>
      </w:r>
    </w:p>
    <w:p w14:paraId="4D78FA81" w14:textId="7695C01E" w:rsidR="00CD4275" w:rsidRPr="00BA6909" w:rsidRDefault="00CD4275" w:rsidP="00C41BD6">
      <w:pPr>
        <w:pStyle w:val="PlainText"/>
        <w:spacing w:line="233" w:lineRule="auto"/>
        <w:ind w:right="-56"/>
        <w:jc w:val="both"/>
        <w:rPr>
          <w:rFonts w:ascii="Verdana" w:hAnsi="Verdana" w:cs="Calibri"/>
          <w:lang w:val="en-US"/>
        </w:rPr>
      </w:pPr>
    </w:p>
    <w:p w14:paraId="57003C18" w14:textId="77777777" w:rsidR="00B53C87" w:rsidRPr="00BA6909" w:rsidRDefault="00B53C87" w:rsidP="00B53C87">
      <w:pPr>
        <w:jc w:val="center"/>
        <w:rPr>
          <w:rFonts w:ascii="Verdana" w:hAnsi="Verdana" w:cs="Arial"/>
          <w:b/>
          <w:bCs/>
          <w:sz w:val="20"/>
        </w:rPr>
      </w:pPr>
    </w:p>
    <w:p w14:paraId="3EBF0F6A" w14:textId="25A59727" w:rsidR="00B53C87" w:rsidRPr="00BA6909" w:rsidRDefault="00B579B6" w:rsidP="00B53C87">
      <w:pPr>
        <w:jc w:val="center"/>
        <w:rPr>
          <w:rFonts w:ascii="Verdana" w:hAnsi="Verdana" w:cs="Arial"/>
          <w:b/>
          <w:bCs/>
          <w:sz w:val="20"/>
          <w:lang w:val="en-US"/>
        </w:rPr>
      </w:pPr>
      <w:r w:rsidRPr="00BA6909">
        <w:rPr>
          <w:rFonts w:ascii="Verdana" w:hAnsi="Verdana" w:cs="Arial"/>
          <w:b/>
          <w:bCs/>
          <w:sz w:val="20"/>
        </w:rPr>
        <w:t>AVTOMAGISTRALI – TCHERNO MORE JSC</w:t>
      </w:r>
      <w:r w:rsidR="004F1451" w:rsidRPr="00BA6909">
        <w:rPr>
          <w:rFonts w:ascii="Verdana" w:hAnsi="Verdana" w:cs="Arial"/>
          <w:b/>
          <w:bCs/>
          <w:sz w:val="20"/>
          <w:lang w:val="en-US"/>
        </w:rPr>
        <w:t>,</w:t>
      </w:r>
    </w:p>
    <w:p w14:paraId="77BC711D" w14:textId="66CBEC04" w:rsidR="006B4F60" w:rsidRPr="00BA6909" w:rsidRDefault="00B579B6" w:rsidP="00B53C87">
      <w:pPr>
        <w:jc w:val="center"/>
        <w:rPr>
          <w:rFonts w:ascii="Verdana" w:hAnsi="Verdana" w:cs="Arial"/>
          <w:b/>
          <w:bCs/>
          <w:sz w:val="20"/>
          <w:lang w:val="en-US"/>
        </w:rPr>
      </w:pPr>
      <w:r w:rsidRPr="00BA6909">
        <w:rPr>
          <w:rFonts w:ascii="Verdana" w:hAnsi="Verdana" w:cs="Arial"/>
          <w:b/>
          <w:bCs/>
          <w:sz w:val="20"/>
        </w:rPr>
        <w:t>COMPANY ROAD LABORATORY</w:t>
      </w:r>
    </w:p>
    <w:p w14:paraId="390DA8EA" w14:textId="77777777" w:rsidR="00B53C87" w:rsidRPr="00BA6909" w:rsidRDefault="00B53C87" w:rsidP="00B53C87">
      <w:pPr>
        <w:jc w:val="center"/>
        <w:rPr>
          <w:rFonts w:ascii="Verdana" w:hAnsi="Verdana" w:cs="Verdana"/>
          <w:b/>
          <w:bCs/>
          <w:sz w:val="22"/>
          <w:szCs w:val="22"/>
          <w:lang w:val="en"/>
        </w:rPr>
      </w:pPr>
    </w:p>
    <w:p w14:paraId="14ACA779" w14:textId="34368A91" w:rsidR="001978A9" w:rsidRPr="00BA6909" w:rsidRDefault="00F600C4" w:rsidP="003566E7">
      <w:pPr>
        <w:jc w:val="center"/>
        <w:rPr>
          <w:rFonts w:ascii="Verdana" w:hAnsi="Verdana"/>
          <w:bCs/>
          <w:sz w:val="20"/>
          <w:lang w:val="en-US" w:eastAsia="bg-BG"/>
        </w:rPr>
      </w:pPr>
      <w:r w:rsidRPr="00BA6909">
        <w:rPr>
          <w:rFonts w:ascii="Verdana" w:hAnsi="Verdana" w:cstheme="majorBidi"/>
          <w:b/>
          <w:sz w:val="20"/>
          <w:lang w:val="en-GB"/>
        </w:rPr>
        <w:t>Management address</w:t>
      </w:r>
      <w:r w:rsidRPr="00BA6909">
        <w:rPr>
          <w:rFonts w:ascii="Verdana" w:hAnsi="Verdana" w:cstheme="majorBidi"/>
          <w:sz w:val="20"/>
          <w:lang w:val="en-GB"/>
        </w:rPr>
        <w:t xml:space="preserve">: </w:t>
      </w:r>
      <w:r w:rsidR="00B53C87" w:rsidRPr="00BA6909">
        <w:rPr>
          <w:rFonts w:ascii="Verdana" w:hAnsi="Verdana" w:cs="Arial"/>
          <w:sz w:val="20"/>
        </w:rPr>
        <w:t>9700 Shumen, 8 Aleko Konstantinov St</w:t>
      </w:r>
      <w:r w:rsidR="00B53C87" w:rsidRPr="00BA6909">
        <w:rPr>
          <w:rFonts w:ascii="Verdana" w:hAnsi="Verdana" w:cs="Arial"/>
          <w:sz w:val="20"/>
          <w:lang w:val="en-US"/>
        </w:rPr>
        <w:t>r</w:t>
      </w:r>
      <w:r w:rsidR="00B53C87" w:rsidRPr="00BA6909">
        <w:rPr>
          <w:rFonts w:ascii="Verdana" w:hAnsi="Verdana" w:cs="Arial"/>
          <w:sz w:val="20"/>
        </w:rPr>
        <w:t>.,</w:t>
      </w:r>
    </w:p>
    <w:p w14:paraId="1A55D9A7" w14:textId="21EF0D4F" w:rsidR="006879FE" w:rsidRPr="00BA6909" w:rsidRDefault="006879FE" w:rsidP="003566E7">
      <w:pPr>
        <w:jc w:val="center"/>
        <w:rPr>
          <w:rFonts w:ascii="Verdana" w:hAnsi="Verdana"/>
          <w:bCs/>
          <w:sz w:val="20"/>
          <w:lang w:val="en-US" w:eastAsia="bg-BG"/>
        </w:rPr>
      </w:pPr>
      <w:r w:rsidRPr="00BA6909">
        <w:rPr>
          <w:rFonts w:ascii="Verdana" w:hAnsi="Verdana" w:cstheme="majorBidi"/>
          <w:b/>
          <w:sz w:val="20"/>
          <w:lang w:val="en-GB"/>
        </w:rPr>
        <w:t>Laboratory address</w:t>
      </w:r>
      <w:r w:rsidRPr="00BA6909">
        <w:rPr>
          <w:rFonts w:ascii="Verdana" w:hAnsi="Verdana" w:cstheme="majorBidi"/>
          <w:sz w:val="20"/>
          <w:lang w:val="en-GB"/>
        </w:rPr>
        <w:t>:</w:t>
      </w:r>
      <w:r w:rsidR="00B53C87" w:rsidRPr="00BA6909">
        <w:rPr>
          <w:rFonts w:ascii="Verdana" w:hAnsi="Verdana" w:cstheme="majorBidi"/>
          <w:sz w:val="20"/>
          <w:lang w:val="en-GB"/>
        </w:rPr>
        <w:t xml:space="preserve"> </w:t>
      </w:r>
      <w:r w:rsidR="00B53C87" w:rsidRPr="00BA6909">
        <w:rPr>
          <w:rFonts w:ascii="Verdana" w:hAnsi="Verdana" w:cs="Arial"/>
          <w:sz w:val="20"/>
        </w:rPr>
        <w:t>9700 Shumen,</w:t>
      </w:r>
      <w:r w:rsidR="00B53C87" w:rsidRPr="00BA6909">
        <w:rPr>
          <w:rFonts w:ascii="Verdana" w:hAnsi="Verdana" w:cs="Arial"/>
          <w:sz w:val="20"/>
          <w:lang w:val="en-US"/>
        </w:rPr>
        <w:t xml:space="preserve"> </w:t>
      </w:r>
      <w:r w:rsidR="00B53C87" w:rsidRPr="00BA6909">
        <w:rPr>
          <w:rFonts w:ascii="Verdana" w:hAnsi="Verdana" w:cs="Arial"/>
          <w:sz w:val="20"/>
        </w:rPr>
        <w:t>1 Teke Dere, Asphalt Plant,</w:t>
      </w:r>
    </w:p>
    <w:p w14:paraId="6C8B2E64" w14:textId="77777777" w:rsidR="000B0CDE" w:rsidRPr="00A22B47" w:rsidRDefault="000B0CDE" w:rsidP="00B7733D">
      <w:pPr>
        <w:jc w:val="center"/>
        <w:rPr>
          <w:rFonts w:ascii="Verdana" w:hAnsi="Verdana" w:cs="Arial"/>
          <w:b/>
          <w:bCs/>
          <w:sz w:val="20"/>
        </w:rPr>
      </w:pPr>
    </w:p>
    <w:p w14:paraId="246264E5" w14:textId="4E3FCF4F" w:rsidR="009D60F9" w:rsidRDefault="00033DAC" w:rsidP="00832279">
      <w:pPr>
        <w:jc w:val="both"/>
        <w:rPr>
          <w:rFonts w:ascii="Verdana" w:hAnsi="Verdana"/>
          <w:b/>
          <w:sz w:val="20"/>
          <w:lang w:val="en-GB"/>
        </w:rPr>
      </w:pPr>
      <w:r w:rsidRPr="007321E3">
        <w:rPr>
          <w:rFonts w:ascii="Verdana" w:hAnsi="Verdana"/>
          <w:b/>
          <w:sz w:val="20"/>
          <w:lang w:val="en-GB"/>
        </w:rPr>
        <w:t xml:space="preserve">To perform testing </w:t>
      </w:r>
      <w:r w:rsidRPr="007321E3">
        <w:rPr>
          <w:rFonts w:ascii="Verdana" w:hAnsi="Verdana"/>
          <w:b/>
          <w:sz w:val="20"/>
          <w:lang w:val="en-US"/>
        </w:rPr>
        <w:t>of</w:t>
      </w:r>
      <w:r w:rsidRPr="007321E3">
        <w:rPr>
          <w:rFonts w:ascii="Verdana" w:hAnsi="Verdana"/>
          <w:b/>
          <w:sz w:val="20"/>
          <w:lang w:val="en-GB"/>
        </w:rPr>
        <w:t>: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2431"/>
        <w:gridCol w:w="3661"/>
        <w:gridCol w:w="2975"/>
      </w:tblGrid>
      <w:tr w:rsidR="00A81C5D" w:rsidRPr="000D2034" w14:paraId="13C5E4C1" w14:textId="77777777" w:rsidTr="008E4861">
        <w:trPr>
          <w:tblHeader/>
        </w:trPr>
        <w:tc>
          <w:tcPr>
            <w:tcW w:w="9629" w:type="dxa"/>
            <w:gridSpan w:val="4"/>
            <w:tcMar>
              <w:left w:w="85" w:type="dxa"/>
            </w:tcMar>
          </w:tcPr>
          <w:p w14:paraId="22B1A2F9" w14:textId="4228D8EC" w:rsidR="00A81C5D" w:rsidRPr="00832279" w:rsidRDefault="00A81C5D" w:rsidP="00886998">
            <w:pPr>
              <w:rPr>
                <w:rFonts w:ascii="Verdana" w:hAnsi="Verdana" w:cs="Arial"/>
                <w:b/>
                <w:bCs/>
                <w:i/>
                <w:iCs/>
                <w:sz w:val="20"/>
              </w:rPr>
            </w:pPr>
            <w:bookmarkStart w:id="0" w:name="_Hlk136862694"/>
            <w:r w:rsidRPr="00832279">
              <w:rPr>
                <w:rFonts w:ascii="Verdana" w:hAnsi="Verdana" w:cs="Arial"/>
                <w:b/>
                <w:bCs/>
                <w:sz w:val="20"/>
              </w:rPr>
              <w:t xml:space="preserve">Type of the </w:t>
            </w:r>
            <w:r w:rsidR="002A22E3" w:rsidRPr="00832279">
              <w:rPr>
                <w:rFonts w:ascii="Verdana" w:hAnsi="Verdana" w:cs="Arial"/>
                <w:b/>
                <w:bCs/>
                <w:sz w:val="20"/>
              </w:rPr>
              <w:t>s</w:t>
            </w:r>
            <w:r w:rsidRPr="00832279">
              <w:rPr>
                <w:rFonts w:ascii="Verdana" w:hAnsi="Verdana" w:cs="Arial"/>
                <w:b/>
                <w:bCs/>
                <w:sz w:val="20"/>
              </w:rPr>
              <w:t>cope:</w:t>
            </w:r>
            <w:r w:rsidRPr="00832279">
              <w:rPr>
                <w:rFonts w:ascii="Verdana" w:hAnsi="Verdana" w:cs="Arial"/>
                <w:b/>
                <w:bCs/>
                <w:i/>
                <w:iCs/>
                <w:sz w:val="20"/>
              </w:rPr>
              <w:t xml:space="preserve"> </w:t>
            </w:r>
            <w:r w:rsidRPr="00832279">
              <w:rPr>
                <w:rFonts w:ascii="Verdana" w:hAnsi="Verdana" w:cs="Arial"/>
                <w:i/>
                <w:iCs/>
                <w:sz w:val="20"/>
              </w:rPr>
              <w:t>flexible</w:t>
            </w:r>
          </w:p>
        </w:tc>
      </w:tr>
      <w:tr w:rsidR="00A81C5D" w:rsidRPr="000D2034" w14:paraId="75BA9B03" w14:textId="77777777" w:rsidTr="008E4861">
        <w:trPr>
          <w:tblHeader/>
        </w:trPr>
        <w:tc>
          <w:tcPr>
            <w:tcW w:w="562" w:type="dxa"/>
            <w:tcMar>
              <w:left w:w="85" w:type="dxa"/>
            </w:tcMar>
            <w:vAlign w:val="center"/>
          </w:tcPr>
          <w:p w14:paraId="29E57FBB" w14:textId="48752F36" w:rsidR="00A81C5D" w:rsidRPr="00832279" w:rsidRDefault="00A81C5D" w:rsidP="00A81C5D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832279">
              <w:rPr>
                <w:rFonts w:ascii="Verdana" w:hAnsi="Verdana"/>
                <w:b/>
                <w:sz w:val="20"/>
              </w:rPr>
              <w:t>№</w:t>
            </w:r>
          </w:p>
        </w:tc>
        <w:tc>
          <w:tcPr>
            <w:tcW w:w="2431" w:type="dxa"/>
            <w:tcMar>
              <w:left w:w="85" w:type="dxa"/>
            </w:tcMar>
            <w:vAlign w:val="center"/>
          </w:tcPr>
          <w:p w14:paraId="6461E493" w14:textId="04A82007" w:rsidR="00A81C5D" w:rsidRPr="00832279" w:rsidRDefault="00A81C5D" w:rsidP="00A81C5D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832279">
              <w:rPr>
                <w:rFonts w:ascii="Verdana" w:hAnsi="Verdana"/>
                <w:b/>
                <w:sz w:val="20"/>
              </w:rPr>
              <w:t>Tested products</w:t>
            </w:r>
          </w:p>
        </w:tc>
        <w:tc>
          <w:tcPr>
            <w:tcW w:w="3661" w:type="dxa"/>
            <w:tcMar>
              <w:left w:w="85" w:type="dxa"/>
            </w:tcMar>
            <w:vAlign w:val="center"/>
          </w:tcPr>
          <w:p w14:paraId="1A8ACBB9" w14:textId="20197DE8" w:rsidR="00A81C5D" w:rsidRPr="00832279" w:rsidRDefault="00A81C5D" w:rsidP="00A81C5D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832279">
              <w:rPr>
                <w:rFonts w:ascii="Verdana" w:hAnsi="Verdana"/>
                <w:b/>
                <w:sz w:val="20"/>
              </w:rPr>
              <w:t>Type of test / characteristic</w:t>
            </w:r>
          </w:p>
        </w:tc>
        <w:tc>
          <w:tcPr>
            <w:tcW w:w="2975" w:type="dxa"/>
            <w:tcMar>
              <w:left w:w="85" w:type="dxa"/>
            </w:tcMar>
            <w:vAlign w:val="center"/>
          </w:tcPr>
          <w:p w14:paraId="5118F03B" w14:textId="77777777" w:rsidR="00A81C5D" w:rsidRPr="00832279" w:rsidRDefault="00A81C5D" w:rsidP="00A81C5D">
            <w:pPr>
              <w:pStyle w:val="PlainText"/>
              <w:ind w:right="-41"/>
              <w:jc w:val="center"/>
              <w:rPr>
                <w:rFonts w:ascii="Verdana" w:hAnsi="Verdana"/>
                <w:lang w:eastAsia="zh-CN"/>
              </w:rPr>
            </w:pPr>
            <w:r w:rsidRPr="00832279">
              <w:rPr>
                <w:rFonts w:ascii="Verdana" w:hAnsi="Verdana"/>
                <w:b/>
                <w:lang w:val="en-US"/>
              </w:rPr>
              <w:t>Testing methods</w:t>
            </w:r>
          </w:p>
          <w:p w14:paraId="600332A4" w14:textId="44C4F25B" w:rsidR="00A81C5D" w:rsidRPr="00832279" w:rsidRDefault="00A81C5D" w:rsidP="00A81C5D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832279">
              <w:rPr>
                <w:rFonts w:ascii="Verdana" w:hAnsi="Verdana"/>
                <w:b/>
                <w:sz w:val="20"/>
              </w:rPr>
              <w:t>(standard / validated method)</w:t>
            </w:r>
          </w:p>
        </w:tc>
      </w:tr>
      <w:tr w:rsidR="00A81C5D" w:rsidRPr="000D2034" w14:paraId="11CBE2FB" w14:textId="77777777" w:rsidTr="008E4861">
        <w:trPr>
          <w:tblHeader/>
        </w:trPr>
        <w:tc>
          <w:tcPr>
            <w:tcW w:w="562" w:type="dxa"/>
            <w:tcMar>
              <w:left w:w="85" w:type="dxa"/>
            </w:tcMar>
          </w:tcPr>
          <w:p w14:paraId="12D9AF57" w14:textId="77777777" w:rsidR="00A81C5D" w:rsidRPr="00832279" w:rsidRDefault="00A81C5D" w:rsidP="00886998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832279">
              <w:rPr>
                <w:rFonts w:ascii="Verdana" w:hAnsi="Verdana" w:cs="Arial"/>
                <w:b/>
                <w:bCs/>
                <w:sz w:val="20"/>
              </w:rPr>
              <w:t>1</w:t>
            </w:r>
          </w:p>
        </w:tc>
        <w:tc>
          <w:tcPr>
            <w:tcW w:w="2431" w:type="dxa"/>
            <w:tcMar>
              <w:left w:w="85" w:type="dxa"/>
            </w:tcMar>
          </w:tcPr>
          <w:p w14:paraId="442849CA" w14:textId="77777777" w:rsidR="00A81C5D" w:rsidRPr="00832279" w:rsidRDefault="00A81C5D" w:rsidP="00886998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832279">
              <w:rPr>
                <w:rFonts w:ascii="Verdana" w:hAnsi="Verdana" w:cs="Arial"/>
                <w:b/>
                <w:bCs/>
                <w:sz w:val="20"/>
              </w:rPr>
              <w:t>2</w:t>
            </w:r>
          </w:p>
        </w:tc>
        <w:tc>
          <w:tcPr>
            <w:tcW w:w="3661" w:type="dxa"/>
            <w:tcMar>
              <w:left w:w="85" w:type="dxa"/>
            </w:tcMar>
          </w:tcPr>
          <w:p w14:paraId="58A3922A" w14:textId="77777777" w:rsidR="00A81C5D" w:rsidRPr="00832279" w:rsidRDefault="00A81C5D" w:rsidP="00886998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832279">
              <w:rPr>
                <w:rFonts w:ascii="Verdana" w:hAnsi="Verdana" w:cs="Arial"/>
                <w:b/>
                <w:bCs/>
                <w:sz w:val="20"/>
              </w:rPr>
              <w:t>3</w:t>
            </w:r>
          </w:p>
        </w:tc>
        <w:tc>
          <w:tcPr>
            <w:tcW w:w="2975" w:type="dxa"/>
            <w:tcMar>
              <w:left w:w="85" w:type="dxa"/>
            </w:tcMar>
          </w:tcPr>
          <w:p w14:paraId="162B2F8D" w14:textId="77777777" w:rsidR="00A81C5D" w:rsidRPr="00832279" w:rsidRDefault="00A81C5D" w:rsidP="00886998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832279">
              <w:rPr>
                <w:rFonts w:ascii="Verdana" w:hAnsi="Verdana" w:cs="Arial"/>
                <w:b/>
                <w:bCs/>
                <w:sz w:val="20"/>
              </w:rPr>
              <w:t>4</w:t>
            </w:r>
          </w:p>
        </w:tc>
      </w:tr>
      <w:bookmarkEnd w:id="0"/>
      <w:tr w:rsidR="00A81C5D" w:rsidRPr="000D2034" w14:paraId="32C8729D" w14:textId="77777777" w:rsidTr="008E4861">
        <w:tc>
          <w:tcPr>
            <w:tcW w:w="562" w:type="dxa"/>
            <w:vMerge w:val="restart"/>
            <w:tcMar>
              <w:left w:w="85" w:type="dxa"/>
            </w:tcMar>
          </w:tcPr>
          <w:p w14:paraId="55CF77D9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1.</w:t>
            </w:r>
          </w:p>
        </w:tc>
        <w:tc>
          <w:tcPr>
            <w:tcW w:w="2431" w:type="dxa"/>
            <w:vMerge w:val="restart"/>
            <w:tcMar>
              <w:left w:w="85" w:type="dxa"/>
            </w:tcMar>
          </w:tcPr>
          <w:p w14:paraId="2EFCBDBF" w14:textId="77777777" w:rsidR="000D2034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Aggregates for: </w:t>
            </w:r>
          </w:p>
          <w:p w14:paraId="1E107406" w14:textId="77777777" w:rsidR="000D2034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Concrete</w:t>
            </w:r>
            <w:r w:rsidRPr="000D2034">
              <w:rPr>
                <w:rFonts w:ascii="Verdana" w:hAnsi="Verdana" w:cs="Arial"/>
                <w:sz w:val="20"/>
                <w:lang w:val="bg-BG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 xml:space="preserve">(1); </w:t>
            </w:r>
          </w:p>
          <w:p w14:paraId="08B4DE83" w14:textId="77777777" w:rsidR="00E06BED" w:rsidRDefault="00E06BED" w:rsidP="00A81C5D">
            <w:pPr>
              <w:rPr>
                <w:rFonts w:ascii="Verdana" w:hAnsi="Verdana" w:cs="Arial"/>
                <w:sz w:val="20"/>
              </w:rPr>
            </w:pPr>
          </w:p>
          <w:p w14:paraId="21BC08F2" w14:textId="45AFEA1B" w:rsidR="00E06BED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Bituminous mixtures and surface treatments for roads and other trafficked areas (2); </w:t>
            </w:r>
          </w:p>
          <w:p w14:paraId="402F858D" w14:textId="77777777" w:rsidR="00E06BED" w:rsidRDefault="00E06BED" w:rsidP="00A81C5D">
            <w:pPr>
              <w:rPr>
                <w:rFonts w:ascii="Verdana" w:hAnsi="Verdana" w:cs="Arial"/>
                <w:sz w:val="20"/>
              </w:rPr>
            </w:pPr>
          </w:p>
          <w:p w14:paraId="1335904F" w14:textId="1DC8ECC2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Unbound and hydraulically bound materials for use in civil engineering work and road construction (3).</w:t>
            </w:r>
          </w:p>
        </w:tc>
        <w:tc>
          <w:tcPr>
            <w:tcW w:w="3661" w:type="dxa"/>
            <w:tcMar>
              <w:left w:w="85" w:type="dxa"/>
            </w:tcMar>
          </w:tcPr>
          <w:p w14:paraId="08EDDD53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Particle size distribution</w:t>
            </w:r>
          </w:p>
        </w:tc>
        <w:tc>
          <w:tcPr>
            <w:tcW w:w="2975" w:type="dxa"/>
            <w:tcMar>
              <w:left w:w="85" w:type="dxa"/>
            </w:tcMar>
          </w:tcPr>
          <w:p w14:paraId="28507C97" w14:textId="19A84D3B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933-1 (1;2;3)</w:t>
            </w:r>
          </w:p>
        </w:tc>
      </w:tr>
      <w:tr w:rsidR="00A81C5D" w:rsidRPr="000D2034" w14:paraId="17D954DF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EE1CEFF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7CEDDEF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624F6BC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Assessment of fines </w:t>
            </w:r>
          </w:p>
        </w:tc>
        <w:tc>
          <w:tcPr>
            <w:tcW w:w="2975" w:type="dxa"/>
            <w:tcMar>
              <w:left w:w="85" w:type="dxa"/>
            </w:tcMar>
          </w:tcPr>
          <w:p w14:paraId="331A6D21" w14:textId="7E161C65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933-1 (1;2;3)</w:t>
            </w:r>
          </w:p>
        </w:tc>
      </w:tr>
      <w:tr w:rsidR="00A81C5D" w:rsidRPr="000D2034" w14:paraId="0BDFFFDE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0799A63D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2C8B209E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706F188D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Resistance to segregation under static load</w:t>
            </w:r>
          </w:p>
        </w:tc>
        <w:tc>
          <w:tcPr>
            <w:tcW w:w="2975" w:type="dxa"/>
            <w:tcMar>
              <w:left w:w="85" w:type="dxa"/>
            </w:tcMar>
          </w:tcPr>
          <w:p w14:paraId="710DBA2D" w14:textId="47F1D4A4" w:rsidR="00A81C5D" w:rsidRPr="000D2034" w:rsidRDefault="00A81C5D" w:rsidP="00A81C5D">
            <w:pPr>
              <w:rPr>
                <w:rFonts w:ascii="Verdana" w:hAnsi="Verdana" w:cs="Arial"/>
                <w:sz w:val="20"/>
                <w:lang w:val="nl-NL"/>
              </w:rPr>
            </w:pPr>
            <w:r w:rsidRPr="000D2034">
              <w:rPr>
                <w:rFonts w:ascii="Verdana" w:hAnsi="Verdana" w:cs="Arial"/>
                <w:sz w:val="20"/>
                <w:lang w:val="nl-NL"/>
              </w:rPr>
              <w:t>БДС EN 206:2013</w:t>
            </w:r>
            <w:r w:rsidR="008E4861">
              <w:rPr>
                <w:rFonts w:ascii="Verdana" w:hAnsi="Verdana" w:cs="Arial"/>
                <w:sz w:val="20"/>
                <w:lang w:val="nl-NL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  <w:lang w:val="nl-NL"/>
              </w:rPr>
              <w:t>+A2/NA(1)</w:t>
            </w:r>
          </w:p>
          <w:p w14:paraId="36AC5259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nl-NL"/>
              </w:rPr>
            </w:pPr>
            <w:r w:rsidRPr="000D2034">
              <w:rPr>
                <w:rFonts w:ascii="Verdana" w:hAnsi="Verdana" w:cs="Arial"/>
                <w:sz w:val="20"/>
                <w:lang w:val="nl-NL"/>
              </w:rPr>
              <w:t>Annex NA.Q</w:t>
            </w:r>
          </w:p>
        </w:tc>
      </w:tr>
      <w:tr w:rsidR="00A81C5D" w:rsidRPr="000D2034" w14:paraId="62FB4248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B67B1D4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  <w:lang w:val="nl-NL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41DE51C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nl-NL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9EB4DDF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Resistance to fragmentation</w:t>
            </w:r>
          </w:p>
          <w:p w14:paraId="631730A9" w14:textId="77777777" w:rsidR="00A81C5D" w:rsidRPr="000D2034" w:rsidRDefault="00A81C5D" w:rsidP="00A81C5D">
            <w:pPr>
              <w:pStyle w:val="ListParagraph"/>
              <w:tabs>
                <w:tab w:val="left" w:pos="662"/>
              </w:tabs>
              <w:ind w:left="662" w:right="115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(Los Angeles test)</w:t>
            </w:r>
          </w:p>
        </w:tc>
        <w:tc>
          <w:tcPr>
            <w:tcW w:w="2975" w:type="dxa"/>
            <w:tcMar>
              <w:left w:w="85" w:type="dxa"/>
            </w:tcMar>
          </w:tcPr>
          <w:p w14:paraId="0BB2BCA2" w14:textId="52F3D6E3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1097-2 (1;2;3)</w:t>
            </w:r>
          </w:p>
        </w:tc>
      </w:tr>
      <w:tr w:rsidR="00A81C5D" w:rsidRPr="000D2034" w14:paraId="6327A3D2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C2A9D2B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9DC72BB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92A504B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Flakiness index</w:t>
            </w:r>
          </w:p>
        </w:tc>
        <w:tc>
          <w:tcPr>
            <w:tcW w:w="2975" w:type="dxa"/>
            <w:tcMar>
              <w:left w:w="85" w:type="dxa"/>
            </w:tcMar>
          </w:tcPr>
          <w:p w14:paraId="77571759" w14:textId="3FBAF710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933-3 (1;2;3)</w:t>
            </w:r>
          </w:p>
        </w:tc>
      </w:tr>
      <w:tr w:rsidR="00A81C5D" w:rsidRPr="000D2034" w14:paraId="05F29142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02C49E1D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BF26473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D04662C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Shape index</w:t>
            </w:r>
          </w:p>
        </w:tc>
        <w:tc>
          <w:tcPr>
            <w:tcW w:w="2975" w:type="dxa"/>
            <w:tcMar>
              <w:left w:w="85" w:type="dxa"/>
            </w:tcMar>
          </w:tcPr>
          <w:p w14:paraId="1CD08106" w14:textId="0B5C4AEF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933-4 (1;2;3)</w:t>
            </w:r>
          </w:p>
        </w:tc>
      </w:tr>
      <w:tr w:rsidR="00A81C5D" w:rsidRPr="000D2034" w14:paraId="21F5F653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5BB4ECB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DCA95F7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1FE804DE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Loose bulk density</w:t>
            </w:r>
          </w:p>
        </w:tc>
        <w:tc>
          <w:tcPr>
            <w:tcW w:w="2975" w:type="dxa"/>
            <w:tcMar>
              <w:left w:w="85" w:type="dxa"/>
            </w:tcMar>
          </w:tcPr>
          <w:p w14:paraId="230F6DDA" w14:textId="73BEBCC1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1097-3 (1;2;3)</w:t>
            </w:r>
          </w:p>
        </w:tc>
      </w:tr>
      <w:tr w:rsidR="00A81C5D" w:rsidRPr="000D2034" w14:paraId="49F524AF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73F7957B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7C2E8CE3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0DFCE63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Thermal and weathering properties of aggregates. Magnesium sulfate test</w:t>
            </w:r>
          </w:p>
        </w:tc>
        <w:tc>
          <w:tcPr>
            <w:tcW w:w="2975" w:type="dxa"/>
            <w:tcMar>
              <w:left w:w="85" w:type="dxa"/>
            </w:tcMar>
          </w:tcPr>
          <w:p w14:paraId="44FD716C" w14:textId="28ACC461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1367-2 (1;2;3)</w:t>
            </w:r>
          </w:p>
        </w:tc>
      </w:tr>
      <w:tr w:rsidR="00A81C5D" w:rsidRPr="000D2034" w14:paraId="4B464F5A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C8D2F5B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2F5E9179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59FF9982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Water content</w:t>
            </w:r>
          </w:p>
        </w:tc>
        <w:tc>
          <w:tcPr>
            <w:tcW w:w="2975" w:type="dxa"/>
            <w:tcMar>
              <w:left w:w="85" w:type="dxa"/>
            </w:tcMar>
          </w:tcPr>
          <w:p w14:paraId="3DB1062A" w14:textId="3C4B34BB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1097-5 (1;2;3)</w:t>
            </w:r>
          </w:p>
        </w:tc>
      </w:tr>
      <w:tr w:rsidR="00A81C5D" w:rsidRPr="000D2034" w14:paraId="62822DD3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635EFE38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E4B91F8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42BB8F3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Sand equivalent test</w:t>
            </w:r>
          </w:p>
        </w:tc>
        <w:tc>
          <w:tcPr>
            <w:tcW w:w="2975" w:type="dxa"/>
            <w:tcMar>
              <w:left w:w="85" w:type="dxa"/>
            </w:tcMar>
          </w:tcPr>
          <w:p w14:paraId="5C6324A8" w14:textId="343C8134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933-8+A1 (1;2;3)</w:t>
            </w:r>
          </w:p>
        </w:tc>
      </w:tr>
      <w:tr w:rsidR="00A81C5D" w:rsidRPr="000D2034" w14:paraId="0B2CB8C9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3724EDF7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1EC9EF4E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3EE3D41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Methylene blue test</w:t>
            </w:r>
          </w:p>
        </w:tc>
        <w:tc>
          <w:tcPr>
            <w:tcW w:w="2975" w:type="dxa"/>
            <w:tcMar>
              <w:left w:w="85" w:type="dxa"/>
            </w:tcMar>
          </w:tcPr>
          <w:p w14:paraId="25B0D01D" w14:textId="6F06BCE1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933-9 (1;2;3)</w:t>
            </w:r>
          </w:p>
        </w:tc>
      </w:tr>
      <w:tr w:rsidR="00A81C5D" w:rsidRPr="000D2034" w14:paraId="5EA8F3DB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DB9BF1A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9E5183E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14DFED86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Liquid Limit of Soils</w:t>
            </w:r>
          </w:p>
        </w:tc>
        <w:tc>
          <w:tcPr>
            <w:tcW w:w="2975" w:type="dxa"/>
            <w:tcMar>
              <w:left w:w="85" w:type="dxa"/>
            </w:tcMar>
          </w:tcPr>
          <w:p w14:paraId="6DA7EFD7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AASHTO T 89 (3)</w:t>
            </w:r>
          </w:p>
        </w:tc>
      </w:tr>
      <w:tr w:rsidR="00A81C5D" w:rsidRPr="000D2034" w14:paraId="6B155229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29FF001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1CC708DE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1AABF076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Plastic Limit and Plasticity Index of Soils</w:t>
            </w:r>
          </w:p>
        </w:tc>
        <w:tc>
          <w:tcPr>
            <w:tcW w:w="2975" w:type="dxa"/>
            <w:tcMar>
              <w:left w:w="85" w:type="dxa"/>
            </w:tcMar>
          </w:tcPr>
          <w:p w14:paraId="5134A11A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AASHTO T 90 (3)</w:t>
            </w:r>
          </w:p>
        </w:tc>
      </w:tr>
      <w:tr w:rsidR="00A81C5D" w:rsidRPr="000D2034" w14:paraId="3DC3E39C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BFDE86E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6CA8F6A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3ECABF9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Particle density:</w:t>
            </w:r>
          </w:p>
          <w:p w14:paraId="098E60D4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284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Apparent particle density;</w:t>
            </w:r>
          </w:p>
          <w:p w14:paraId="362551AC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284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Oven-dried particle density;</w:t>
            </w:r>
          </w:p>
          <w:p w14:paraId="50BB1737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284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Saturated and surface dried particle density.</w:t>
            </w:r>
          </w:p>
        </w:tc>
        <w:tc>
          <w:tcPr>
            <w:tcW w:w="2975" w:type="dxa"/>
            <w:tcMar>
              <w:left w:w="85" w:type="dxa"/>
            </w:tcMar>
          </w:tcPr>
          <w:p w14:paraId="7C6459C5" w14:textId="77777777" w:rsidR="003A2A2E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БДС EN 1097-6 (1;2;3), </w:t>
            </w:r>
          </w:p>
          <w:p w14:paraId="347669C1" w14:textId="33DB3A9D" w:rsidR="00A81C5D" w:rsidRPr="000D2034" w:rsidRDefault="00985957" w:rsidP="00A81C5D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7, </w:t>
            </w: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8 and </w:t>
            </w: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9</w:t>
            </w:r>
          </w:p>
        </w:tc>
      </w:tr>
      <w:tr w:rsidR="00A81C5D" w:rsidRPr="000D2034" w14:paraId="5AFA0C23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EFFB0FD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5235A12B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E74BE7E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Test for Density of Soil In-Place by the Sand-Cone Method</w:t>
            </w:r>
          </w:p>
        </w:tc>
        <w:tc>
          <w:tcPr>
            <w:tcW w:w="2975" w:type="dxa"/>
            <w:tcMar>
              <w:left w:w="85" w:type="dxa"/>
            </w:tcMar>
          </w:tcPr>
          <w:p w14:paraId="0FBCD9BE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AASHTO T 191 (3)</w:t>
            </w:r>
          </w:p>
        </w:tc>
      </w:tr>
      <w:tr w:rsidR="00A81C5D" w:rsidRPr="000D2034" w14:paraId="3C7AA38D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5B08ACF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20C9F6DA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7F0FBFE4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Dry density and water content. Proctor compaction    </w:t>
            </w:r>
          </w:p>
        </w:tc>
        <w:tc>
          <w:tcPr>
            <w:tcW w:w="2975" w:type="dxa"/>
            <w:tcMar>
              <w:left w:w="85" w:type="dxa"/>
            </w:tcMar>
          </w:tcPr>
          <w:p w14:paraId="1A417E99" w14:textId="22C7F74F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БДС EN 13286-2 (3) </w:t>
            </w:r>
            <w:r w:rsidR="00113E91">
              <w:rPr>
                <w:rFonts w:ascii="Verdana" w:hAnsi="Verdana" w:cs="Arial"/>
                <w:sz w:val="20"/>
              </w:rPr>
              <w:t>cl.</w:t>
            </w:r>
            <w:r w:rsidRPr="000D2034">
              <w:rPr>
                <w:rFonts w:ascii="Verdana" w:hAnsi="Verdana" w:cs="Arial"/>
                <w:sz w:val="20"/>
              </w:rPr>
              <w:t xml:space="preserve"> 7.1, </w:t>
            </w:r>
            <w:r w:rsidR="00113E91">
              <w:rPr>
                <w:rFonts w:ascii="Verdana" w:hAnsi="Verdana" w:cs="Arial"/>
                <w:sz w:val="20"/>
              </w:rPr>
              <w:t>cl.</w:t>
            </w:r>
            <w:r w:rsidR="00113E91" w:rsidRPr="000D2034">
              <w:rPr>
                <w:rFonts w:ascii="Verdana" w:hAnsi="Verdana" w:cs="Arial"/>
                <w:sz w:val="20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 xml:space="preserve">7.2, </w:t>
            </w:r>
            <w:r w:rsidR="00113E91">
              <w:rPr>
                <w:rFonts w:ascii="Verdana" w:hAnsi="Verdana" w:cs="Arial"/>
                <w:sz w:val="20"/>
              </w:rPr>
              <w:t>cl.</w:t>
            </w:r>
            <w:r w:rsidR="00113E91" w:rsidRPr="000D2034">
              <w:rPr>
                <w:rFonts w:ascii="Verdana" w:hAnsi="Verdana" w:cs="Arial"/>
                <w:sz w:val="20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 xml:space="preserve">7.4 and </w:t>
            </w:r>
            <w:r w:rsidR="00113E91">
              <w:rPr>
                <w:rFonts w:ascii="Verdana" w:hAnsi="Verdana" w:cs="Arial"/>
                <w:sz w:val="20"/>
              </w:rPr>
              <w:t>cl.</w:t>
            </w:r>
            <w:r w:rsidR="00113E91" w:rsidRPr="000D2034">
              <w:rPr>
                <w:rFonts w:ascii="Verdana" w:hAnsi="Verdana" w:cs="Arial"/>
                <w:sz w:val="20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>7.5</w:t>
            </w:r>
            <w:r w:rsidR="006B0285">
              <w:rPr>
                <w:rFonts w:ascii="Verdana" w:hAnsi="Verdana" w:cs="Arial"/>
                <w:sz w:val="20"/>
              </w:rPr>
              <w:t>,</w:t>
            </w:r>
            <w:r w:rsidRPr="000D2034">
              <w:rPr>
                <w:rFonts w:ascii="Verdana" w:hAnsi="Verdana" w:cs="Arial"/>
                <w:sz w:val="20"/>
              </w:rPr>
              <w:t xml:space="preserve"> БДС 17146 (3)</w:t>
            </w:r>
            <w:r w:rsidR="006B0285">
              <w:rPr>
                <w:rFonts w:ascii="Verdana" w:hAnsi="Verdana" w:cs="Arial"/>
                <w:sz w:val="20"/>
              </w:rPr>
              <w:t>,</w:t>
            </w:r>
            <w:r w:rsidR="00985957">
              <w:rPr>
                <w:rFonts w:ascii="Verdana" w:hAnsi="Verdana" w:cs="Arial"/>
                <w:sz w:val="20"/>
              </w:rPr>
              <w:t xml:space="preserve"> </w:t>
            </w:r>
          </w:p>
          <w:p w14:paraId="5DA2754B" w14:textId="1A6460A2" w:rsidR="00A81C5D" w:rsidRPr="000D2034" w:rsidRDefault="00113E91" w:rsidP="00A81C5D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cl.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3.3.1 and </w:t>
            </w:r>
            <w:r w:rsidR="00985957">
              <w:rPr>
                <w:rFonts w:ascii="Verdana" w:hAnsi="Verdana" w:cs="Arial"/>
                <w:sz w:val="20"/>
              </w:rPr>
              <w:t>cl.</w:t>
            </w:r>
            <w:r w:rsidR="00985957" w:rsidRPr="000D2034">
              <w:rPr>
                <w:rFonts w:ascii="Verdana" w:hAnsi="Verdana" w:cs="Arial"/>
                <w:sz w:val="20"/>
              </w:rPr>
              <w:t xml:space="preserve"> </w:t>
            </w:r>
            <w:r w:rsidR="00A81C5D" w:rsidRPr="000D2034">
              <w:rPr>
                <w:rFonts w:ascii="Verdana" w:hAnsi="Verdana" w:cs="Arial"/>
                <w:sz w:val="20"/>
              </w:rPr>
              <w:t>3.3.2</w:t>
            </w:r>
          </w:p>
        </w:tc>
      </w:tr>
      <w:tr w:rsidR="00A81C5D" w:rsidRPr="000D2034" w14:paraId="4A329A07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7E121E1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22DD7D6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621530E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Determination of the modulus of elasticity, the moduli of deformation (E1) and (E2) and the deformation ratio (E2/E1)</w:t>
            </w:r>
          </w:p>
        </w:tc>
        <w:tc>
          <w:tcPr>
            <w:tcW w:w="2975" w:type="dxa"/>
            <w:tcMar>
              <w:left w:w="85" w:type="dxa"/>
            </w:tcMar>
          </w:tcPr>
          <w:p w14:paraId="677C0A1D" w14:textId="35DA07AE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15130 (3)</w:t>
            </w:r>
          </w:p>
          <w:p w14:paraId="1C9CE60F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</w:tr>
      <w:tr w:rsidR="00A81C5D" w:rsidRPr="000D2034" w14:paraId="30B2F59D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24BCA73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00A25155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E16DC27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California bearing ratio (CBR)</w:t>
            </w:r>
          </w:p>
        </w:tc>
        <w:tc>
          <w:tcPr>
            <w:tcW w:w="2975" w:type="dxa"/>
            <w:tcMar>
              <w:left w:w="85" w:type="dxa"/>
            </w:tcMar>
          </w:tcPr>
          <w:p w14:paraId="7E08BFCC" w14:textId="344EA3D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13286-47 (3)</w:t>
            </w:r>
          </w:p>
        </w:tc>
      </w:tr>
      <w:tr w:rsidR="00A81C5D" w:rsidRPr="000D2034" w14:paraId="49FA6E60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C854F4A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013FC020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05BA30DE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Affinity between aggregate and bitumen</w:t>
            </w:r>
          </w:p>
        </w:tc>
        <w:tc>
          <w:tcPr>
            <w:tcW w:w="2975" w:type="dxa"/>
            <w:tcMar>
              <w:left w:w="85" w:type="dxa"/>
            </w:tcMar>
          </w:tcPr>
          <w:p w14:paraId="52F172B0" w14:textId="578E0079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11685 (2)</w:t>
            </w:r>
            <w:r w:rsidR="006B0285">
              <w:rPr>
                <w:rFonts w:ascii="Verdana" w:hAnsi="Verdana" w:cs="Arial"/>
                <w:sz w:val="20"/>
              </w:rPr>
              <w:t>,</w:t>
            </w:r>
          </w:p>
          <w:p w14:paraId="13C9BE90" w14:textId="4B75EE93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БДС EN 12697-11, </w:t>
            </w:r>
          </w:p>
          <w:p w14:paraId="3DA04EC3" w14:textId="7408DCF6" w:rsidR="00A81C5D" w:rsidRPr="000D2034" w:rsidRDefault="00985957" w:rsidP="00A81C5D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7 (2)</w:t>
            </w:r>
          </w:p>
        </w:tc>
      </w:tr>
      <w:tr w:rsidR="00A81C5D" w:rsidRPr="000D2034" w14:paraId="11AE82FC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769230E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0772A32F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53EB0668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Irregularity measurement of pavement courses</w:t>
            </w:r>
          </w:p>
        </w:tc>
        <w:tc>
          <w:tcPr>
            <w:tcW w:w="2975" w:type="dxa"/>
            <w:tcMar>
              <w:left w:w="85" w:type="dxa"/>
            </w:tcMar>
          </w:tcPr>
          <w:p w14:paraId="7A61B6CB" w14:textId="082203EE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13036-7 (3)</w:t>
            </w:r>
          </w:p>
        </w:tc>
      </w:tr>
      <w:tr w:rsidR="00A81C5D" w:rsidRPr="000D2034" w14:paraId="00DBF2B7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6EE3AD20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2F758B94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B78766B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Determination of percentage of crushed particles:</w:t>
            </w:r>
          </w:p>
          <w:p w14:paraId="6763D5EA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284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Crushed particles;</w:t>
            </w:r>
          </w:p>
          <w:p w14:paraId="7C125330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284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Totally crushed particles;</w:t>
            </w:r>
          </w:p>
          <w:p w14:paraId="660E48D4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284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Totally rounded particles.</w:t>
            </w:r>
          </w:p>
        </w:tc>
        <w:tc>
          <w:tcPr>
            <w:tcW w:w="2975" w:type="dxa"/>
            <w:tcMar>
              <w:left w:w="85" w:type="dxa"/>
            </w:tcMar>
          </w:tcPr>
          <w:p w14:paraId="4D0CD88A" w14:textId="65620E05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933-5 (2)</w:t>
            </w:r>
          </w:p>
        </w:tc>
      </w:tr>
      <w:tr w:rsidR="00A81C5D" w:rsidRPr="000D2034" w14:paraId="7DC5064C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0FAFC06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07A325B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18EB5B14" w14:textId="77777777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Relative proportions of constituent materials of coarse recycled aggregate</w:t>
            </w:r>
          </w:p>
        </w:tc>
        <w:tc>
          <w:tcPr>
            <w:tcW w:w="2975" w:type="dxa"/>
            <w:tcMar>
              <w:left w:w="85" w:type="dxa"/>
            </w:tcMar>
          </w:tcPr>
          <w:p w14:paraId="1811CBD2" w14:textId="699D3276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>БДС EN 933-11 (3)</w:t>
            </w:r>
          </w:p>
        </w:tc>
      </w:tr>
      <w:tr w:rsidR="00A81C5D" w:rsidRPr="000D2034" w14:paraId="6EBC70AC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0A8F935A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114979F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E0983E1" w14:textId="6511C414" w:rsidR="00A81C5D" w:rsidRPr="000D2034" w:rsidRDefault="00A81C5D" w:rsidP="00A81C5D">
            <w:pPr>
              <w:pStyle w:val="ListParagraph"/>
              <w:numPr>
                <w:ilvl w:val="1"/>
                <w:numId w:val="2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Uniformity coefficient (based on particle size distribution determined according to BDS EN 933-1)</w:t>
            </w:r>
          </w:p>
        </w:tc>
        <w:tc>
          <w:tcPr>
            <w:tcW w:w="2975" w:type="dxa"/>
            <w:tcMar>
              <w:left w:w="85" w:type="dxa"/>
            </w:tcMar>
          </w:tcPr>
          <w:p w14:paraId="5E1535C3" w14:textId="486BFCE8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13242+A1/NA</w:t>
            </w:r>
          </w:p>
        </w:tc>
      </w:tr>
      <w:tr w:rsidR="00A81C5D" w:rsidRPr="000D2034" w14:paraId="3899E762" w14:textId="77777777" w:rsidTr="008E4861">
        <w:tc>
          <w:tcPr>
            <w:tcW w:w="562" w:type="dxa"/>
            <w:vMerge w:val="restart"/>
            <w:tcMar>
              <w:left w:w="85" w:type="dxa"/>
            </w:tcMar>
          </w:tcPr>
          <w:p w14:paraId="4E3B79D5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2.</w:t>
            </w:r>
          </w:p>
        </w:tc>
        <w:tc>
          <w:tcPr>
            <w:tcW w:w="2431" w:type="dxa"/>
            <w:vMerge w:val="restart"/>
            <w:tcMar>
              <w:left w:w="85" w:type="dxa"/>
            </w:tcMar>
          </w:tcPr>
          <w:p w14:paraId="6A303544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Fillers and fine aggregates </w:t>
            </w:r>
          </w:p>
          <w:p w14:paraId="5ABDCA40" w14:textId="56785E0C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>for bituminous mixtures</w:t>
            </w:r>
          </w:p>
        </w:tc>
        <w:tc>
          <w:tcPr>
            <w:tcW w:w="3661" w:type="dxa"/>
            <w:tcMar>
              <w:left w:w="85" w:type="dxa"/>
            </w:tcMar>
          </w:tcPr>
          <w:p w14:paraId="5DEB9F71" w14:textId="6256EC1C" w:rsidR="00A81C5D" w:rsidRPr="00983D3B" w:rsidRDefault="00A81C5D" w:rsidP="00983D3B">
            <w:pPr>
              <w:pStyle w:val="ListParagraph"/>
              <w:numPr>
                <w:ilvl w:val="1"/>
                <w:numId w:val="30"/>
              </w:num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vanish/>
                <w:sz w:val="20"/>
              </w:rPr>
            </w:pPr>
            <w:r w:rsidRPr="00983D3B">
              <w:rPr>
                <w:rFonts w:ascii="Verdana" w:hAnsi="Verdana" w:cs="Arial"/>
                <w:sz w:val="20"/>
              </w:rPr>
              <w:t>Particle size distribution</w:t>
            </w:r>
          </w:p>
        </w:tc>
        <w:tc>
          <w:tcPr>
            <w:tcW w:w="2975" w:type="dxa"/>
            <w:tcMar>
              <w:left w:w="85" w:type="dxa"/>
            </w:tcMar>
          </w:tcPr>
          <w:p w14:paraId="3350AA16" w14:textId="249010FD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БДС EN 933-1 </w:t>
            </w:r>
          </w:p>
        </w:tc>
      </w:tr>
      <w:tr w:rsidR="00A81C5D" w:rsidRPr="000D2034" w14:paraId="42EDC7ED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034E68D5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721858C4" w14:textId="5AE3A4A5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B12498C" w14:textId="77777777" w:rsidR="00A81C5D" w:rsidRPr="000D2034" w:rsidRDefault="00A81C5D" w:rsidP="00983D3B">
            <w:pPr>
              <w:pStyle w:val="ListParagraph"/>
              <w:numPr>
                <w:ilvl w:val="1"/>
                <w:numId w:val="3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Water content </w:t>
            </w:r>
          </w:p>
        </w:tc>
        <w:tc>
          <w:tcPr>
            <w:tcW w:w="2975" w:type="dxa"/>
            <w:tcMar>
              <w:left w:w="85" w:type="dxa"/>
            </w:tcMar>
          </w:tcPr>
          <w:p w14:paraId="779C5174" w14:textId="064B007F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1097-5</w:t>
            </w:r>
          </w:p>
        </w:tc>
      </w:tr>
      <w:tr w:rsidR="00A81C5D" w:rsidRPr="000D2034" w14:paraId="3E0DA9BC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371BA172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A0D5DCB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DD4043F" w14:textId="77777777" w:rsidR="00A81C5D" w:rsidRPr="000D2034" w:rsidRDefault="00A81C5D" w:rsidP="00983D3B">
            <w:pPr>
              <w:pStyle w:val="ListParagraph"/>
              <w:numPr>
                <w:ilvl w:val="1"/>
                <w:numId w:val="3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Particle density of filler</w:t>
            </w:r>
          </w:p>
        </w:tc>
        <w:tc>
          <w:tcPr>
            <w:tcW w:w="2975" w:type="dxa"/>
            <w:tcMar>
              <w:left w:w="85" w:type="dxa"/>
            </w:tcMar>
          </w:tcPr>
          <w:p w14:paraId="39B3B403" w14:textId="79A11B1A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1097-7</w:t>
            </w:r>
          </w:p>
        </w:tc>
      </w:tr>
      <w:tr w:rsidR="00A81C5D" w:rsidRPr="000D2034" w14:paraId="67627265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D35788D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775E783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7E378CC8" w14:textId="77777777" w:rsidR="00A81C5D" w:rsidRPr="000D2034" w:rsidRDefault="00A81C5D" w:rsidP="00983D3B">
            <w:pPr>
              <w:pStyle w:val="ListParagraph"/>
              <w:numPr>
                <w:ilvl w:val="1"/>
                <w:numId w:val="3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Bitumen number</w:t>
            </w:r>
          </w:p>
        </w:tc>
        <w:tc>
          <w:tcPr>
            <w:tcW w:w="2975" w:type="dxa"/>
            <w:tcMar>
              <w:left w:w="85" w:type="dxa"/>
            </w:tcMar>
          </w:tcPr>
          <w:p w14:paraId="3420BF94" w14:textId="08498F55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13179-2</w:t>
            </w:r>
          </w:p>
        </w:tc>
      </w:tr>
      <w:tr w:rsidR="00A81C5D" w:rsidRPr="000D2034" w14:paraId="13A7A8C6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6CB8088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080EB435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3723FDB7" w14:textId="77777777" w:rsidR="00A81C5D" w:rsidRPr="000D2034" w:rsidRDefault="00A81C5D" w:rsidP="00983D3B">
            <w:pPr>
              <w:pStyle w:val="ListParagraph"/>
              <w:numPr>
                <w:ilvl w:val="1"/>
                <w:numId w:val="3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Softening point by delta ring and ball test</w:t>
            </w:r>
          </w:p>
        </w:tc>
        <w:tc>
          <w:tcPr>
            <w:tcW w:w="2975" w:type="dxa"/>
            <w:tcMar>
              <w:left w:w="85" w:type="dxa"/>
            </w:tcMar>
          </w:tcPr>
          <w:p w14:paraId="7AC9329D" w14:textId="38E8274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13179-1</w:t>
            </w:r>
          </w:p>
        </w:tc>
      </w:tr>
      <w:tr w:rsidR="00A81C5D" w:rsidRPr="000D2034" w14:paraId="4257FCCA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2027199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52CCC0DD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140FC6AA" w14:textId="77777777" w:rsidR="00A81C5D" w:rsidRPr="000D2034" w:rsidRDefault="00A81C5D" w:rsidP="00983D3B">
            <w:pPr>
              <w:pStyle w:val="ListParagraph"/>
              <w:numPr>
                <w:ilvl w:val="1"/>
                <w:numId w:val="3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Determination of water solubility</w:t>
            </w:r>
          </w:p>
        </w:tc>
        <w:tc>
          <w:tcPr>
            <w:tcW w:w="2975" w:type="dxa"/>
            <w:tcMar>
              <w:left w:w="85" w:type="dxa"/>
            </w:tcMar>
          </w:tcPr>
          <w:p w14:paraId="3C451C35" w14:textId="1A8C8931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1744-1+A1</w:t>
            </w:r>
          </w:p>
        </w:tc>
      </w:tr>
      <w:tr w:rsidR="00A81C5D" w:rsidRPr="000D2034" w14:paraId="6AED331C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4899B90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E21B668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1E5F9E7B" w14:textId="77777777" w:rsidR="00A81C5D" w:rsidRPr="000D2034" w:rsidRDefault="00A81C5D" w:rsidP="00983D3B">
            <w:pPr>
              <w:pStyle w:val="ListParagraph"/>
              <w:numPr>
                <w:ilvl w:val="1"/>
                <w:numId w:val="3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Methylene blue test</w:t>
            </w:r>
          </w:p>
        </w:tc>
        <w:tc>
          <w:tcPr>
            <w:tcW w:w="2975" w:type="dxa"/>
            <w:tcMar>
              <w:left w:w="85" w:type="dxa"/>
            </w:tcMar>
          </w:tcPr>
          <w:p w14:paraId="554FA156" w14:textId="3C8F192E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933-9</w:t>
            </w:r>
          </w:p>
        </w:tc>
      </w:tr>
      <w:tr w:rsidR="00A81C5D" w:rsidRPr="000D2034" w14:paraId="170E286D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8CEB554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1D0F309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AC88305" w14:textId="77777777" w:rsidR="00A81C5D" w:rsidRPr="000D2034" w:rsidRDefault="00A81C5D" w:rsidP="00983D3B">
            <w:pPr>
              <w:pStyle w:val="ListParagraph"/>
              <w:numPr>
                <w:ilvl w:val="1"/>
                <w:numId w:val="30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Determination of the voids </w:t>
            </w:r>
          </w:p>
        </w:tc>
        <w:tc>
          <w:tcPr>
            <w:tcW w:w="2975" w:type="dxa"/>
            <w:tcMar>
              <w:left w:w="85" w:type="dxa"/>
            </w:tcMar>
          </w:tcPr>
          <w:p w14:paraId="2957596B" w14:textId="37128840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1097-4</w:t>
            </w:r>
          </w:p>
        </w:tc>
      </w:tr>
      <w:tr w:rsidR="00A81C5D" w:rsidRPr="000D2034" w14:paraId="5E7F3982" w14:textId="77777777" w:rsidTr="008E4861">
        <w:tc>
          <w:tcPr>
            <w:tcW w:w="562" w:type="dxa"/>
            <w:vMerge w:val="restart"/>
            <w:tcMar>
              <w:left w:w="85" w:type="dxa"/>
            </w:tcMar>
          </w:tcPr>
          <w:p w14:paraId="1531AD2D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3.</w:t>
            </w:r>
          </w:p>
        </w:tc>
        <w:tc>
          <w:tcPr>
            <w:tcW w:w="2431" w:type="dxa"/>
            <w:vMerge w:val="restart"/>
            <w:tcMar>
              <w:left w:w="85" w:type="dxa"/>
            </w:tcMar>
          </w:tcPr>
          <w:p w14:paraId="67DE67F3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Concrete (1); </w:t>
            </w:r>
          </w:p>
          <w:p w14:paraId="2DCD4714" w14:textId="5A46D5B4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>Fresh concrete (2)</w:t>
            </w:r>
          </w:p>
        </w:tc>
        <w:tc>
          <w:tcPr>
            <w:tcW w:w="3661" w:type="dxa"/>
            <w:tcMar>
              <w:left w:w="85" w:type="dxa"/>
            </w:tcMar>
          </w:tcPr>
          <w:p w14:paraId="44EE6502" w14:textId="6DF28842" w:rsidR="00A81C5D" w:rsidRPr="00983D3B" w:rsidRDefault="00A81C5D" w:rsidP="00983D3B">
            <w:pPr>
              <w:pStyle w:val="ListParagraph"/>
              <w:numPr>
                <w:ilvl w:val="1"/>
                <w:numId w:val="29"/>
              </w:num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 w:rsidRPr="00983D3B">
              <w:rPr>
                <w:rFonts w:ascii="Verdana" w:hAnsi="Verdana" w:cs="Arial"/>
                <w:sz w:val="20"/>
              </w:rPr>
              <w:t>Compressive strength</w:t>
            </w:r>
          </w:p>
        </w:tc>
        <w:tc>
          <w:tcPr>
            <w:tcW w:w="2975" w:type="dxa"/>
            <w:tcMar>
              <w:left w:w="85" w:type="dxa"/>
            </w:tcMar>
          </w:tcPr>
          <w:p w14:paraId="08A5DF96" w14:textId="2A70BED9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12390-3 (1)</w:t>
            </w:r>
          </w:p>
        </w:tc>
      </w:tr>
      <w:tr w:rsidR="00A81C5D" w:rsidRPr="000D2034" w14:paraId="0A471D6F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1CE1D06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B3C3F20" w14:textId="1D12734F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014EA790" w14:textId="77777777" w:rsidR="00A81C5D" w:rsidRPr="000D2034" w:rsidRDefault="00A81C5D" w:rsidP="00983D3B">
            <w:pPr>
              <w:pStyle w:val="ListParagraph"/>
              <w:numPr>
                <w:ilvl w:val="1"/>
                <w:numId w:val="29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Resistance against freeze-thaw cycles:</w:t>
            </w:r>
          </w:p>
          <w:p w14:paraId="417EF962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425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Weight loss;</w:t>
            </w:r>
          </w:p>
          <w:p w14:paraId="3F31F5AD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425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Compressive strength loss.</w:t>
            </w:r>
          </w:p>
        </w:tc>
        <w:tc>
          <w:tcPr>
            <w:tcW w:w="2975" w:type="dxa"/>
            <w:tcMar>
              <w:left w:w="85" w:type="dxa"/>
            </w:tcMar>
          </w:tcPr>
          <w:p w14:paraId="7AAAC151" w14:textId="58F3321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206:2013+A2/NA</w:t>
            </w:r>
            <w:r w:rsidR="00985957">
              <w:rPr>
                <w:rFonts w:ascii="Verdana" w:hAnsi="Verdana" w:cs="Arial"/>
                <w:sz w:val="20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>(1)</w:t>
            </w:r>
          </w:p>
          <w:p w14:paraId="03C7279B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Annex NA.O.1</w:t>
            </w:r>
          </w:p>
        </w:tc>
      </w:tr>
      <w:tr w:rsidR="00A81C5D" w:rsidRPr="000D2034" w14:paraId="01C3B74A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6540E0AC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04F80CEA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3B142C19" w14:textId="77777777" w:rsidR="00A81C5D" w:rsidRPr="000D2034" w:rsidRDefault="00A81C5D" w:rsidP="00983D3B">
            <w:pPr>
              <w:pStyle w:val="ListParagraph"/>
              <w:numPr>
                <w:ilvl w:val="1"/>
                <w:numId w:val="29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Slump test</w:t>
            </w:r>
          </w:p>
        </w:tc>
        <w:tc>
          <w:tcPr>
            <w:tcW w:w="2975" w:type="dxa"/>
            <w:tcMar>
              <w:left w:w="85" w:type="dxa"/>
            </w:tcMar>
          </w:tcPr>
          <w:p w14:paraId="0FEC92AD" w14:textId="7E271081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12350-2 (2)</w:t>
            </w:r>
          </w:p>
        </w:tc>
      </w:tr>
      <w:tr w:rsidR="00A81C5D" w:rsidRPr="000D2034" w14:paraId="338BCB18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C5B4D73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5B71E20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3D0BB14E" w14:textId="77777777" w:rsidR="00A81C5D" w:rsidRPr="000D2034" w:rsidRDefault="00A81C5D" w:rsidP="00983D3B">
            <w:pPr>
              <w:pStyle w:val="ListParagraph"/>
              <w:numPr>
                <w:ilvl w:val="1"/>
                <w:numId w:val="29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Density of hardened concrete</w:t>
            </w:r>
          </w:p>
        </w:tc>
        <w:tc>
          <w:tcPr>
            <w:tcW w:w="2975" w:type="dxa"/>
            <w:tcMar>
              <w:left w:w="85" w:type="dxa"/>
            </w:tcMar>
          </w:tcPr>
          <w:p w14:paraId="049DC499" w14:textId="15D68FB4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12390-7/AC (1)</w:t>
            </w:r>
          </w:p>
        </w:tc>
      </w:tr>
      <w:tr w:rsidR="00A81C5D" w:rsidRPr="000D2034" w14:paraId="485880D6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4FB2353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0186E532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F1371ED" w14:textId="77777777" w:rsidR="00A81C5D" w:rsidRPr="000D2034" w:rsidRDefault="00A81C5D" w:rsidP="00983D3B">
            <w:pPr>
              <w:pStyle w:val="ListParagraph"/>
              <w:numPr>
                <w:ilvl w:val="1"/>
                <w:numId w:val="29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Irregularity measurement of pavement courses</w:t>
            </w:r>
          </w:p>
        </w:tc>
        <w:tc>
          <w:tcPr>
            <w:tcW w:w="2975" w:type="dxa"/>
            <w:tcMar>
              <w:left w:w="85" w:type="dxa"/>
            </w:tcMar>
          </w:tcPr>
          <w:p w14:paraId="180664DF" w14:textId="1917C59C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13036-7 (1)</w:t>
            </w:r>
          </w:p>
        </w:tc>
      </w:tr>
      <w:tr w:rsidR="00A81C5D" w:rsidRPr="000D2034" w14:paraId="3F221859" w14:textId="77777777" w:rsidTr="008E4861">
        <w:tc>
          <w:tcPr>
            <w:tcW w:w="562" w:type="dxa"/>
            <w:vMerge w:val="restart"/>
            <w:tcMar>
              <w:left w:w="85" w:type="dxa"/>
            </w:tcMar>
          </w:tcPr>
          <w:p w14:paraId="06536E52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4.</w:t>
            </w:r>
          </w:p>
        </w:tc>
        <w:tc>
          <w:tcPr>
            <w:tcW w:w="2431" w:type="dxa"/>
            <w:vMerge w:val="restart"/>
            <w:tcMar>
              <w:left w:w="85" w:type="dxa"/>
            </w:tcMar>
          </w:tcPr>
          <w:p w14:paraId="300CED02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Mortars for masonry </w:t>
            </w:r>
          </w:p>
          <w:p w14:paraId="7AED41B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(cement/air-lime mortars and</w:t>
            </w:r>
          </w:p>
          <w:p w14:paraId="49BBF00B" w14:textId="7AFFCB98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>air-lime mortars)</w:t>
            </w:r>
          </w:p>
        </w:tc>
        <w:tc>
          <w:tcPr>
            <w:tcW w:w="3661" w:type="dxa"/>
            <w:tcMar>
              <w:left w:w="85" w:type="dxa"/>
            </w:tcMar>
          </w:tcPr>
          <w:p w14:paraId="4AE7F7F7" w14:textId="18751BFC" w:rsidR="00A81C5D" w:rsidRPr="00FB6917" w:rsidRDefault="00A81C5D" w:rsidP="00FB6917">
            <w:pPr>
              <w:pStyle w:val="ListParagraph"/>
              <w:numPr>
                <w:ilvl w:val="1"/>
                <w:numId w:val="27"/>
              </w:num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 w:rsidRPr="00FB6917">
              <w:rPr>
                <w:rFonts w:ascii="Verdana" w:hAnsi="Verdana" w:cs="Arial"/>
                <w:sz w:val="20"/>
              </w:rPr>
              <w:t>Flexural strength</w:t>
            </w:r>
          </w:p>
        </w:tc>
        <w:tc>
          <w:tcPr>
            <w:tcW w:w="2975" w:type="dxa"/>
            <w:tcMar>
              <w:left w:w="85" w:type="dxa"/>
            </w:tcMar>
          </w:tcPr>
          <w:p w14:paraId="4020A336" w14:textId="0E5D07AD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1015-11</w:t>
            </w:r>
          </w:p>
        </w:tc>
      </w:tr>
      <w:tr w:rsidR="00A81C5D" w:rsidRPr="000D2034" w14:paraId="4C58044E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A0CDDFC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7AACC33E" w14:textId="680557F9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50CB124A" w14:textId="77777777" w:rsidR="00A81C5D" w:rsidRPr="000D2034" w:rsidRDefault="00A81C5D" w:rsidP="00FB6917">
            <w:pPr>
              <w:pStyle w:val="ListParagraph"/>
              <w:numPr>
                <w:ilvl w:val="1"/>
                <w:numId w:val="27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Compressive strength</w:t>
            </w:r>
          </w:p>
        </w:tc>
        <w:tc>
          <w:tcPr>
            <w:tcW w:w="2975" w:type="dxa"/>
            <w:tcMar>
              <w:left w:w="85" w:type="dxa"/>
            </w:tcMar>
          </w:tcPr>
          <w:p w14:paraId="198988F6" w14:textId="641F296A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1015-11</w:t>
            </w:r>
          </w:p>
        </w:tc>
      </w:tr>
      <w:tr w:rsidR="00A81C5D" w:rsidRPr="000D2034" w14:paraId="657A08A9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67AA145A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02DBAFBE" w14:textId="69F9047C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0F1C6D8" w14:textId="77777777" w:rsidR="00A81C5D" w:rsidRPr="000D2034" w:rsidRDefault="00A81C5D" w:rsidP="00FB6917">
            <w:pPr>
              <w:pStyle w:val="ListParagraph"/>
              <w:numPr>
                <w:ilvl w:val="1"/>
                <w:numId w:val="27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Consistence</w:t>
            </w:r>
          </w:p>
        </w:tc>
        <w:tc>
          <w:tcPr>
            <w:tcW w:w="2975" w:type="dxa"/>
            <w:tcMar>
              <w:left w:w="85" w:type="dxa"/>
            </w:tcMar>
          </w:tcPr>
          <w:p w14:paraId="16661681" w14:textId="7050A0EB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1015-3/A1/A2</w:t>
            </w:r>
          </w:p>
        </w:tc>
      </w:tr>
      <w:tr w:rsidR="00A81C5D" w:rsidRPr="000D2034" w14:paraId="409A9B9B" w14:textId="77777777" w:rsidTr="008E4861">
        <w:tc>
          <w:tcPr>
            <w:tcW w:w="562" w:type="dxa"/>
            <w:vMerge w:val="restart"/>
            <w:tcMar>
              <w:left w:w="85" w:type="dxa"/>
            </w:tcMar>
          </w:tcPr>
          <w:p w14:paraId="15AB2545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5.</w:t>
            </w:r>
          </w:p>
        </w:tc>
        <w:tc>
          <w:tcPr>
            <w:tcW w:w="2431" w:type="dxa"/>
            <w:vMerge w:val="restart"/>
            <w:tcMar>
              <w:left w:w="85" w:type="dxa"/>
            </w:tcMar>
          </w:tcPr>
          <w:p w14:paraId="61C194CB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Cement </w:t>
            </w:r>
          </w:p>
        </w:tc>
        <w:tc>
          <w:tcPr>
            <w:tcW w:w="3661" w:type="dxa"/>
            <w:tcMar>
              <w:left w:w="85" w:type="dxa"/>
            </w:tcMar>
          </w:tcPr>
          <w:p w14:paraId="7D5A9129" w14:textId="65FBB356" w:rsidR="00A81C5D" w:rsidRPr="00FB6917" w:rsidRDefault="00A81C5D" w:rsidP="00FB6917">
            <w:pPr>
              <w:pStyle w:val="ListParagraph"/>
              <w:numPr>
                <w:ilvl w:val="1"/>
                <w:numId w:val="28"/>
              </w:num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 w:rsidRPr="00FB6917">
              <w:rPr>
                <w:rFonts w:ascii="Verdana" w:hAnsi="Verdana" w:cs="Arial"/>
                <w:sz w:val="20"/>
              </w:rPr>
              <w:t>Standard consistence</w:t>
            </w:r>
          </w:p>
        </w:tc>
        <w:tc>
          <w:tcPr>
            <w:tcW w:w="2975" w:type="dxa"/>
            <w:tcMar>
              <w:left w:w="85" w:type="dxa"/>
            </w:tcMar>
          </w:tcPr>
          <w:p w14:paraId="167FD1A6" w14:textId="395852E9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196-3</w:t>
            </w:r>
          </w:p>
        </w:tc>
      </w:tr>
      <w:tr w:rsidR="00A81C5D" w:rsidRPr="000D2034" w14:paraId="31E99EBE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06505C09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53E766C3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F5E2818" w14:textId="77777777" w:rsidR="00A81C5D" w:rsidRPr="000D2034" w:rsidRDefault="00A81C5D" w:rsidP="00FB6917">
            <w:pPr>
              <w:pStyle w:val="ListParagraph"/>
              <w:numPr>
                <w:ilvl w:val="1"/>
                <w:numId w:val="28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Setting times</w:t>
            </w:r>
          </w:p>
        </w:tc>
        <w:tc>
          <w:tcPr>
            <w:tcW w:w="2975" w:type="dxa"/>
            <w:tcMar>
              <w:left w:w="85" w:type="dxa"/>
            </w:tcMar>
          </w:tcPr>
          <w:p w14:paraId="0A351815" w14:textId="7B939B4B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196-3</w:t>
            </w:r>
          </w:p>
        </w:tc>
      </w:tr>
      <w:tr w:rsidR="00A81C5D" w:rsidRPr="000D2034" w14:paraId="0D34B00D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6A7BB2F1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268CB22D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7E9C2E07" w14:textId="77777777" w:rsidR="00A81C5D" w:rsidRPr="000D2034" w:rsidRDefault="00A81C5D" w:rsidP="00FB6917">
            <w:pPr>
              <w:pStyle w:val="ListParagraph"/>
              <w:numPr>
                <w:ilvl w:val="1"/>
                <w:numId w:val="28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Strength</w:t>
            </w:r>
          </w:p>
        </w:tc>
        <w:tc>
          <w:tcPr>
            <w:tcW w:w="2975" w:type="dxa"/>
            <w:tcMar>
              <w:left w:w="85" w:type="dxa"/>
            </w:tcMar>
          </w:tcPr>
          <w:p w14:paraId="489EBFE6" w14:textId="30315641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196-1</w:t>
            </w:r>
          </w:p>
        </w:tc>
      </w:tr>
      <w:tr w:rsidR="00A81C5D" w:rsidRPr="000D2034" w14:paraId="261BFA03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39529FDD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1CBC384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71187DCF" w14:textId="77777777" w:rsidR="00A81C5D" w:rsidRPr="000D2034" w:rsidRDefault="00A81C5D" w:rsidP="00FB6917">
            <w:pPr>
              <w:pStyle w:val="ListParagraph"/>
              <w:numPr>
                <w:ilvl w:val="1"/>
                <w:numId w:val="28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Soundness </w:t>
            </w:r>
          </w:p>
        </w:tc>
        <w:tc>
          <w:tcPr>
            <w:tcW w:w="2975" w:type="dxa"/>
            <w:tcMar>
              <w:left w:w="85" w:type="dxa"/>
            </w:tcMar>
          </w:tcPr>
          <w:p w14:paraId="539F6CC1" w14:textId="37CCCDC6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196-3</w:t>
            </w:r>
          </w:p>
        </w:tc>
      </w:tr>
      <w:tr w:rsidR="00A81C5D" w:rsidRPr="000D2034" w14:paraId="7FDEBC7B" w14:textId="77777777" w:rsidTr="008E4861">
        <w:tc>
          <w:tcPr>
            <w:tcW w:w="562" w:type="dxa"/>
            <w:vMerge w:val="restart"/>
            <w:tcMar>
              <w:left w:w="85" w:type="dxa"/>
            </w:tcMar>
          </w:tcPr>
          <w:p w14:paraId="1A530D06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6.</w:t>
            </w:r>
          </w:p>
        </w:tc>
        <w:tc>
          <w:tcPr>
            <w:tcW w:w="2431" w:type="dxa"/>
            <w:vMerge w:val="restart"/>
            <w:tcMar>
              <w:left w:w="85" w:type="dxa"/>
            </w:tcMar>
          </w:tcPr>
          <w:p w14:paraId="7F27610A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Bitumen </w:t>
            </w:r>
          </w:p>
        </w:tc>
        <w:tc>
          <w:tcPr>
            <w:tcW w:w="3661" w:type="dxa"/>
            <w:tcMar>
              <w:left w:w="85" w:type="dxa"/>
            </w:tcMar>
          </w:tcPr>
          <w:p w14:paraId="5BE1E5F0" w14:textId="2A7462EF" w:rsidR="00A81C5D" w:rsidRPr="00FB6917" w:rsidRDefault="00A81C5D" w:rsidP="00FB6917">
            <w:pPr>
              <w:pStyle w:val="ListParagraph"/>
              <w:numPr>
                <w:ilvl w:val="1"/>
                <w:numId w:val="25"/>
              </w:num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 w:rsidRPr="00FB6917">
              <w:rPr>
                <w:rFonts w:ascii="Verdana" w:hAnsi="Verdana" w:cs="Arial"/>
                <w:sz w:val="20"/>
              </w:rPr>
              <w:t>Needle penetration</w:t>
            </w:r>
          </w:p>
        </w:tc>
        <w:tc>
          <w:tcPr>
            <w:tcW w:w="2975" w:type="dxa"/>
            <w:tcMar>
              <w:left w:w="85" w:type="dxa"/>
            </w:tcMar>
          </w:tcPr>
          <w:p w14:paraId="043EFF8F" w14:textId="3DE86F9A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1426</w:t>
            </w:r>
          </w:p>
        </w:tc>
      </w:tr>
      <w:tr w:rsidR="00A81C5D" w:rsidRPr="000D2034" w14:paraId="0B9625D7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EF1A8FB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7EC670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033A043D" w14:textId="77777777" w:rsidR="00A81C5D" w:rsidRPr="000D2034" w:rsidRDefault="00A81C5D" w:rsidP="00FB6917">
            <w:pPr>
              <w:pStyle w:val="ListParagraph"/>
              <w:numPr>
                <w:ilvl w:val="1"/>
                <w:numId w:val="25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Softening point - Ring and Ball method</w:t>
            </w:r>
          </w:p>
        </w:tc>
        <w:tc>
          <w:tcPr>
            <w:tcW w:w="2975" w:type="dxa"/>
            <w:tcMar>
              <w:left w:w="85" w:type="dxa"/>
            </w:tcMar>
          </w:tcPr>
          <w:p w14:paraId="63C15992" w14:textId="543CA0A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1427</w:t>
            </w:r>
          </w:p>
        </w:tc>
      </w:tr>
      <w:tr w:rsidR="00A81C5D" w:rsidRPr="000D2034" w14:paraId="06CCBE41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A364D86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048CBC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73BF1AD6" w14:textId="77777777" w:rsidR="00A81C5D" w:rsidRPr="000D2034" w:rsidRDefault="00A81C5D" w:rsidP="00FB6917">
            <w:pPr>
              <w:pStyle w:val="ListParagraph"/>
              <w:numPr>
                <w:ilvl w:val="1"/>
                <w:numId w:val="25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Elastic recovery of modified bitumen</w:t>
            </w:r>
          </w:p>
        </w:tc>
        <w:tc>
          <w:tcPr>
            <w:tcW w:w="2975" w:type="dxa"/>
            <w:tcMar>
              <w:left w:w="85" w:type="dxa"/>
            </w:tcMar>
          </w:tcPr>
          <w:p w14:paraId="057579C2" w14:textId="60B360AB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13398</w:t>
            </w:r>
          </w:p>
        </w:tc>
      </w:tr>
      <w:tr w:rsidR="00A81C5D" w:rsidRPr="000D2034" w14:paraId="6958F813" w14:textId="77777777" w:rsidTr="008E4861">
        <w:tc>
          <w:tcPr>
            <w:tcW w:w="562" w:type="dxa"/>
            <w:vMerge w:val="restart"/>
            <w:tcMar>
              <w:left w:w="85" w:type="dxa"/>
            </w:tcMar>
          </w:tcPr>
          <w:p w14:paraId="77AB6E9E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7.</w:t>
            </w:r>
          </w:p>
        </w:tc>
        <w:tc>
          <w:tcPr>
            <w:tcW w:w="2431" w:type="dxa"/>
            <w:vMerge w:val="restart"/>
            <w:tcMar>
              <w:left w:w="85" w:type="dxa"/>
            </w:tcMar>
          </w:tcPr>
          <w:p w14:paraId="06BFADA5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bg-BG"/>
              </w:rPr>
            </w:pPr>
            <w:r w:rsidRPr="000D2034">
              <w:rPr>
                <w:rFonts w:ascii="Verdana" w:hAnsi="Verdana" w:cs="Arial"/>
                <w:sz w:val="20"/>
              </w:rPr>
              <w:t>Soils for civil engineering purposes</w:t>
            </w:r>
          </w:p>
        </w:tc>
        <w:tc>
          <w:tcPr>
            <w:tcW w:w="3661" w:type="dxa"/>
            <w:tcMar>
              <w:left w:w="85" w:type="dxa"/>
            </w:tcMar>
          </w:tcPr>
          <w:p w14:paraId="68D90001" w14:textId="7853B52D" w:rsidR="00A81C5D" w:rsidRPr="00FB6917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 w:rsidRPr="00FB6917">
              <w:rPr>
                <w:rFonts w:ascii="Verdana" w:hAnsi="Verdana" w:cs="Arial"/>
                <w:sz w:val="20"/>
              </w:rPr>
              <w:t>Particle size distribution</w:t>
            </w:r>
          </w:p>
        </w:tc>
        <w:tc>
          <w:tcPr>
            <w:tcW w:w="2975" w:type="dxa"/>
            <w:tcMar>
              <w:left w:w="85" w:type="dxa"/>
            </w:tcMar>
          </w:tcPr>
          <w:p w14:paraId="67E222AB" w14:textId="2A47F37D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933-1</w:t>
            </w:r>
          </w:p>
        </w:tc>
      </w:tr>
      <w:tr w:rsidR="00A81C5D" w:rsidRPr="000D2034" w14:paraId="77FED0A6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1531D7B5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42CF653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3BF29124" w14:textId="77777777" w:rsidR="00A81C5D" w:rsidRPr="000D2034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Water content</w:t>
            </w:r>
          </w:p>
        </w:tc>
        <w:tc>
          <w:tcPr>
            <w:tcW w:w="2975" w:type="dxa"/>
            <w:tcMar>
              <w:left w:w="85" w:type="dxa"/>
            </w:tcMar>
          </w:tcPr>
          <w:p w14:paraId="63B6D463" w14:textId="3F31475C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1097-5</w:t>
            </w:r>
          </w:p>
        </w:tc>
      </w:tr>
      <w:tr w:rsidR="00A81C5D" w:rsidRPr="000D2034" w14:paraId="31D77797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059765B9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1C260F99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7B312C8E" w14:textId="77777777" w:rsidR="00A81C5D" w:rsidRPr="000D2034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Particle density:</w:t>
            </w:r>
          </w:p>
          <w:p w14:paraId="28874AD5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425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Apparent particle density;</w:t>
            </w:r>
          </w:p>
          <w:p w14:paraId="694EA1F9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425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Oven-dried particle density;</w:t>
            </w:r>
          </w:p>
          <w:p w14:paraId="08A8AA12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425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Saturated and surface dried particle density</w:t>
            </w:r>
          </w:p>
        </w:tc>
        <w:tc>
          <w:tcPr>
            <w:tcW w:w="2975" w:type="dxa"/>
            <w:tcMar>
              <w:left w:w="85" w:type="dxa"/>
            </w:tcMar>
          </w:tcPr>
          <w:p w14:paraId="49913B7F" w14:textId="5F6559C5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1097-6,</w:t>
            </w:r>
          </w:p>
          <w:p w14:paraId="63A45180" w14:textId="25F64C36" w:rsidR="00A81C5D" w:rsidRPr="000D2034" w:rsidRDefault="00985957" w:rsidP="00A81C5D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7, </w:t>
            </w: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8 and </w:t>
            </w: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9</w:t>
            </w:r>
          </w:p>
        </w:tc>
      </w:tr>
      <w:tr w:rsidR="00A81C5D" w:rsidRPr="000D2034" w14:paraId="47106EB4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32139866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4CA51E7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50B4E462" w14:textId="77777777" w:rsidR="00A81C5D" w:rsidRPr="000D2034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Test for Density of Soil In-Place</w:t>
            </w:r>
          </w:p>
          <w:p w14:paraId="46AA58CC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425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by the Sand-Cone Method</w:t>
            </w:r>
          </w:p>
          <w:p w14:paraId="101D51BE" w14:textId="77777777" w:rsidR="00A81C5D" w:rsidRPr="000D2034" w:rsidRDefault="00A81C5D" w:rsidP="00A81C5D">
            <w:pPr>
              <w:pStyle w:val="ListParagraph"/>
              <w:tabs>
                <w:tab w:val="left" w:pos="662"/>
              </w:tabs>
              <w:ind w:left="662" w:right="115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Determination of bulk density</w:t>
            </w:r>
          </w:p>
          <w:p w14:paraId="4FD5B260" w14:textId="77777777" w:rsidR="00A81C5D" w:rsidRPr="000D2034" w:rsidRDefault="00A81C5D" w:rsidP="00A81C5D">
            <w:pPr>
              <w:pStyle w:val="ListParagraph"/>
              <w:numPr>
                <w:ilvl w:val="0"/>
                <w:numId w:val="21"/>
              </w:numPr>
              <w:tabs>
                <w:tab w:val="left" w:pos="662"/>
              </w:tabs>
              <w:ind w:left="662" w:right="115" w:hanging="425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by immersion in fluid method</w:t>
            </w:r>
          </w:p>
        </w:tc>
        <w:tc>
          <w:tcPr>
            <w:tcW w:w="2975" w:type="dxa"/>
            <w:tcMar>
              <w:left w:w="85" w:type="dxa"/>
            </w:tcMar>
          </w:tcPr>
          <w:p w14:paraId="5428EA3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AASHTO T 191</w:t>
            </w:r>
          </w:p>
          <w:p w14:paraId="40AEE613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  <w:p w14:paraId="707D8D73" w14:textId="77777777" w:rsidR="003A2A2E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БДС EN ISO 17892-2, </w:t>
            </w:r>
          </w:p>
          <w:p w14:paraId="10BD3E6C" w14:textId="30D4D85F" w:rsidR="00A81C5D" w:rsidRPr="000D2034" w:rsidRDefault="00985957" w:rsidP="00A81C5D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5.2 </w:t>
            </w:r>
          </w:p>
        </w:tc>
      </w:tr>
      <w:tr w:rsidR="00A81C5D" w:rsidRPr="000D2034" w14:paraId="361B7603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C73D571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2D03906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9288760" w14:textId="77777777" w:rsidR="00A81C5D" w:rsidRPr="000D2034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Liquid Limit of Soils</w:t>
            </w:r>
          </w:p>
        </w:tc>
        <w:tc>
          <w:tcPr>
            <w:tcW w:w="2975" w:type="dxa"/>
            <w:tcMar>
              <w:left w:w="85" w:type="dxa"/>
            </w:tcMar>
          </w:tcPr>
          <w:p w14:paraId="52DE52CD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AASHTO T 89</w:t>
            </w:r>
          </w:p>
        </w:tc>
      </w:tr>
      <w:tr w:rsidR="00A81C5D" w:rsidRPr="000D2034" w14:paraId="1BDECFFB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68B2E60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47EF82F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0603FEB7" w14:textId="77777777" w:rsidR="00A81C5D" w:rsidRPr="000D2034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Plastic Limit and Plasticity Index of Soils</w:t>
            </w:r>
          </w:p>
        </w:tc>
        <w:tc>
          <w:tcPr>
            <w:tcW w:w="2975" w:type="dxa"/>
            <w:tcMar>
              <w:left w:w="85" w:type="dxa"/>
            </w:tcMar>
          </w:tcPr>
          <w:p w14:paraId="624F6B93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AASHTO T 90 </w:t>
            </w:r>
          </w:p>
        </w:tc>
      </w:tr>
      <w:tr w:rsidR="00A81C5D" w:rsidRPr="000D2034" w14:paraId="2004AE9C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DDD8109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5AC2098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776B3764" w14:textId="77777777" w:rsidR="00A81C5D" w:rsidRPr="000D2034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Dry density and water content. Proctor compaction    </w:t>
            </w:r>
          </w:p>
        </w:tc>
        <w:tc>
          <w:tcPr>
            <w:tcW w:w="2975" w:type="dxa"/>
            <w:tcMar>
              <w:left w:w="85" w:type="dxa"/>
            </w:tcMar>
          </w:tcPr>
          <w:p w14:paraId="6738DECD" w14:textId="0A75781F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БДС EN 13286-2 (3) </w:t>
            </w:r>
            <w:r w:rsidR="00985957">
              <w:rPr>
                <w:rFonts w:ascii="Verdana" w:hAnsi="Verdana" w:cs="Arial"/>
                <w:sz w:val="20"/>
              </w:rPr>
              <w:t>cl.</w:t>
            </w:r>
            <w:r w:rsidR="00985957" w:rsidRPr="000D2034">
              <w:rPr>
                <w:rFonts w:ascii="Verdana" w:hAnsi="Verdana" w:cs="Arial"/>
                <w:sz w:val="20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 xml:space="preserve">7.1, </w:t>
            </w:r>
            <w:r w:rsidR="00985957">
              <w:rPr>
                <w:rFonts w:ascii="Verdana" w:hAnsi="Verdana" w:cs="Arial"/>
                <w:sz w:val="20"/>
              </w:rPr>
              <w:t>cl.</w:t>
            </w:r>
            <w:r w:rsidR="00985957" w:rsidRPr="000D2034">
              <w:rPr>
                <w:rFonts w:ascii="Verdana" w:hAnsi="Verdana" w:cs="Arial"/>
                <w:sz w:val="20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 xml:space="preserve">7.2, </w:t>
            </w:r>
            <w:r w:rsidR="00985957">
              <w:rPr>
                <w:rFonts w:ascii="Verdana" w:hAnsi="Verdana" w:cs="Arial"/>
                <w:sz w:val="20"/>
              </w:rPr>
              <w:t>cl.</w:t>
            </w:r>
            <w:r w:rsidR="00985957" w:rsidRPr="000D2034">
              <w:rPr>
                <w:rFonts w:ascii="Verdana" w:hAnsi="Verdana" w:cs="Arial"/>
                <w:sz w:val="20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 xml:space="preserve">7.4 and </w:t>
            </w:r>
            <w:r w:rsidR="00985957">
              <w:rPr>
                <w:rFonts w:ascii="Verdana" w:hAnsi="Verdana" w:cs="Arial"/>
                <w:sz w:val="20"/>
              </w:rPr>
              <w:t>cl.</w:t>
            </w:r>
            <w:r w:rsidR="00985957" w:rsidRPr="000D2034">
              <w:rPr>
                <w:rFonts w:ascii="Verdana" w:hAnsi="Verdana" w:cs="Arial"/>
                <w:sz w:val="20"/>
              </w:rPr>
              <w:t xml:space="preserve"> </w:t>
            </w:r>
            <w:r w:rsidRPr="000D2034">
              <w:rPr>
                <w:rFonts w:ascii="Verdana" w:hAnsi="Verdana" w:cs="Arial"/>
                <w:sz w:val="20"/>
              </w:rPr>
              <w:t>7.5</w:t>
            </w:r>
            <w:r w:rsidR="006B0285">
              <w:rPr>
                <w:rFonts w:ascii="Verdana" w:hAnsi="Verdana" w:cs="Arial"/>
                <w:sz w:val="20"/>
              </w:rPr>
              <w:t>,</w:t>
            </w:r>
            <w:r w:rsidRPr="000D2034">
              <w:rPr>
                <w:rFonts w:ascii="Verdana" w:hAnsi="Verdana" w:cs="Arial"/>
                <w:sz w:val="20"/>
              </w:rPr>
              <w:t xml:space="preserve"> БДС 17146 (3)</w:t>
            </w:r>
          </w:p>
          <w:p w14:paraId="0BC858D6" w14:textId="41A3A8A3" w:rsidR="00A81C5D" w:rsidRPr="000D2034" w:rsidRDefault="00985957" w:rsidP="00A81C5D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cl.</w:t>
            </w:r>
            <w:r w:rsidRPr="000D2034">
              <w:rPr>
                <w:rFonts w:ascii="Verdana" w:hAnsi="Verdana" w:cs="Arial"/>
                <w:sz w:val="20"/>
              </w:rPr>
              <w:t xml:space="preserve"> 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3.3.1 and </w:t>
            </w:r>
            <w:r>
              <w:rPr>
                <w:rFonts w:ascii="Verdana" w:hAnsi="Verdana" w:cs="Arial"/>
                <w:sz w:val="20"/>
              </w:rPr>
              <w:t>cl.</w:t>
            </w:r>
            <w:r w:rsidRPr="000D2034">
              <w:rPr>
                <w:rFonts w:ascii="Verdana" w:hAnsi="Verdana" w:cs="Arial"/>
                <w:sz w:val="20"/>
              </w:rPr>
              <w:t xml:space="preserve"> </w:t>
            </w:r>
            <w:r w:rsidR="00A81C5D" w:rsidRPr="000D2034">
              <w:rPr>
                <w:rFonts w:ascii="Verdana" w:hAnsi="Verdana" w:cs="Arial"/>
                <w:sz w:val="20"/>
              </w:rPr>
              <w:t>3.3.2</w:t>
            </w:r>
          </w:p>
        </w:tc>
      </w:tr>
      <w:tr w:rsidR="00A81C5D" w:rsidRPr="000D2034" w14:paraId="076C1EE1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6EAB583B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E64CD2A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3C1F964E" w14:textId="77777777" w:rsidR="00A81C5D" w:rsidRPr="000D2034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Determination of the modulus of elasticity, the moduli of deformation (E1) and (E2) and the deformation ratio (E2/E1)</w:t>
            </w:r>
          </w:p>
        </w:tc>
        <w:tc>
          <w:tcPr>
            <w:tcW w:w="2975" w:type="dxa"/>
            <w:tcMar>
              <w:left w:w="85" w:type="dxa"/>
            </w:tcMar>
          </w:tcPr>
          <w:p w14:paraId="22D60435" w14:textId="0E4806DF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15130</w:t>
            </w:r>
          </w:p>
        </w:tc>
      </w:tr>
      <w:tr w:rsidR="00A81C5D" w:rsidRPr="000D2034" w14:paraId="19739C75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9E94500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508F1BB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32E7FE2" w14:textId="77777777" w:rsidR="00A81C5D" w:rsidRPr="000D2034" w:rsidRDefault="00A81C5D" w:rsidP="00FB6917">
            <w:pPr>
              <w:pStyle w:val="ListParagraph"/>
              <w:numPr>
                <w:ilvl w:val="1"/>
                <w:numId w:val="26"/>
              </w:numPr>
              <w:tabs>
                <w:tab w:val="left" w:pos="662"/>
              </w:tabs>
              <w:ind w:left="662" w:right="115" w:hanging="567"/>
              <w:contextualSpacing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California bearing ratio (CBR)</w:t>
            </w:r>
          </w:p>
        </w:tc>
        <w:tc>
          <w:tcPr>
            <w:tcW w:w="2975" w:type="dxa"/>
            <w:tcMar>
              <w:left w:w="85" w:type="dxa"/>
            </w:tcMar>
          </w:tcPr>
          <w:p w14:paraId="49ECB8A0" w14:textId="2E947D00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13286-47</w:t>
            </w:r>
          </w:p>
        </w:tc>
      </w:tr>
      <w:tr w:rsidR="00A81C5D" w:rsidRPr="000D2034" w14:paraId="2FA20F92" w14:textId="77777777" w:rsidTr="008E4861">
        <w:tc>
          <w:tcPr>
            <w:tcW w:w="562" w:type="dxa"/>
            <w:vMerge w:val="restart"/>
            <w:tcMar>
              <w:left w:w="85" w:type="dxa"/>
            </w:tcMar>
          </w:tcPr>
          <w:p w14:paraId="0345EF2D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8.</w:t>
            </w:r>
          </w:p>
        </w:tc>
        <w:tc>
          <w:tcPr>
            <w:tcW w:w="2431" w:type="dxa"/>
            <w:vMerge w:val="restart"/>
            <w:tcMar>
              <w:left w:w="85" w:type="dxa"/>
            </w:tcMar>
          </w:tcPr>
          <w:p w14:paraId="2CF54D71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en-GB"/>
              </w:rPr>
            </w:pPr>
            <w:r w:rsidRPr="000D2034">
              <w:rPr>
                <w:rFonts w:ascii="Verdana" w:hAnsi="Verdana" w:cs="Arial"/>
                <w:sz w:val="20"/>
                <w:lang w:val="en-GB"/>
              </w:rPr>
              <w:t>Bituminous mixtures</w:t>
            </w:r>
          </w:p>
          <w:p w14:paraId="59A8B574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  <w:lang w:val="en-GB"/>
              </w:rPr>
              <w:t xml:space="preserve">Hot mix asphalt (1); </w:t>
            </w:r>
          </w:p>
          <w:p w14:paraId="384605F9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  <w:lang w:val="en-GB"/>
              </w:rPr>
              <w:t xml:space="preserve">Placed and compacted </w:t>
            </w:r>
          </w:p>
          <w:p w14:paraId="715FEB55" w14:textId="77777777" w:rsidR="00A81C5D" w:rsidRPr="000D2034" w:rsidRDefault="00A81C5D" w:rsidP="00A81C5D">
            <w:pPr>
              <w:rPr>
                <w:rFonts w:ascii="Verdana" w:hAnsi="Verdana" w:cs="Arial"/>
                <w:sz w:val="20"/>
                <w:lang w:val="en-GB"/>
              </w:rPr>
            </w:pPr>
            <w:r w:rsidRPr="000D2034">
              <w:rPr>
                <w:rFonts w:ascii="Verdana" w:hAnsi="Verdana" w:cs="Arial"/>
                <w:sz w:val="20"/>
                <w:lang w:val="en-GB"/>
              </w:rPr>
              <w:t>asphalt pavements (2)</w:t>
            </w:r>
          </w:p>
        </w:tc>
        <w:tc>
          <w:tcPr>
            <w:tcW w:w="3661" w:type="dxa"/>
            <w:tcMar>
              <w:left w:w="85" w:type="dxa"/>
            </w:tcMar>
          </w:tcPr>
          <w:p w14:paraId="6FD5DCE8" w14:textId="6E5335A8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vanish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8.1. </w:t>
            </w:r>
            <w:r w:rsidR="00A81C5D" w:rsidRPr="00FB6917">
              <w:rPr>
                <w:rFonts w:ascii="Verdana" w:hAnsi="Verdana" w:cs="Arial"/>
                <w:sz w:val="20"/>
              </w:rPr>
              <w:t>Bulk density</w:t>
            </w:r>
          </w:p>
        </w:tc>
        <w:tc>
          <w:tcPr>
            <w:tcW w:w="2975" w:type="dxa"/>
            <w:tcMar>
              <w:left w:w="85" w:type="dxa"/>
            </w:tcMar>
          </w:tcPr>
          <w:p w14:paraId="7A88A8C3" w14:textId="4A3B22D1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12697-6 (1;2)</w:t>
            </w:r>
          </w:p>
          <w:p w14:paraId="67BF440A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Procedures: A; B; D</w:t>
            </w:r>
          </w:p>
        </w:tc>
      </w:tr>
      <w:tr w:rsidR="00A81C5D" w:rsidRPr="000D2034" w14:paraId="63071497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773C2901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59FE0AD1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01F1CCB8" w14:textId="364F3CA3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8.2. </w:t>
            </w:r>
            <w:r w:rsidR="00A81C5D" w:rsidRPr="00FB6917">
              <w:rPr>
                <w:rFonts w:ascii="Verdana" w:hAnsi="Verdana" w:cs="Arial"/>
                <w:sz w:val="20"/>
              </w:rPr>
              <w:t>Maximum density</w:t>
            </w:r>
          </w:p>
        </w:tc>
        <w:tc>
          <w:tcPr>
            <w:tcW w:w="2975" w:type="dxa"/>
            <w:tcMar>
              <w:left w:w="85" w:type="dxa"/>
            </w:tcMar>
          </w:tcPr>
          <w:p w14:paraId="34476BB0" w14:textId="55CC5122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12697-5 (1)</w:t>
            </w:r>
          </w:p>
          <w:p w14:paraId="32FB054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Procedure A</w:t>
            </w:r>
          </w:p>
        </w:tc>
      </w:tr>
      <w:tr w:rsidR="00A81C5D" w:rsidRPr="000D2034" w14:paraId="6F6C37CC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1ADD8D9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2564B734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3D50C7A" w14:textId="67413648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8.3. </w:t>
            </w:r>
            <w:r w:rsidR="00A81C5D" w:rsidRPr="00FB6917">
              <w:rPr>
                <w:rFonts w:ascii="Verdana" w:hAnsi="Verdana" w:cs="Arial"/>
                <w:sz w:val="20"/>
              </w:rPr>
              <w:t>Void characteristics</w:t>
            </w:r>
          </w:p>
        </w:tc>
        <w:tc>
          <w:tcPr>
            <w:tcW w:w="2975" w:type="dxa"/>
            <w:tcMar>
              <w:left w:w="85" w:type="dxa"/>
            </w:tcMar>
          </w:tcPr>
          <w:p w14:paraId="3F4C5BD8" w14:textId="428F0081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12697-8 (1)</w:t>
            </w:r>
          </w:p>
        </w:tc>
      </w:tr>
      <w:tr w:rsidR="00A81C5D" w:rsidRPr="000D2034" w14:paraId="084633B7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5A56E25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567F3D9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A6B5E0A" w14:textId="7A5993C6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8.4. </w:t>
            </w:r>
            <w:r w:rsidR="00A81C5D" w:rsidRPr="00FB6917">
              <w:rPr>
                <w:rFonts w:ascii="Verdana" w:hAnsi="Verdana" w:cs="Arial"/>
                <w:sz w:val="20"/>
              </w:rPr>
              <w:t xml:space="preserve">Marshall test (stability) </w:t>
            </w:r>
          </w:p>
        </w:tc>
        <w:tc>
          <w:tcPr>
            <w:tcW w:w="2975" w:type="dxa"/>
            <w:tcMar>
              <w:left w:w="85" w:type="dxa"/>
            </w:tcMar>
          </w:tcPr>
          <w:p w14:paraId="340393B4" w14:textId="0EDFE480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12697-34 (1)</w:t>
            </w:r>
          </w:p>
        </w:tc>
      </w:tr>
      <w:tr w:rsidR="00A81C5D" w:rsidRPr="000D2034" w14:paraId="0D7C74C5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083AA65C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D0CD7B6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00BC351E" w14:textId="2D12BB3E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8.5. </w:t>
            </w:r>
            <w:r w:rsidR="00A81C5D" w:rsidRPr="00FB6917">
              <w:rPr>
                <w:rFonts w:ascii="Verdana" w:hAnsi="Verdana" w:cs="Arial"/>
                <w:sz w:val="20"/>
              </w:rPr>
              <w:t>Marshall test (flow)</w:t>
            </w:r>
          </w:p>
        </w:tc>
        <w:tc>
          <w:tcPr>
            <w:tcW w:w="2975" w:type="dxa"/>
            <w:tcMar>
              <w:left w:w="85" w:type="dxa"/>
            </w:tcMar>
          </w:tcPr>
          <w:p w14:paraId="4F4E64C3" w14:textId="48B8048F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12697-34 (1)</w:t>
            </w:r>
          </w:p>
        </w:tc>
      </w:tr>
      <w:tr w:rsidR="00A81C5D" w:rsidRPr="000D2034" w14:paraId="3FC0295E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7A986608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438F3126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75D5C8A" w14:textId="753C6B3E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8.6. </w:t>
            </w:r>
            <w:r w:rsidR="00A81C5D" w:rsidRPr="00FB6917">
              <w:rPr>
                <w:rFonts w:ascii="Verdana" w:hAnsi="Verdana" w:cs="Arial"/>
                <w:sz w:val="20"/>
              </w:rPr>
              <w:t>Soluble binder content</w:t>
            </w:r>
          </w:p>
        </w:tc>
        <w:tc>
          <w:tcPr>
            <w:tcW w:w="2975" w:type="dxa"/>
            <w:tcMar>
              <w:left w:w="85" w:type="dxa"/>
            </w:tcMar>
          </w:tcPr>
          <w:p w14:paraId="03B3FCE4" w14:textId="7FBFC1B6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12697-1 (1;2)</w:t>
            </w:r>
          </w:p>
          <w:p w14:paraId="2AF979BE" w14:textId="7E352C58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 xml:space="preserve">Annex B, </w:t>
            </w:r>
            <w:r w:rsidR="00985957"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Pr="000D2034">
              <w:rPr>
                <w:rFonts w:ascii="Verdana" w:hAnsi="Verdana" w:cs="Arial"/>
                <w:sz w:val="20"/>
              </w:rPr>
              <w:t xml:space="preserve"> B1.7</w:t>
            </w:r>
          </w:p>
        </w:tc>
      </w:tr>
      <w:tr w:rsidR="00A81C5D" w:rsidRPr="000D2034" w14:paraId="71C9498D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9FFCF98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75CBC8E4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5E6C864" w14:textId="3D02FDDF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8.7. </w:t>
            </w:r>
            <w:r w:rsidR="00A81C5D" w:rsidRPr="00FB6917">
              <w:rPr>
                <w:rFonts w:ascii="Verdana" w:hAnsi="Verdana" w:cs="Arial"/>
                <w:sz w:val="20"/>
              </w:rPr>
              <w:t>Particle size distribution</w:t>
            </w:r>
          </w:p>
        </w:tc>
        <w:tc>
          <w:tcPr>
            <w:tcW w:w="2975" w:type="dxa"/>
            <w:tcMar>
              <w:left w:w="85" w:type="dxa"/>
            </w:tcMar>
          </w:tcPr>
          <w:p w14:paraId="21A27E05" w14:textId="5007BFAC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12697-2+A1 (1;2)</w:t>
            </w:r>
          </w:p>
        </w:tc>
      </w:tr>
      <w:tr w:rsidR="00A81C5D" w:rsidRPr="000D2034" w14:paraId="06C21D3E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21787DA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BC3AA1B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C61CDF0" w14:textId="3A15E045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8.8. </w:t>
            </w:r>
            <w:r w:rsidR="00A81C5D" w:rsidRPr="00FB6917">
              <w:rPr>
                <w:rFonts w:ascii="Verdana" w:hAnsi="Verdana" w:cs="Arial"/>
                <w:sz w:val="20"/>
              </w:rPr>
              <w:t>Reference density</w:t>
            </w:r>
          </w:p>
        </w:tc>
        <w:tc>
          <w:tcPr>
            <w:tcW w:w="2975" w:type="dxa"/>
            <w:tcMar>
              <w:left w:w="85" w:type="dxa"/>
            </w:tcMar>
          </w:tcPr>
          <w:p w14:paraId="5F263B0A" w14:textId="44244B60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12697-9* (2)</w:t>
            </w:r>
          </w:p>
          <w:p w14:paraId="58B3DA14" w14:textId="34F83A44" w:rsidR="00A81C5D" w:rsidRPr="000D2034" w:rsidRDefault="00985957" w:rsidP="00A81C5D">
            <w:pPr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>c</w:t>
            </w:r>
            <w:r w:rsidR="00113E91">
              <w:rPr>
                <w:rFonts w:ascii="Verdana" w:hAnsi="Verdana" w:cs="Arial"/>
                <w:sz w:val="20"/>
              </w:rPr>
              <w:t>l.</w:t>
            </w:r>
            <w:r w:rsidR="00A81C5D" w:rsidRPr="000D2034">
              <w:rPr>
                <w:rFonts w:ascii="Verdana" w:hAnsi="Verdana" w:cs="Arial"/>
                <w:sz w:val="20"/>
              </w:rPr>
              <w:t xml:space="preserve"> 6.1.1</w:t>
            </w:r>
          </w:p>
        </w:tc>
      </w:tr>
      <w:tr w:rsidR="00A81C5D" w:rsidRPr="000D2034" w14:paraId="7CFD8730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5FE87D2F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75174D9C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1A095C33" w14:textId="4590C2B8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8.9. </w:t>
            </w:r>
            <w:r w:rsidR="00A81C5D" w:rsidRPr="00FB6917">
              <w:rPr>
                <w:rFonts w:ascii="Verdana" w:hAnsi="Verdana" w:cs="Arial"/>
                <w:sz w:val="20"/>
              </w:rPr>
              <w:t>Irregularity measurement of pavement courses</w:t>
            </w:r>
          </w:p>
        </w:tc>
        <w:tc>
          <w:tcPr>
            <w:tcW w:w="2975" w:type="dxa"/>
            <w:tcMar>
              <w:left w:w="85" w:type="dxa"/>
            </w:tcMar>
          </w:tcPr>
          <w:p w14:paraId="7422D42F" w14:textId="3EC4B94F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17143 (2)</w:t>
            </w:r>
          </w:p>
          <w:p w14:paraId="77331019" w14:textId="29C22B1E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13036-7 (2)</w:t>
            </w:r>
          </w:p>
        </w:tc>
      </w:tr>
      <w:tr w:rsidR="00A81C5D" w:rsidRPr="000D2034" w14:paraId="34BFE515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2538433C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7A7825F1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6E5483E3" w14:textId="0EAC6639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8.10. </w:t>
            </w:r>
            <w:r w:rsidR="00A81C5D" w:rsidRPr="00FB6917">
              <w:rPr>
                <w:rFonts w:ascii="Verdana" w:hAnsi="Verdana" w:cs="Arial"/>
                <w:sz w:val="20"/>
              </w:rPr>
              <w:t>Slip resistance of pavement courses</w:t>
            </w:r>
          </w:p>
        </w:tc>
        <w:tc>
          <w:tcPr>
            <w:tcW w:w="2975" w:type="dxa"/>
            <w:tcMar>
              <w:left w:w="85" w:type="dxa"/>
            </w:tcMar>
          </w:tcPr>
          <w:p w14:paraId="3B5486B0" w14:textId="377A5038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17143 (2)</w:t>
            </w:r>
          </w:p>
        </w:tc>
      </w:tr>
      <w:tr w:rsidR="00A81C5D" w:rsidRPr="000D2034" w14:paraId="031C439B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40C4139F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3D318F0E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3149F330" w14:textId="509ECE6C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8.12. </w:t>
            </w:r>
            <w:r w:rsidR="00A81C5D" w:rsidRPr="00FB6917">
              <w:rPr>
                <w:rFonts w:ascii="Verdana" w:hAnsi="Verdana" w:cs="Arial"/>
                <w:sz w:val="20"/>
              </w:rPr>
              <w:t>Dimensions of a bituminous specimen</w:t>
            </w:r>
          </w:p>
        </w:tc>
        <w:tc>
          <w:tcPr>
            <w:tcW w:w="2975" w:type="dxa"/>
            <w:tcMar>
              <w:left w:w="85" w:type="dxa"/>
            </w:tcMar>
          </w:tcPr>
          <w:p w14:paraId="7D034FE0" w14:textId="22C24DA6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12697-29 (1)</w:t>
            </w:r>
          </w:p>
        </w:tc>
      </w:tr>
      <w:tr w:rsidR="00A81C5D" w:rsidRPr="000D2034" w14:paraId="4AC13D08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6E5A5544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1A86083F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22F70AB7" w14:textId="3334553C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8.12. </w:t>
            </w:r>
            <w:r w:rsidR="00A81C5D" w:rsidRPr="00FB6917">
              <w:rPr>
                <w:rFonts w:ascii="Verdana" w:hAnsi="Verdana" w:cs="Arial"/>
                <w:sz w:val="20"/>
              </w:rPr>
              <w:t>Thickness of a bituminous pavement</w:t>
            </w:r>
          </w:p>
        </w:tc>
        <w:tc>
          <w:tcPr>
            <w:tcW w:w="2975" w:type="dxa"/>
            <w:tcMar>
              <w:left w:w="85" w:type="dxa"/>
            </w:tcMar>
          </w:tcPr>
          <w:p w14:paraId="7A62E04D" w14:textId="3DF35058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12697-36 (2)</w:t>
            </w:r>
          </w:p>
          <w:p w14:paraId="3E43D14D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Destructive Method</w:t>
            </w:r>
          </w:p>
        </w:tc>
      </w:tr>
      <w:tr w:rsidR="00A81C5D" w:rsidRPr="000D2034" w14:paraId="0BDDF029" w14:textId="77777777" w:rsidTr="008E4861">
        <w:tc>
          <w:tcPr>
            <w:tcW w:w="562" w:type="dxa"/>
            <w:vMerge/>
            <w:tcMar>
              <w:left w:w="85" w:type="dxa"/>
            </w:tcMar>
          </w:tcPr>
          <w:p w14:paraId="724F2F60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</w:p>
        </w:tc>
        <w:tc>
          <w:tcPr>
            <w:tcW w:w="2431" w:type="dxa"/>
            <w:vMerge/>
            <w:tcMar>
              <w:left w:w="85" w:type="dxa"/>
            </w:tcMar>
          </w:tcPr>
          <w:p w14:paraId="62D95D0D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</w:p>
        </w:tc>
        <w:tc>
          <w:tcPr>
            <w:tcW w:w="3661" w:type="dxa"/>
            <w:tcMar>
              <w:left w:w="85" w:type="dxa"/>
            </w:tcMar>
          </w:tcPr>
          <w:p w14:paraId="47D39A35" w14:textId="6B6FFEA6" w:rsidR="00A81C5D" w:rsidRPr="00FB6917" w:rsidRDefault="00FB6917" w:rsidP="00FB6917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8.13. </w:t>
            </w:r>
            <w:r w:rsidR="00A81C5D" w:rsidRPr="00FB6917">
              <w:rPr>
                <w:rFonts w:ascii="Verdana" w:hAnsi="Verdana" w:cs="Arial"/>
                <w:sz w:val="20"/>
              </w:rPr>
              <w:t>Temperature of asphalt mixtures</w:t>
            </w:r>
          </w:p>
        </w:tc>
        <w:tc>
          <w:tcPr>
            <w:tcW w:w="2975" w:type="dxa"/>
            <w:tcMar>
              <w:left w:w="85" w:type="dxa"/>
            </w:tcMar>
          </w:tcPr>
          <w:p w14:paraId="1BCFBEF8" w14:textId="457E7DFA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12697-13 (1)</w:t>
            </w:r>
          </w:p>
        </w:tc>
      </w:tr>
      <w:tr w:rsidR="00A81C5D" w:rsidRPr="000D2034" w14:paraId="27EDCB5B" w14:textId="77777777" w:rsidTr="008E4861">
        <w:tc>
          <w:tcPr>
            <w:tcW w:w="562" w:type="dxa"/>
            <w:tcMar>
              <w:left w:w="85" w:type="dxa"/>
            </w:tcMar>
          </w:tcPr>
          <w:p w14:paraId="5C5313FC" w14:textId="77777777" w:rsidR="00A81C5D" w:rsidRPr="000D2034" w:rsidRDefault="00A81C5D" w:rsidP="008E4861">
            <w:pPr>
              <w:jc w:val="center"/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9.</w:t>
            </w:r>
          </w:p>
        </w:tc>
        <w:tc>
          <w:tcPr>
            <w:tcW w:w="2431" w:type="dxa"/>
            <w:tcMar>
              <w:left w:w="85" w:type="dxa"/>
            </w:tcMar>
          </w:tcPr>
          <w:p w14:paraId="7A328223" w14:textId="77777777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  <w:lang w:val="en-GB"/>
              </w:rPr>
              <w:t>Flexible sheets for waterproofing</w:t>
            </w:r>
          </w:p>
        </w:tc>
        <w:tc>
          <w:tcPr>
            <w:tcW w:w="3661" w:type="dxa"/>
            <w:tcMar>
              <w:left w:w="85" w:type="dxa"/>
            </w:tcMar>
          </w:tcPr>
          <w:p w14:paraId="0F3EC387" w14:textId="31D5AA93" w:rsidR="00A81C5D" w:rsidRPr="00832279" w:rsidRDefault="00832279" w:rsidP="00832279">
            <w:pPr>
              <w:tabs>
                <w:tab w:val="left" w:pos="662"/>
              </w:tabs>
              <w:ind w:right="115"/>
              <w:contextualSpacing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sz w:val="20"/>
              </w:rPr>
              <w:t xml:space="preserve">   9.1. </w:t>
            </w:r>
            <w:r w:rsidR="00A81C5D" w:rsidRPr="00832279">
              <w:rPr>
                <w:rFonts w:ascii="Verdana" w:hAnsi="Verdana" w:cs="Arial"/>
                <w:sz w:val="20"/>
              </w:rPr>
              <w:t>Bond strength</w:t>
            </w:r>
          </w:p>
        </w:tc>
        <w:tc>
          <w:tcPr>
            <w:tcW w:w="2975" w:type="dxa"/>
            <w:tcMar>
              <w:left w:w="85" w:type="dxa"/>
            </w:tcMar>
          </w:tcPr>
          <w:p w14:paraId="75DFDB52" w14:textId="2A0E9842" w:rsidR="00A81C5D" w:rsidRPr="000D2034" w:rsidRDefault="00A81C5D" w:rsidP="00A81C5D">
            <w:pPr>
              <w:rPr>
                <w:rFonts w:ascii="Verdana" w:hAnsi="Verdana" w:cs="Arial"/>
                <w:sz w:val="20"/>
              </w:rPr>
            </w:pPr>
            <w:r w:rsidRPr="000D2034">
              <w:rPr>
                <w:rFonts w:ascii="Verdana" w:hAnsi="Verdana" w:cs="Arial"/>
                <w:sz w:val="20"/>
              </w:rPr>
              <w:t>БДС EN 13596</w:t>
            </w:r>
          </w:p>
        </w:tc>
      </w:tr>
    </w:tbl>
    <w:p w14:paraId="464E8EF6" w14:textId="2A2F3B5C" w:rsidR="002421F9" w:rsidRDefault="002421F9" w:rsidP="009D60F9">
      <w:pPr>
        <w:rPr>
          <w:rFonts w:ascii="Verdana" w:hAnsi="Verdana"/>
          <w:i/>
          <w:sz w:val="20"/>
          <w:lang w:val="en-US"/>
        </w:rPr>
      </w:pPr>
    </w:p>
    <w:p w14:paraId="71050CFA" w14:textId="77777777" w:rsidR="00983D3B" w:rsidRDefault="00983D3B" w:rsidP="009D60F9">
      <w:pPr>
        <w:rPr>
          <w:rFonts w:ascii="Verdana" w:hAnsi="Verdana"/>
          <w:i/>
          <w:sz w:val="20"/>
          <w:lang w:val="en-US"/>
        </w:rPr>
      </w:pPr>
    </w:p>
    <w:p w14:paraId="35437367" w14:textId="2599BE5F" w:rsidR="005E2DB3" w:rsidRPr="00345F38" w:rsidRDefault="005E2DB3" w:rsidP="00832279">
      <w:pPr>
        <w:jc w:val="both"/>
        <w:rPr>
          <w:rFonts w:ascii="Verdana" w:hAnsi="Verdana" w:cs="Arial"/>
          <w:b/>
          <w:bCs/>
          <w:sz w:val="20"/>
        </w:rPr>
      </w:pPr>
      <w:r w:rsidRPr="00345F38">
        <w:rPr>
          <w:rFonts w:ascii="Verdana" w:hAnsi="Verdana"/>
          <w:b/>
          <w:sz w:val="20"/>
          <w:lang w:val="en-GB"/>
        </w:rPr>
        <w:t xml:space="preserve">To perform sampling </w:t>
      </w:r>
      <w:r w:rsidRPr="00345F38">
        <w:rPr>
          <w:rFonts w:ascii="Verdana" w:hAnsi="Verdana"/>
          <w:b/>
          <w:sz w:val="20"/>
          <w:lang w:val="en-US"/>
        </w:rPr>
        <w:t>of</w:t>
      </w:r>
      <w:r w:rsidRPr="00345F38">
        <w:rPr>
          <w:rFonts w:ascii="Verdana" w:hAnsi="Verdana"/>
          <w:b/>
          <w:sz w:val="20"/>
          <w:lang w:val="en-GB"/>
        </w:rPr>
        <w:t>:</w:t>
      </w:r>
    </w:p>
    <w:tbl>
      <w:tblPr>
        <w:tblStyle w:val="TableGrid"/>
        <w:tblW w:w="0" w:type="auto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62"/>
        <w:gridCol w:w="5241"/>
        <w:gridCol w:w="3826"/>
      </w:tblGrid>
      <w:tr w:rsidR="005E2DB3" w:rsidRPr="00A81C5D" w14:paraId="1107118D" w14:textId="77777777" w:rsidTr="008E4861">
        <w:tc>
          <w:tcPr>
            <w:tcW w:w="9629" w:type="dxa"/>
            <w:gridSpan w:val="3"/>
            <w:tcMar>
              <w:top w:w="28" w:type="dxa"/>
              <w:bottom w:w="28" w:type="dxa"/>
              <w:right w:w="57" w:type="dxa"/>
            </w:tcMar>
          </w:tcPr>
          <w:p w14:paraId="77AF095C" w14:textId="7F2F32FC" w:rsidR="005E2DB3" w:rsidRPr="00A81C5D" w:rsidRDefault="005E2DB3" w:rsidP="00F56C87">
            <w:pPr>
              <w:rPr>
                <w:rFonts w:ascii="Verdana" w:hAnsi="Verdana" w:cs="Arial"/>
                <w:i/>
                <w:iCs/>
                <w:sz w:val="20"/>
              </w:rPr>
            </w:pPr>
            <w:r w:rsidRPr="00A81C5D">
              <w:rPr>
                <w:rFonts w:ascii="Verdana" w:hAnsi="Verdana"/>
                <w:b/>
                <w:bCs/>
                <w:sz w:val="20"/>
              </w:rPr>
              <w:t>Type of the scope:</w:t>
            </w:r>
            <w:r w:rsidRPr="00A81C5D">
              <w:rPr>
                <w:rFonts w:ascii="Verdana" w:hAnsi="Verdana"/>
                <w:sz w:val="20"/>
              </w:rPr>
              <w:t xml:space="preserve"> </w:t>
            </w:r>
            <w:r w:rsidR="00A81C5D" w:rsidRPr="00A81C5D">
              <w:rPr>
                <w:rFonts w:ascii="Verdana" w:hAnsi="Verdana"/>
                <w:i/>
                <w:sz w:val="20"/>
              </w:rPr>
              <w:t>flexible</w:t>
            </w:r>
          </w:p>
        </w:tc>
      </w:tr>
      <w:tr w:rsidR="005E2DB3" w:rsidRPr="00A81C5D" w14:paraId="0B130F1F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  <w:vAlign w:val="center"/>
          </w:tcPr>
          <w:p w14:paraId="5738FCE7" w14:textId="715FBC49" w:rsidR="005E2DB3" w:rsidRPr="00A81C5D" w:rsidRDefault="001812A2" w:rsidP="00F56C87">
            <w:pPr>
              <w:jc w:val="center"/>
              <w:rPr>
                <w:rFonts w:ascii="Verdana" w:hAnsi="Verdana" w:cs="Arial"/>
                <w:b/>
                <w:bCs/>
                <w:sz w:val="20"/>
                <w:lang w:val="bg-BG"/>
              </w:rPr>
            </w:pPr>
            <w:r w:rsidRPr="00A81C5D">
              <w:rPr>
                <w:rFonts w:ascii="Verdana" w:hAnsi="Verdana" w:cs="Arial"/>
                <w:b/>
                <w:bCs/>
                <w:sz w:val="20"/>
                <w:lang w:val="bg-BG"/>
              </w:rPr>
              <w:t>№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  <w:vAlign w:val="center"/>
          </w:tcPr>
          <w:p w14:paraId="404B09FA" w14:textId="0C4D157A" w:rsidR="005E2DB3" w:rsidRPr="00A81C5D" w:rsidRDefault="005E2DB3" w:rsidP="00F56C87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A81C5D">
              <w:rPr>
                <w:rFonts w:ascii="Verdana" w:hAnsi="Verdana" w:cs="Arial"/>
                <w:b/>
                <w:bCs/>
                <w:sz w:val="20"/>
              </w:rPr>
              <w:t xml:space="preserve">Product 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  <w:vAlign w:val="center"/>
          </w:tcPr>
          <w:p w14:paraId="65C133F6" w14:textId="77777777" w:rsidR="001812A2" w:rsidRPr="00A81C5D" w:rsidRDefault="001812A2" w:rsidP="001812A2">
            <w:pPr>
              <w:pStyle w:val="HTMLPreformatted"/>
              <w:jc w:val="center"/>
              <w:rPr>
                <w:rFonts w:ascii="Verdana" w:hAnsi="Verdana"/>
                <w:b/>
                <w:lang w:val="en"/>
              </w:rPr>
            </w:pPr>
            <w:r w:rsidRPr="00A81C5D">
              <w:rPr>
                <w:rFonts w:ascii="Verdana" w:hAnsi="Verdana"/>
                <w:b/>
                <w:lang w:val="en"/>
              </w:rPr>
              <w:t>Sampling methods</w:t>
            </w:r>
          </w:p>
          <w:p w14:paraId="19CA906B" w14:textId="3FF356B5" w:rsidR="005E2DB3" w:rsidRPr="00A81C5D" w:rsidRDefault="001812A2" w:rsidP="001812A2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A81C5D">
              <w:rPr>
                <w:rFonts w:ascii="Verdana" w:hAnsi="Verdana"/>
                <w:b/>
                <w:sz w:val="20"/>
                <w:lang w:val="en"/>
              </w:rPr>
              <w:t>(standard/validated method)</w:t>
            </w:r>
          </w:p>
        </w:tc>
      </w:tr>
      <w:tr w:rsidR="005E2DB3" w:rsidRPr="00A81C5D" w14:paraId="59BE12D3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7537DF37" w14:textId="77777777" w:rsidR="005E2DB3" w:rsidRPr="00A81C5D" w:rsidRDefault="005E2DB3" w:rsidP="00F56C87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A81C5D">
              <w:rPr>
                <w:rFonts w:ascii="Verdana" w:hAnsi="Verdana" w:cs="Arial"/>
                <w:b/>
                <w:bCs/>
                <w:sz w:val="20"/>
              </w:rPr>
              <w:t>1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7B7B41B4" w14:textId="77777777" w:rsidR="005E2DB3" w:rsidRPr="00A81C5D" w:rsidRDefault="005E2DB3" w:rsidP="00F56C87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A81C5D">
              <w:rPr>
                <w:rFonts w:ascii="Verdana" w:hAnsi="Verdana" w:cs="Arial"/>
                <w:b/>
                <w:bCs/>
                <w:sz w:val="20"/>
              </w:rPr>
              <w:t>2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429498FE" w14:textId="77777777" w:rsidR="005E2DB3" w:rsidRPr="00A81C5D" w:rsidRDefault="005E2DB3" w:rsidP="00F56C87">
            <w:pPr>
              <w:jc w:val="center"/>
              <w:rPr>
                <w:rFonts w:ascii="Verdana" w:hAnsi="Verdana" w:cs="Arial"/>
                <w:b/>
                <w:bCs/>
                <w:sz w:val="20"/>
              </w:rPr>
            </w:pPr>
            <w:r w:rsidRPr="00A81C5D">
              <w:rPr>
                <w:rFonts w:ascii="Verdana" w:hAnsi="Verdana" w:cs="Arial"/>
                <w:b/>
                <w:bCs/>
                <w:sz w:val="20"/>
              </w:rPr>
              <w:t>3</w:t>
            </w:r>
          </w:p>
        </w:tc>
      </w:tr>
      <w:tr w:rsidR="00A81C5D" w:rsidRPr="00A81C5D" w14:paraId="263F13F9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6BE51E96" w14:textId="18517DA0" w:rsidR="00A81C5D" w:rsidRPr="00A81C5D" w:rsidRDefault="00A81C5D" w:rsidP="00A81C5D">
            <w:pPr>
              <w:jc w:val="center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1.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4FD35CF3" w14:textId="7000E5BE" w:rsidR="00A81C5D" w:rsidRPr="00A81C5D" w:rsidRDefault="00A81C5D" w:rsidP="00A81C5D">
            <w:pPr>
              <w:pStyle w:val="ListParagraph"/>
              <w:tabs>
                <w:tab w:val="left" w:pos="388"/>
              </w:tabs>
              <w:ind w:left="0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Aggregates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7AA1A4E0" w14:textId="7FBCA16A" w:rsidR="00A81C5D" w:rsidRPr="00A81C5D" w:rsidRDefault="00A81C5D" w:rsidP="00A81C5D">
            <w:pPr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 xml:space="preserve">БДС EN 932-1 </w:t>
            </w:r>
          </w:p>
        </w:tc>
      </w:tr>
      <w:tr w:rsidR="00A81C5D" w:rsidRPr="00A81C5D" w14:paraId="08DAD4D1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5CEDEED4" w14:textId="614838D5" w:rsidR="00A81C5D" w:rsidRPr="00A81C5D" w:rsidRDefault="00A81C5D" w:rsidP="00A81C5D">
            <w:pPr>
              <w:jc w:val="center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2.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2EF01DC6" w14:textId="1CADE77B" w:rsidR="00A81C5D" w:rsidRPr="00A81C5D" w:rsidRDefault="00A81C5D" w:rsidP="00A81C5D">
            <w:pPr>
              <w:pStyle w:val="ListParagraph"/>
              <w:tabs>
                <w:tab w:val="left" w:pos="388"/>
              </w:tabs>
              <w:ind w:left="0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Fillers and fine aggregates for bituminous mixtures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4CB2F7D7" w14:textId="6C462E22" w:rsidR="00A81C5D" w:rsidRPr="00A81C5D" w:rsidRDefault="00A81C5D" w:rsidP="00A81C5D">
            <w:pPr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 xml:space="preserve">БДС EN 932-1 </w:t>
            </w:r>
          </w:p>
        </w:tc>
      </w:tr>
      <w:tr w:rsidR="00A81C5D" w:rsidRPr="00A81C5D" w14:paraId="62A35403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4E230402" w14:textId="68F4B2D2" w:rsidR="00A81C5D" w:rsidRPr="00A81C5D" w:rsidRDefault="00A81C5D" w:rsidP="00A81C5D">
            <w:pPr>
              <w:jc w:val="center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3.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305D8F67" w14:textId="6C48CB01" w:rsidR="00A81C5D" w:rsidRPr="00A81C5D" w:rsidRDefault="00A81C5D" w:rsidP="00A81C5D">
            <w:pPr>
              <w:pStyle w:val="ListParagraph"/>
              <w:tabs>
                <w:tab w:val="left" w:pos="388"/>
              </w:tabs>
              <w:ind w:left="0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Concrete and fresh concrete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1053319F" w14:textId="43B43917" w:rsidR="00A81C5D" w:rsidRPr="00A81C5D" w:rsidRDefault="00A81C5D" w:rsidP="00A81C5D">
            <w:pPr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БДС EN 12350-1</w:t>
            </w:r>
          </w:p>
        </w:tc>
      </w:tr>
      <w:tr w:rsidR="00A81C5D" w:rsidRPr="00A81C5D" w14:paraId="28CE1965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2EDADA39" w14:textId="6C4F6E13" w:rsidR="00A81C5D" w:rsidRPr="00A81C5D" w:rsidRDefault="00A81C5D" w:rsidP="00A81C5D">
            <w:pPr>
              <w:jc w:val="center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4.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1CF27C19" w14:textId="0A5433DE" w:rsidR="00A81C5D" w:rsidRPr="00A81C5D" w:rsidRDefault="00A81C5D" w:rsidP="00A81C5D">
            <w:pPr>
              <w:pStyle w:val="ListParagraph"/>
              <w:tabs>
                <w:tab w:val="left" w:pos="388"/>
              </w:tabs>
              <w:ind w:left="0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Mortars for masonry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1D8F9830" w14:textId="160C2D4D" w:rsidR="00A81C5D" w:rsidRPr="00A81C5D" w:rsidRDefault="00A81C5D" w:rsidP="00A81C5D">
            <w:pPr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БДС EN 1015-2/A1</w:t>
            </w:r>
          </w:p>
        </w:tc>
      </w:tr>
      <w:tr w:rsidR="00A81C5D" w:rsidRPr="00A81C5D" w14:paraId="28F48579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05B0F4C3" w14:textId="3838AB14" w:rsidR="00A81C5D" w:rsidRPr="00A81C5D" w:rsidRDefault="00A81C5D" w:rsidP="00A81C5D">
            <w:pPr>
              <w:jc w:val="center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5.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70AA91BD" w14:textId="59221CDA" w:rsidR="00A81C5D" w:rsidRPr="00A81C5D" w:rsidRDefault="00A81C5D" w:rsidP="00A81C5D">
            <w:pPr>
              <w:pStyle w:val="ListParagraph"/>
              <w:tabs>
                <w:tab w:val="left" w:pos="388"/>
              </w:tabs>
              <w:ind w:left="0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Cement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5AA5E2A4" w14:textId="6B7D8E8D" w:rsidR="00A81C5D" w:rsidRPr="00A81C5D" w:rsidRDefault="00A81C5D" w:rsidP="00A81C5D">
            <w:pPr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БДС EN 196-7</w:t>
            </w:r>
          </w:p>
        </w:tc>
      </w:tr>
      <w:tr w:rsidR="00A81C5D" w:rsidRPr="00A81C5D" w14:paraId="70FD0A9B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47B128E8" w14:textId="3DD1E489" w:rsidR="00A81C5D" w:rsidRPr="00A81C5D" w:rsidRDefault="00A81C5D" w:rsidP="00A81C5D">
            <w:pPr>
              <w:jc w:val="center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6.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727B1DBA" w14:textId="07909EEA" w:rsidR="00A81C5D" w:rsidRPr="00A81C5D" w:rsidRDefault="00A81C5D" w:rsidP="00A81C5D">
            <w:pPr>
              <w:pStyle w:val="ListParagraph"/>
              <w:tabs>
                <w:tab w:val="left" w:pos="388"/>
              </w:tabs>
              <w:ind w:left="0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 xml:space="preserve">Bitumen 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7830536A" w14:textId="0E5B3ECD" w:rsidR="00A81C5D" w:rsidRPr="00A81C5D" w:rsidRDefault="00A81C5D" w:rsidP="00A81C5D">
            <w:pPr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БДС EN 58</w:t>
            </w:r>
          </w:p>
        </w:tc>
      </w:tr>
      <w:tr w:rsidR="00A81C5D" w:rsidRPr="00A81C5D" w14:paraId="73FAF725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368CDB50" w14:textId="28D671A5" w:rsidR="00A81C5D" w:rsidRPr="00A81C5D" w:rsidRDefault="00A81C5D" w:rsidP="00A81C5D">
            <w:pPr>
              <w:jc w:val="center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7.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54C66168" w14:textId="3BD9710E" w:rsidR="00A81C5D" w:rsidRPr="00A81C5D" w:rsidRDefault="00A81C5D" w:rsidP="00A81C5D">
            <w:pPr>
              <w:pStyle w:val="ListParagraph"/>
              <w:tabs>
                <w:tab w:val="left" w:pos="388"/>
              </w:tabs>
              <w:ind w:left="0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Soils for civil engineering purposes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7A3E54F6" w14:textId="4F207603" w:rsidR="00A81C5D" w:rsidRPr="00A81C5D" w:rsidRDefault="00A81C5D" w:rsidP="00A81C5D">
            <w:pPr>
              <w:rPr>
                <w:rFonts w:ascii="Verdana" w:hAnsi="Verdana" w:cs="Arial"/>
                <w:sz w:val="20"/>
                <w:lang w:val="fr-FR"/>
              </w:rPr>
            </w:pPr>
            <w:r w:rsidRPr="00A81C5D">
              <w:rPr>
                <w:rFonts w:ascii="Verdana" w:hAnsi="Verdana" w:cs="Arial"/>
                <w:sz w:val="20"/>
                <w:lang w:val="fr-FR"/>
              </w:rPr>
              <w:t>БДС 17146</w:t>
            </w:r>
          </w:p>
          <w:p w14:paraId="092BE4F3" w14:textId="08F928DF" w:rsidR="00A81C5D" w:rsidRPr="00A81C5D" w:rsidRDefault="00A81C5D" w:rsidP="00A81C5D">
            <w:pPr>
              <w:rPr>
                <w:rFonts w:ascii="Verdana" w:hAnsi="Verdana" w:cs="Arial"/>
                <w:sz w:val="20"/>
                <w:lang w:val="fr-FR"/>
              </w:rPr>
            </w:pPr>
            <w:r w:rsidRPr="00A81C5D">
              <w:rPr>
                <w:rFonts w:ascii="Verdana" w:hAnsi="Verdana" w:cs="Arial"/>
                <w:sz w:val="20"/>
                <w:lang w:val="fr-FR"/>
              </w:rPr>
              <w:t>БДС EN 13286-1</w:t>
            </w:r>
          </w:p>
        </w:tc>
      </w:tr>
      <w:tr w:rsidR="00A81C5D" w:rsidRPr="00A81C5D" w14:paraId="31E49A7C" w14:textId="77777777" w:rsidTr="008E4861">
        <w:tc>
          <w:tcPr>
            <w:tcW w:w="562" w:type="dxa"/>
            <w:tcMar>
              <w:top w:w="28" w:type="dxa"/>
              <w:bottom w:w="28" w:type="dxa"/>
              <w:right w:w="57" w:type="dxa"/>
            </w:tcMar>
          </w:tcPr>
          <w:p w14:paraId="7DE84178" w14:textId="07BB139F" w:rsidR="00A81C5D" w:rsidRPr="00A81C5D" w:rsidRDefault="00A81C5D" w:rsidP="00A81C5D">
            <w:pPr>
              <w:jc w:val="center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8.</w:t>
            </w:r>
          </w:p>
        </w:tc>
        <w:tc>
          <w:tcPr>
            <w:tcW w:w="5241" w:type="dxa"/>
            <w:tcMar>
              <w:top w:w="28" w:type="dxa"/>
              <w:bottom w:w="28" w:type="dxa"/>
              <w:right w:w="57" w:type="dxa"/>
            </w:tcMar>
          </w:tcPr>
          <w:p w14:paraId="5224A2B0" w14:textId="3D2044EC" w:rsidR="00A81C5D" w:rsidRPr="00A81C5D" w:rsidRDefault="00A81C5D" w:rsidP="00A81C5D">
            <w:pPr>
              <w:pStyle w:val="ListParagraph"/>
              <w:tabs>
                <w:tab w:val="left" w:pos="388"/>
              </w:tabs>
              <w:ind w:left="0"/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Bituminous mixtures</w:t>
            </w:r>
          </w:p>
        </w:tc>
        <w:tc>
          <w:tcPr>
            <w:tcW w:w="3826" w:type="dxa"/>
            <w:tcMar>
              <w:top w:w="28" w:type="dxa"/>
              <w:bottom w:w="28" w:type="dxa"/>
              <w:right w:w="57" w:type="dxa"/>
            </w:tcMar>
          </w:tcPr>
          <w:p w14:paraId="62820AC9" w14:textId="28F0016C" w:rsidR="00A81C5D" w:rsidRPr="00A81C5D" w:rsidRDefault="00A81C5D" w:rsidP="00A81C5D">
            <w:pPr>
              <w:rPr>
                <w:rFonts w:ascii="Verdana" w:hAnsi="Verdana" w:cs="Arial"/>
                <w:sz w:val="20"/>
              </w:rPr>
            </w:pPr>
            <w:r w:rsidRPr="00A81C5D">
              <w:rPr>
                <w:rFonts w:ascii="Verdana" w:hAnsi="Verdana" w:cs="Arial"/>
                <w:sz w:val="20"/>
              </w:rPr>
              <w:t>БДС EN 12697-27</w:t>
            </w:r>
          </w:p>
        </w:tc>
      </w:tr>
    </w:tbl>
    <w:p w14:paraId="060E982B" w14:textId="77777777" w:rsidR="000D2034" w:rsidRDefault="000D2034" w:rsidP="000D2034">
      <w:pPr>
        <w:jc w:val="both"/>
        <w:rPr>
          <w:rFonts w:ascii="Verdana" w:hAnsi="Verdana"/>
          <w:b/>
          <w:bCs/>
          <w:i/>
          <w:iCs/>
          <w:sz w:val="20"/>
          <w:lang w:val="en-US"/>
        </w:rPr>
      </w:pPr>
    </w:p>
    <w:p w14:paraId="65639D02" w14:textId="398B4898" w:rsidR="002A22E3" w:rsidRDefault="002A22E3" w:rsidP="000D2034">
      <w:pPr>
        <w:jc w:val="both"/>
        <w:rPr>
          <w:rFonts w:ascii="Verdana" w:hAnsi="Verdana"/>
          <w:i/>
          <w:sz w:val="20"/>
          <w:lang w:val="en-US"/>
        </w:rPr>
      </w:pPr>
      <w:r w:rsidRPr="00C342E0">
        <w:rPr>
          <w:rFonts w:ascii="Verdana" w:hAnsi="Verdana"/>
          <w:i/>
          <w:sz w:val="20"/>
        </w:rPr>
        <w:t>*</w:t>
      </w:r>
      <w:proofErr w:type="spellStart"/>
      <w:r w:rsidRPr="00C342E0">
        <w:rPr>
          <w:rFonts w:ascii="Verdana" w:hAnsi="Verdana"/>
          <w:i/>
          <w:sz w:val="20"/>
        </w:rPr>
        <w:t>Repealed</w:t>
      </w:r>
      <w:proofErr w:type="spellEnd"/>
      <w:r w:rsidRPr="00C342E0">
        <w:rPr>
          <w:rFonts w:ascii="Verdana" w:hAnsi="Verdana"/>
          <w:i/>
          <w:sz w:val="20"/>
        </w:rPr>
        <w:t xml:space="preserve"> </w:t>
      </w:r>
      <w:proofErr w:type="spellStart"/>
      <w:r w:rsidRPr="00C342E0">
        <w:rPr>
          <w:rFonts w:ascii="Verdana" w:hAnsi="Verdana"/>
          <w:i/>
          <w:sz w:val="20"/>
        </w:rPr>
        <w:t>but</w:t>
      </w:r>
      <w:proofErr w:type="spellEnd"/>
      <w:r w:rsidRPr="00C342E0">
        <w:rPr>
          <w:rFonts w:ascii="Verdana" w:hAnsi="Verdana"/>
          <w:i/>
          <w:sz w:val="20"/>
        </w:rPr>
        <w:t xml:space="preserve"> </w:t>
      </w:r>
      <w:proofErr w:type="spellStart"/>
      <w:r w:rsidRPr="00C342E0">
        <w:rPr>
          <w:rFonts w:ascii="Verdana" w:hAnsi="Verdana"/>
          <w:i/>
          <w:sz w:val="20"/>
        </w:rPr>
        <w:t>not</w:t>
      </w:r>
      <w:proofErr w:type="spellEnd"/>
      <w:r w:rsidRPr="00C342E0">
        <w:rPr>
          <w:rFonts w:ascii="Verdana" w:hAnsi="Verdana"/>
          <w:i/>
          <w:sz w:val="20"/>
        </w:rPr>
        <w:t xml:space="preserve"> </w:t>
      </w:r>
      <w:proofErr w:type="spellStart"/>
      <w:r w:rsidRPr="00C342E0">
        <w:rPr>
          <w:rFonts w:ascii="Verdana" w:hAnsi="Verdana"/>
          <w:i/>
          <w:sz w:val="20"/>
        </w:rPr>
        <w:t>replaced</w:t>
      </w:r>
      <w:proofErr w:type="spellEnd"/>
      <w:r w:rsidRPr="00C342E0">
        <w:rPr>
          <w:rFonts w:ascii="Verdana" w:hAnsi="Verdana"/>
          <w:i/>
          <w:sz w:val="20"/>
        </w:rPr>
        <w:t xml:space="preserve"> </w:t>
      </w:r>
      <w:proofErr w:type="spellStart"/>
      <w:r w:rsidRPr="00C342E0">
        <w:rPr>
          <w:rFonts w:ascii="Verdana" w:hAnsi="Verdana"/>
          <w:i/>
          <w:sz w:val="20"/>
        </w:rPr>
        <w:t>standard</w:t>
      </w:r>
      <w:proofErr w:type="spellEnd"/>
      <w:r w:rsidRPr="00C342E0">
        <w:rPr>
          <w:rFonts w:ascii="Verdana" w:hAnsi="Verdana"/>
          <w:i/>
          <w:sz w:val="20"/>
        </w:rPr>
        <w:t>.</w:t>
      </w:r>
    </w:p>
    <w:p w14:paraId="78481A33" w14:textId="77777777" w:rsidR="002A22E3" w:rsidRPr="002A22E3" w:rsidRDefault="002A22E3" w:rsidP="000D2034">
      <w:pPr>
        <w:jc w:val="both"/>
        <w:rPr>
          <w:rFonts w:ascii="Verdana" w:hAnsi="Verdana"/>
          <w:b/>
          <w:bCs/>
          <w:i/>
          <w:iCs/>
          <w:sz w:val="20"/>
          <w:lang w:val="en-US"/>
        </w:rPr>
      </w:pPr>
    </w:p>
    <w:p w14:paraId="56005A59" w14:textId="4F533D8E" w:rsidR="00721835" w:rsidRDefault="000D2034" w:rsidP="002421F9">
      <w:pPr>
        <w:jc w:val="both"/>
        <w:rPr>
          <w:rFonts w:ascii="Verdana" w:hAnsi="Verdana"/>
          <w:b/>
          <w:sz w:val="20"/>
          <w:lang w:val="en-US"/>
        </w:rPr>
      </w:pPr>
      <w:r w:rsidRPr="00960231">
        <w:rPr>
          <w:rFonts w:ascii="Verdana" w:hAnsi="Verdana"/>
          <w:b/>
          <w:bCs/>
          <w:i/>
          <w:iCs/>
          <w:sz w:val="20"/>
        </w:rPr>
        <w:t>Flexible scope:</w:t>
      </w:r>
      <w:r w:rsidRPr="00960231">
        <w:rPr>
          <w:rFonts w:ascii="Verdana" w:hAnsi="Verdana"/>
          <w:b/>
          <w:bCs/>
          <w:sz w:val="20"/>
        </w:rPr>
        <w:t xml:space="preserve"> </w:t>
      </w:r>
      <w:r w:rsidRPr="00960231">
        <w:rPr>
          <w:rFonts w:ascii="Verdana" w:hAnsi="Verdana" w:cs="Verdana"/>
          <w:i/>
          <w:sz w:val="20"/>
        </w:rPr>
        <w:t>Implementing a new version of standards/documents or standards/ documents replacing them is allowed. An updated list of standards/documents and their dated versions is provided by the laboratory</w:t>
      </w:r>
      <w:r w:rsidRPr="00960231">
        <w:rPr>
          <w:rFonts w:ascii="Verdana" w:hAnsi="Verdana"/>
          <w:i/>
          <w:iCs/>
          <w:sz w:val="20"/>
        </w:rPr>
        <w:t>.</w:t>
      </w:r>
    </w:p>
    <w:p w14:paraId="47B9E946" w14:textId="77777777" w:rsidR="00721835" w:rsidRDefault="00721835" w:rsidP="003E426B">
      <w:pPr>
        <w:jc w:val="center"/>
        <w:rPr>
          <w:rFonts w:ascii="Verdana" w:hAnsi="Verdana"/>
          <w:b/>
          <w:sz w:val="20"/>
          <w:lang w:val="en-US"/>
        </w:rPr>
      </w:pPr>
    </w:p>
    <w:sectPr w:rsidR="00721835" w:rsidSect="002421F9">
      <w:footerReference w:type="default" r:id="rId8"/>
      <w:footerReference w:type="first" r:id="rId9"/>
      <w:pgSz w:w="11907" w:h="16840" w:code="9"/>
      <w:pgMar w:top="1134" w:right="1134" w:bottom="1418" w:left="1134" w:header="85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CB156" w14:textId="77777777" w:rsidR="0031222E" w:rsidRDefault="0031222E">
      <w:r>
        <w:separator/>
      </w:r>
    </w:p>
  </w:endnote>
  <w:endnote w:type="continuationSeparator" w:id="0">
    <w:p w14:paraId="6CD7ABDD" w14:textId="77777777" w:rsidR="0031222E" w:rsidRDefault="0031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Baltica">
    <w:altName w:val="Times New Roman"/>
    <w:charset w:val="00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8"/>
        <w:szCs w:val="18"/>
        <w:lang w:val="x-none"/>
      </w:rPr>
      <w:id w:val="-114303536"/>
      <w:docPartObj>
        <w:docPartGallery w:val="Page Numbers (Top of Page)"/>
        <w:docPartUnique/>
      </w:docPartObj>
    </w:sdtPr>
    <w:sdtEndPr/>
    <w:sdtContent>
      <w:p w14:paraId="425E535B" w14:textId="77777777" w:rsidR="003E6D93" w:rsidRDefault="003E6D93" w:rsidP="00F60A20">
        <w:pPr>
          <w:tabs>
            <w:tab w:val="center" w:pos="4320"/>
          </w:tabs>
          <w:overflowPunct w:val="0"/>
          <w:autoSpaceDE w:val="0"/>
          <w:autoSpaceDN w:val="0"/>
          <w:adjustRightInd w:val="0"/>
          <w:textAlignment w:val="baseline"/>
          <w:rPr>
            <w:rFonts w:ascii="Verdana" w:hAnsi="Verdana"/>
            <w:sz w:val="18"/>
            <w:szCs w:val="18"/>
            <w:lang w:val="x-none"/>
          </w:rPr>
        </w:pPr>
      </w:p>
      <w:p w14:paraId="05E73144" w14:textId="77777777" w:rsidR="00F60A20" w:rsidRPr="00F60A20" w:rsidRDefault="0031222E" w:rsidP="00F60A20">
        <w:pPr>
          <w:tabs>
            <w:tab w:val="center" w:pos="4536"/>
            <w:tab w:val="right" w:pos="9072"/>
          </w:tabs>
          <w:rPr>
            <w:rFonts w:ascii="Verdana" w:hAnsi="Verdana"/>
            <w:sz w:val="18"/>
            <w:szCs w:val="18"/>
            <w:lang w:val="x-none"/>
          </w:rPr>
        </w:pPr>
      </w:p>
    </w:sdtContent>
  </w:sdt>
  <w:p w14:paraId="6C40F740" w14:textId="660D5449" w:rsidR="008023F5" w:rsidRPr="00CE3416" w:rsidRDefault="008023F5" w:rsidP="003C2EC4">
    <w:pPr>
      <w:pStyle w:val="Footer"/>
      <w:rPr>
        <w:rFonts w:ascii="Verdana" w:hAnsi="Verdana" w:cs="Arial"/>
        <w:sz w:val="18"/>
        <w:szCs w:val="18"/>
        <w:lang w:val="en-US"/>
      </w:rPr>
    </w:pPr>
  </w:p>
  <w:p w14:paraId="524B41BD" w14:textId="6CFCC5EF" w:rsidR="00161A0E" w:rsidRDefault="003E6D93">
    <w:r w:rsidRPr="00F60A20">
      <w:rPr>
        <w:rFonts w:ascii="Verdana" w:eastAsia="Tahoma" w:hAnsi="Verdana" w:cs="Tahoma"/>
        <w:color w:val="000000"/>
        <w:sz w:val="20"/>
        <w:lang w:eastAsia="bg-BG" w:bidi="bg-BG"/>
      </w:rPr>
      <w:t>EA BA</w:t>
    </w:r>
    <w:r w:rsidRPr="00F60A20">
      <w:rPr>
        <w:rFonts w:ascii="Verdana" w:eastAsia="Tahoma" w:hAnsi="Verdana" w:cs="Tahoma"/>
        <w:color w:val="000000"/>
        <w:sz w:val="20"/>
        <w:lang w:val="en-US" w:eastAsia="bg-BG" w:bidi="bg-BG"/>
      </w:rPr>
      <w:t>S</w:t>
    </w:r>
    <w:r w:rsidRPr="00F60A20"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>
      <w:rPr>
        <w:rFonts w:ascii="Verdana" w:eastAsia="Tahoma" w:hAnsi="Verdana" w:cs="Tahoma"/>
        <w:color w:val="000000"/>
        <w:sz w:val="20"/>
        <w:lang w:eastAsia="bg-BG" w:bidi="bg-BG"/>
      </w:rPr>
      <w:tab/>
    </w:r>
    <w:r w:rsidR="006879FE">
      <w:rPr>
        <w:rFonts w:ascii="Verdana" w:eastAsia="Tahoma" w:hAnsi="Verdana" w:cs="Tahoma"/>
        <w:color w:val="000000"/>
        <w:sz w:val="20"/>
        <w:lang w:eastAsia="bg-BG" w:bidi="bg-BG"/>
      </w:rPr>
      <w:t>2</w:t>
    </w:r>
    <w:r w:rsidR="002421F9">
      <w:rPr>
        <w:rFonts w:ascii="Verdana" w:eastAsia="Tahoma" w:hAnsi="Verdana" w:cs="Tahoma"/>
        <w:color w:val="000000"/>
        <w:sz w:val="20"/>
        <w:lang w:val="en-US" w:eastAsia="bg-BG" w:bidi="bg-BG"/>
      </w:rPr>
      <w:t>6</w:t>
    </w:r>
    <w:r>
      <w:rPr>
        <w:rFonts w:ascii="Verdana" w:eastAsia="Tahoma" w:hAnsi="Verdana" w:cs="Tahoma"/>
        <w:color w:val="000000"/>
        <w:sz w:val="20"/>
        <w:lang w:val="en-US" w:eastAsia="bg-BG" w:bidi="bg-BG"/>
      </w:rPr>
      <w:t>.</w:t>
    </w:r>
    <w:r w:rsidR="00906BCE">
      <w:rPr>
        <w:rFonts w:ascii="Verdana" w:eastAsia="Tahoma" w:hAnsi="Verdana" w:cs="Tahoma"/>
        <w:color w:val="000000"/>
        <w:sz w:val="20"/>
        <w:lang w:eastAsia="bg-BG" w:bidi="bg-BG"/>
      </w:rPr>
      <w:t>0</w:t>
    </w:r>
    <w:r w:rsidR="002421F9">
      <w:rPr>
        <w:rFonts w:ascii="Verdana" w:eastAsia="Tahoma" w:hAnsi="Verdana" w:cs="Tahoma"/>
        <w:color w:val="000000"/>
        <w:sz w:val="20"/>
        <w:lang w:val="en-US" w:eastAsia="bg-BG" w:bidi="bg-BG"/>
      </w:rPr>
      <w:t>7</w:t>
    </w:r>
    <w:r>
      <w:rPr>
        <w:rFonts w:ascii="Verdana" w:eastAsia="Tahoma" w:hAnsi="Verdana" w:cs="Tahoma"/>
        <w:color w:val="000000"/>
        <w:sz w:val="20"/>
        <w:lang w:val="en-US" w:eastAsia="bg-BG" w:bidi="bg-BG"/>
      </w:rPr>
      <w:t>.202</w:t>
    </w:r>
    <w:r w:rsidR="002421F9">
      <w:rPr>
        <w:rFonts w:ascii="Verdana" w:eastAsia="Tahoma" w:hAnsi="Verdana" w:cs="Tahoma"/>
        <w:color w:val="000000"/>
        <w:sz w:val="20"/>
        <w:lang w:val="en-US" w:eastAsia="bg-BG" w:bidi="bg-BG"/>
      </w:rPr>
      <w:t>4</w:t>
    </w:r>
    <w:r w:rsidRPr="00F60A20">
      <w:rPr>
        <w:rFonts w:ascii="Verdana" w:eastAsia="Tahoma" w:hAnsi="Verdana" w:cs="Tahoma"/>
        <w:color w:val="000000"/>
        <w:sz w:val="20"/>
        <w:lang w:eastAsia="bg-BG" w:bidi="bg-BG"/>
      </w:rPr>
      <w:tab/>
    </w:r>
    <w:r w:rsidRPr="00F60A20">
      <w:rPr>
        <w:rFonts w:ascii="Verdana" w:hAnsi="Verdana"/>
        <w:sz w:val="16"/>
        <w:szCs w:val="16"/>
        <w:lang w:val="en-US"/>
      </w:rPr>
      <w:tab/>
      <w:t xml:space="preserve">             </w:t>
    </w:r>
    <w:r w:rsidRPr="00F60A20">
      <w:rPr>
        <w:rFonts w:ascii="Verdana" w:hAnsi="Verdana"/>
        <w:sz w:val="16"/>
        <w:szCs w:val="16"/>
        <w:lang w:val="en-US"/>
      </w:rPr>
      <w:tab/>
    </w:r>
    <w:r w:rsidRPr="00F60A20">
      <w:rPr>
        <w:rFonts w:ascii="Verdana" w:hAnsi="Verdana"/>
        <w:sz w:val="20"/>
        <w:lang w:val="en-US"/>
      </w:rPr>
      <w:t>Page</w:t>
    </w:r>
    <w:r w:rsidRPr="00F60A20">
      <w:rPr>
        <w:rFonts w:ascii="Verdana" w:hAnsi="Verdana"/>
        <w:sz w:val="20"/>
      </w:rPr>
      <w:t xml:space="preserve"> </w:t>
    </w:r>
    <w:r w:rsidRPr="00F60A20">
      <w:rPr>
        <w:rFonts w:ascii="Verdana" w:hAnsi="Verdana"/>
        <w:sz w:val="20"/>
        <w:lang w:val="en-US"/>
      </w:rPr>
      <w:fldChar w:fldCharType="begin"/>
    </w:r>
    <w:r w:rsidRPr="00F60A20">
      <w:rPr>
        <w:rFonts w:ascii="Verdana" w:hAnsi="Verdana"/>
        <w:sz w:val="20"/>
        <w:lang w:val="en-US"/>
      </w:rPr>
      <w:instrText xml:space="preserve"> PAGE </w:instrText>
    </w:r>
    <w:r w:rsidRPr="00F60A20">
      <w:rPr>
        <w:rFonts w:ascii="Verdana" w:hAnsi="Verdana"/>
        <w:sz w:val="20"/>
        <w:lang w:val="en-US"/>
      </w:rPr>
      <w:fldChar w:fldCharType="separate"/>
    </w:r>
    <w:r w:rsidR="00C31BA4">
      <w:rPr>
        <w:rFonts w:ascii="Verdana" w:hAnsi="Verdana"/>
        <w:noProof/>
        <w:sz w:val="20"/>
        <w:lang w:val="en-US"/>
      </w:rPr>
      <w:t>4</w:t>
    </w:r>
    <w:r w:rsidRPr="00F60A20">
      <w:rPr>
        <w:rFonts w:ascii="Verdana" w:hAnsi="Verdana"/>
        <w:sz w:val="20"/>
        <w:lang w:val="en-US"/>
      </w:rPr>
      <w:fldChar w:fldCharType="end"/>
    </w:r>
    <w:r w:rsidRPr="00F60A20">
      <w:rPr>
        <w:rFonts w:ascii="Verdana" w:hAnsi="Verdana"/>
        <w:sz w:val="20"/>
        <w:lang w:val="be-BY"/>
      </w:rPr>
      <w:t>/</w:t>
    </w:r>
    <w:r w:rsidRPr="00F60A20">
      <w:rPr>
        <w:rFonts w:ascii="Verdana" w:hAnsi="Verdana"/>
        <w:sz w:val="20"/>
        <w:lang w:val="en-US"/>
      </w:rPr>
      <w:fldChar w:fldCharType="begin"/>
    </w:r>
    <w:r w:rsidRPr="00F60A20">
      <w:rPr>
        <w:rFonts w:ascii="Verdana" w:hAnsi="Verdana"/>
        <w:sz w:val="20"/>
        <w:lang w:val="en-US"/>
      </w:rPr>
      <w:instrText xml:space="preserve"> NUMPAGES </w:instrText>
    </w:r>
    <w:r w:rsidRPr="00F60A20">
      <w:rPr>
        <w:rFonts w:ascii="Verdana" w:hAnsi="Verdana"/>
        <w:sz w:val="20"/>
        <w:lang w:val="en-US"/>
      </w:rPr>
      <w:fldChar w:fldCharType="separate"/>
    </w:r>
    <w:r w:rsidR="00C31BA4">
      <w:rPr>
        <w:rFonts w:ascii="Verdana" w:hAnsi="Verdana"/>
        <w:noProof/>
        <w:sz w:val="20"/>
        <w:lang w:val="en-US"/>
      </w:rPr>
      <w:t>4</w:t>
    </w:r>
    <w:r w:rsidRPr="00F60A20">
      <w:rPr>
        <w:rFonts w:ascii="Verdana" w:hAnsi="Verdana"/>
        <w:sz w:val="20"/>
        <w:lang w:val="en-US"/>
      </w:rPr>
      <w:fldChar w:fldCharType="end"/>
    </w:r>
  </w:p>
  <w:p w14:paraId="4BAC95D3" w14:textId="77777777" w:rsidR="0055582C" w:rsidRDefault="0055582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CAE49" w14:textId="6A9B685B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  <w:lang w:val="en-GB"/>
      </w:rPr>
    </w:pPr>
    <w:r w:rsidRPr="00377CD5">
      <w:rPr>
        <w:rStyle w:val="hps"/>
        <w:rFonts w:ascii="Verdana" w:hAnsi="Verdana"/>
        <w:bCs/>
        <w:sz w:val="16"/>
        <w:szCs w:val="16"/>
        <w:lang w:val="en-GB"/>
      </w:rPr>
      <w:t xml:space="preserve">1797 Sofia, </w:t>
    </w:r>
    <w:proofErr w:type="spellStart"/>
    <w:r w:rsidRPr="00377CD5">
      <w:rPr>
        <w:rStyle w:val="hps"/>
        <w:rFonts w:ascii="Verdana" w:hAnsi="Verdana"/>
        <w:bCs/>
        <w:sz w:val="16"/>
        <w:szCs w:val="16"/>
        <w:lang w:val="en-GB"/>
      </w:rPr>
      <w:t>Dr.</w:t>
    </w:r>
    <w:proofErr w:type="spellEnd"/>
    <w:r w:rsidRPr="00377CD5">
      <w:rPr>
        <w:rStyle w:val="hps"/>
        <w:rFonts w:ascii="Verdana" w:hAnsi="Verdana"/>
        <w:bCs/>
        <w:sz w:val="16"/>
        <w:szCs w:val="16"/>
        <w:lang w:val="en-GB"/>
      </w:rPr>
      <w:t xml:space="preserve"> G.M. Dimitrov Blvd. 52 A, floor 7</w:t>
    </w:r>
  </w:p>
  <w:p w14:paraId="60871C88" w14:textId="76E5B040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  <w:lang w:val="de-DE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Tel. 02</w:t>
    </w:r>
    <w:r w:rsidR="00906BCE">
      <w:rPr>
        <w:rStyle w:val="hps"/>
        <w:rFonts w:ascii="Verdana" w:hAnsi="Verdana"/>
        <w:bCs/>
        <w:sz w:val="16"/>
        <w:szCs w:val="16"/>
        <w:lang w:val="de-DE"/>
      </w:rPr>
      <w:t> </w:t>
    </w:r>
    <w:r w:rsidRPr="00377CD5">
      <w:rPr>
        <w:rStyle w:val="hps"/>
        <w:rFonts w:ascii="Verdana" w:hAnsi="Verdana"/>
        <w:bCs/>
        <w:sz w:val="16"/>
        <w:szCs w:val="16"/>
        <w:lang w:val="de-DE"/>
      </w:rPr>
      <w:t>976</w:t>
    </w:r>
    <w:r w:rsidR="00906BCE">
      <w:rPr>
        <w:rStyle w:val="hps"/>
        <w:rFonts w:ascii="Verdana" w:hAnsi="Verdana"/>
        <w:bCs/>
        <w:sz w:val="16"/>
        <w:szCs w:val="16"/>
      </w:rPr>
      <w:t xml:space="preserve"> 2</w:t>
    </w:r>
    <w:r w:rsidRPr="00377CD5">
      <w:rPr>
        <w:rStyle w:val="hps"/>
        <w:rFonts w:ascii="Verdana" w:hAnsi="Verdana"/>
        <w:bCs/>
        <w:sz w:val="16"/>
        <w:szCs w:val="16"/>
        <w:lang w:val="de-DE"/>
      </w:rPr>
      <w:t xml:space="preserve"> 6401, Fax: 02 976 6415</w:t>
    </w:r>
  </w:p>
  <w:p w14:paraId="3A5E6A8B" w14:textId="77777777" w:rsidR="008023F5" w:rsidRPr="00377CD5" w:rsidRDefault="008023F5" w:rsidP="003C2EC4">
    <w:pPr>
      <w:jc w:val="center"/>
      <w:rPr>
        <w:rStyle w:val="hps"/>
        <w:rFonts w:ascii="Verdana" w:hAnsi="Verdana"/>
        <w:bCs/>
        <w:sz w:val="16"/>
        <w:szCs w:val="16"/>
      </w:rPr>
    </w:pPr>
    <w:r w:rsidRPr="00377CD5">
      <w:rPr>
        <w:rStyle w:val="hps"/>
        <w:rFonts w:ascii="Verdana" w:hAnsi="Verdana"/>
        <w:bCs/>
        <w:sz w:val="16"/>
        <w:szCs w:val="16"/>
        <w:lang w:val="de-DE"/>
      </w:rPr>
      <w:t>e-mail: office@nab-bas.bg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11E87" w14:textId="77777777" w:rsidR="0031222E" w:rsidRDefault="0031222E">
      <w:r>
        <w:separator/>
      </w:r>
    </w:p>
  </w:footnote>
  <w:footnote w:type="continuationSeparator" w:id="0">
    <w:p w14:paraId="427B9AC6" w14:textId="77777777" w:rsidR="0031222E" w:rsidRDefault="003122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B289F"/>
    <w:multiLevelType w:val="multilevel"/>
    <w:tmpl w:val="0E0E8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DE3B94"/>
    <w:multiLevelType w:val="hybridMultilevel"/>
    <w:tmpl w:val="B4A22454"/>
    <w:lvl w:ilvl="0" w:tplc="C16AA13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1B3DAC"/>
    <w:multiLevelType w:val="multilevel"/>
    <w:tmpl w:val="825EE2FC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5CE500D"/>
    <w:multiLevelType w:val="hybridMultilevel"/>
    <w:tmpl w:val="5C1293A0"/>
    <w:lvl w:ilvl="0" w:tplc="C3981B70">
      <w:numFmt w:val="bullet"/>
      <w:lvlText w:val="-"/>
      <w:lvlJc w:val="left"/>
      <w:pPr>
        <w:tabs>
          <w:tab w:val="num" w:pos="3231"/>
        </w:tabs>
        <w:ind w:left="3231" w:hanging="360"/>
      </w:pPr>
      <w:rPr>
        <w:rFonts w:ascii="Times New Roman" w:eastAsia="Times New Roman" w:hAnsi="Times New Roman" w:cs="Times New Roman" w:hint="default"/>
      </w:rPr>
    </w:lvl>
    <w:lvl w:ilvl="1" w:tplc="F984F126" w:tentative="1">
      <w:start w:val="1"/>
      <w:numFmt w:val="bullet"/>
      <w:lvlText w:val="o"/>
      <w:lvlJc w:val="left"/>
      <w:pPr>
        <w:tabs>
          <w:tab w:val="num" w:pos="3951"/>
        </w:tabs>
        <w:ind w:left="3951" w:hanging="360"/>
      </w:pPr>
      <w:rPr>
        <w:rFonts w:ascii="Courier New" w:hAnsi="Courier New" w:hint="default"/>
      </w:rPr>
    </w:lvl>
    <w:lvl w:ilvl="2" w:tplc="FB92BAB2" w:tentative="1">
      <w:start w:val="1"/>
      <w:numFmt w:val="bullet"/>
      <w:lvlText w:val=""/>
      <w:lvlJc w:val="left"/>
      <w:pPr>
        <w:tabs>
          <w:tab w:val="num" w:pos="4671"/>
        </w:tabs>
        <w:ind w:left="4671" w:hanging="360"/>
      </w:pPr>
      <w:rPr>
        <w:rFonts w:ascii="Wingdings" w:hAnsi="Wingdings" w:hint="default"/>
      </w:rPr>
    </w:lvl>
    <w:lvl w:ilvl="3" w:tplc="C23C0D82" w:tentative="1">
      <w:start w:val="1"/>
      <w:numFmt w:val="bullet"/>
      <w:lvlText w:val=""/>
      <w:lvlJc w:val="left"/>
      <w:pPr>
        <w:tabs>
          <w:tab w:val="num" w:pos="5391"/>
        </w:tabs>
        <w:ind w:left="5391" w:hanging="360"/>
      </w:pPr>
      <w:rPr>
        <w:rFonts w:ascii="Symbol" w:hAnsi="Symbol" w:hint="default"/>
      </w:rPr>
    </w:lvl>
    <w:lvl w:ilvl="4" w:tplc="901CEAB0" w:tentative="1">
      <w:start w:val="1"/>
      <w:numFmt w:val="bullet"/>
      <w:lvlText w:val="o"/>
      <w:lvlJc w:val="left"/>
      <w:pPr>
        <w:tabs>
          <w:tab w:val="num" w:pos="6111"/>
        </w:tabs>
        <w:ind w:left="6111" w:hanging="360"/>
      </w:pPr>
      <w:rPr>
        <w:rFonts w:ascii="Courier New" w:hAnsi="Courier New" w:hint="default"/>
      </w:rPr>
    </w:lvl>
    <w:lvl w:ilvl="5" w:tplc="FCF048C4" w:tentative="1">
      <w:start w:val="1"/>
      <w:numFmt w:val="bullet"/>
      <w:lvlText w:val=""/>
      <w:lvlJc w:val="left"/>
      <w:pPr>
        <w:tabs>
          <w:tab w:val="num" w:pos="6831"/>
        </w:tabs>
        <w:ind w:left="6831" w:hanging="360"/>
      </w:pPr>
      <w:rPr>
        <w:rFonts w:ascii="Wingdings" w:hAnsi="Wingdings" w:hint="default"/>
      </w:rPr>
    </w:lvl>
    <w:lvl w:ilvl="6" w:tplc="EFA07C36" w:tentative="1">
      <w:start w:val="1"/>
      <w:numFmt w:val="bullet"/>
      <w:lvlText w:val=""/>
      <w:lvlJc w:val="left"/>
      <w:pPr>
        <w:tabs>
          <w:tab w:val="num" w:pos="7551"/>
        </w:tabs>
        <w:ind w:left="7551" w:hanging="360"/>
      </w:pPr>
      <w:rPr>
        <w:rFonts w:ascii="Symbol" w:hAnsi="Symbol" w:hint="default"/>
      </w:rPr>
    </w:lvl>
    <w:lvl w:ilvl="7" w:tplc="BA06EC4C" w:tentative="1">
      <w:start w:val="1"/>
      <w:numFmt w:val="bullet"/>
      <w:lvlText w:val="o"/>
      <w:lvlJc w:val="left"/>
      <w:pPr>
        <w:tabs>
          <w:tab w:val="num" w:pos="8271"/>
        </w:tabs>
        <w:ind w:left="8271" w:hanging="360"/>
      </w:pPr>
      <w:rPr>
        <w:rFonts w:ascii="Courier New" w:hAnsi="Courier New" w:hint="default"/>
      </w:rPr>
    </w:lvl>
    <w:lvl w:ilvl="8" w:tplc="E56E33EA" w:tentative="1">
      <w:start w:val="1"/>
      <w:numFmt w:val="bullet"/>
      <w:lvlText w:val=""/>
      <w:lvlJc w:val="left"/>
      <w:pPr>
        <w:tabs>
          <w:tab w:val="num" w:pos="8991"/>
        </w:tabs>
        <w:ind w:left="8991" w:hanging="360"/>
      </w:pPr>
      <w:rPr>
        <w:rFonts w:ascii="Wingdings" w:hAnsi="Wingdings" w:hint="default"/>
      </w:rPr>
    </w:lvl>
  </w:abstractNum>
  <w:abstractNum w:abstractNumId="4" w15:restartNumberingAfterBreak="0">
    <w:nsid w:val="0C6231DD"/>
    <w:multiLevelType w:val="multilevel"/>
    <w:tmpl w:val="394208D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C7B0D78"/>
    <w:multiLevelType w:val="hybridMultilevel"/>
    <w:tmpl w:val="D304F33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53A7E"/>
    <w:multiLevelType w:val="hybridMultilevel"/>
    <w:tmpl w:val="590A49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CD3237"/>
    <w:multiLevelType w:val="hybridMultilevel"/>
    <w:tmpl w:val="4EC651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A57CB5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7D3F06"/>
    <w:multiLevelType w:val="hybridMultilevel"/>
    <w:tmpl w:val="78AA7E2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C424CF"/>
    <w:multiLevelType w:val="hybridMultilevel"/>
    <w:tmpl w:val="DDAE1798"/>
    <w:lvl w:ilvl="0" w:tplc="F774D56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617B5"/>
    <w:multiLevelType w:val="multilevel"/>
    <w:tmpl w:val="0E0E8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9704E95"/>
    <w:multiLevelType w:val="hybridMultilevel"/>
    <w:tmpl w:val="F1D62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C6E64"/>
    <w:multiLevelType w:val="multilevel"/>
    <w:tmpl w:val="7548B49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E5A30D5"/>
    <w:multiLevelType w:val="multilevel"/>
    <w:tmpl w:val="536CCCF6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F7A66B5"/>
    <w:multiLevelType w:val="hybridMultilevel"/>
    <w:tmpl w:val="876A5BF0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62359"/>
    <w:multiLevelType w:val="multilevel"/>
    <w:tmpl w:val="9E627D0A"/>
    <w:lvl w:ilvl="0">
      <w:start w:val="1"/>
      <w:numFmt w:val="bullet"/>
      <w:lvlText w:val="-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E031313"/>
    <w:multiLevelType w:val="multilevel"/>
    <w:tmpl w:val="C53E92D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6A2582A"/>
    <w:multiLevelType w:val="hybridMultilevel"/>
    <w:tmpl w:val="494669D0"/>
    <w:lvl w:ilvl="0" w:tplc="D9DEA33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7C4A4A"/>
    <w:multiLevelType w:val="hybridMultilevel"/>
    <w:tmpl w:val="572CB89C"/>
    <w:lvl w:ilvl="0" w:tplc="384620E6">
      <w:numFmt w:val="bullet"/>
      <w:lvlText w:val="-"/>
      <w:lvlJc w:val="left"/>
      <w:pPr>
        <w:tabs>
          <w:tab w:val="num" w:pos="3425"/>
        </w:tabs>
        <w:ind w:left="342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5B343290"/>
    <w:multiLevelType w:val="multilevel"/>
    <w:tmpl w:val="EFCE4122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FBE4871"/>
    <w:multiLevelType w:val="multilevel"/>
    <w:tmpl w:val="CDAA748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31D193F"/>
    <w:multiLevelType w:val="hybridMultilevel"/>
    <w:tmpl w:val="5FE8B106"/>
    <w:lvl w:ilvl="0" w:tplc="BDAC0FDE">
      <w:start w:val="1"/>
      <w:numFmt w:val="bullet"/>
      <w:lvlText w:val="-"/>
      <w:lvlJc w:val="left"/>
      <w:pPr>
        <w:ind w:left="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AB8F8">
      <w:start w:val="1"/>
      <w:numFmt w:val="bullet"/>
      <w:lvlText w:val="o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E69FA">
      <w:start w:val="1"/>
      <w:numFmt w:val="bullet"/>
      <w:lvlText w:val="▪"/>
      <w:lvlJc w:val="left"/>
      <w:pPr>
        <w:ind w:left="1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4E82F18">
      <w:start w:val="1"/>
      <w:numFmt w:val="bullet"/>
      <w:lvlText w:val="•"/>
      <w:lvlJc w:val="left"/>
      <w:pPr>
        <w:ind w:left="2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7C195A">
      <w:start w:val="1"/>
      <w:numFmt w:val="bullet"/>
      <w:lvlText w:val="o"/>
      <w:lvlJc w:val="left"/>
      <w:pPr>
        <w:ind w:left="3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DC02C2">
      <w:start w:val="1"/>
      <w:numFmt w:val="bullet"/>
      <w:lvlText w:val="▪"/>
      <w:lvlJc w:val="left"/>
      <w:pPr>
        <w:ind w:left="4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E2B3DC">
      <w:start w:val="1"/>
      <w:numFmt w:val="bullet"/>
      <w:lvlText w:val="•"/>
      <w:lvlJc w:val="left"/>
      <w:pPr>
        <w:ind w:left="4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CA963A">
      <w:start w:val="1"/>
      <w:numFmt w:val="bullet"/>
      <w:lvlText w:val="o"/>
      <w:lvlJc w:val="left"/>
      <w:pPr>
        <w:ind w:left="5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FC135C">
      <w:start w:val="1"/>
      <w:numFmt w:val="bullet"/>
      <w:lvlText w:val="▪"/>
      <w:lvlJc w:val="left"/>
      <w:pPr>
        <w:ind w:left="61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B2D74EA"/>
    <w:multiLevelType w:val="hybridMultilevel"/>
    <w:tmpl w:val="21029542"/>
    <w:lvl w:ilvl="0" w:tplc="C16AA1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E48D7"/>
    <w:multiLevelType w:val="hybridMultilevel"/>
    <w:tmpl w:val="22A6B3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5E24FB"/>
    <w:multiLevelType w:val="hybridMultilevel"/>
    <w:tmpl w:val="F9EC9EE4"/>
    <w:lvl w:ilvl="0" w:tplc="9D508F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2C6E7F"/>
    <w:multiLevelType w:val="hybridMultilevel"/>
    <w:tmpl w:val="1714A4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9E475D"/>
    <w:multiLevelType w:val="hybridMultilevel"/>
    <w:tmpl w:val="F648D76C"/>
    <w:lvl w:ilvl="0" w:tplc="87485F42"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8" w15:restartNumberingAfterBreak="0">
    <w:nsid w:val="7F9E16A6"/>
    <w:multiLevelType w:val="hybridMultilevel"/>
    <w:tmpl w:val="A80429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9"/>
  </w:num>
  <w:num w:numId="3">
    <w:abstractNumId w:val="3"/>
  </w:num>
  <w:num w:numId="4">
    <w:abstractNumId w:val="6"/>
  </w:num>
  <w:num w:numId="5">
    <w:abstractNumId w:val="5"/>
  </w:num>
  <w:num w:numId="6">
    <w:abstractNumId w:val="9"/>
  </w:num>
  <w:num w:numId="7">
    <w:abstractNumId w:val="26"/>
  </w:num>
  <w:num w:numId="8">
    <w:abstractNumId w:val="27"/>
  </w:num>
  <w:num w:numId="9">
    <w:abstractNumId w:val="7"/>
  </w:num>
  <w:num w:numId="10">
    <w:abstractNumId w:val="15"/>
  </w:num>
  <w:num w:numId="11">
    <w:abstractNumId w:val="10"/>
  </w:num>
  <w:num w:numId="12">
    <w:abstractNumId w:val="25"/>
  </w:num>
  <w:num w:numId="13">
    <w:abstractNumId w:val="8"/>
  </w:num>
  <w:num w:numId="14">
    <w:abstractNumId w:val="12"/>
  </w:num>
  <w:num w:numId="15">
    <w:abstractNumId w:val="18"/>
  </w:num>
  <w:num w:numId="16">
    <w:abstractNumId w:val="22"/>
  </w:num>
  <w:num w:numId="17">
    <w:abstractNumId w:val="24"/>
  </w:num>
  <w:num w:numId="18">
    <w:abstractNumId w:val="28"/>
  </w:num>
  <w:num w:numId="19">
    <w:abstractNumId w:val="16"/>
  </w:num>
  <w:num w:numId="20">
    <w:abstractNumId w:val="0"/>
  </w:num>
  <w:num w:numId="21">
    <w:abstractNumId w:val="23"/>
  </w:num>
  <w:num w:numId="22">
    <w:abstractNumId w:val="1"/>
  </w:num>
  <w:num w:numId="23">
    <w:abstractNumId w:val="11"/>
  </w:num>
  <w:num w:numId="24">
    <w:abstractNumId w:val="20"/>
  </w:num>
  <w:num w:numId="25">
    <w:abstractNumId w:val="17"/>
  </w:num>
  <w:num w:numId="26">
    <w:abstractNumId w:val="14"/>
  </w:num>
  <w:num w:numId="27">
    <w:abstractNumId w:val="21"/>
  </w:num>
  <w:num w:numId="28">
    <w:abstractNumId w:val="2"/>
  </w:num>
  <w:num w:numId="29">
    <w:abstractNumId w:val="4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296"/>
    <w:rsid w:val="00002653"/>
    <w:rsid w:val="00007FEE"/>
    <w:rsid w:val="00010872"/>
    <w:rsid w:val="00012E0E"/>
    <w:rsid w:val="0001711E"/>
    <w:rsid w:val="00020B69"/>
    <w:rsid w:val="0002238B"/>
    <w:rsid w:val="000249CC"/>
    <w:rsid w:val="00026D35"/>
    <w:rsid w:val="000301AC"/>
    <w:rsid w:val="00032420"/>
    <w:rsid w:val="00033DAC"/>
    <w:rsid w:val="00035E15"/>
    <w:rsid w:val="0004008A"/>
    <w:rsid w:val="000413BA"/>
    <w:rsid w:val="00041EAC"/>
    <w:rsid w:val="00044008"/>
    <w:rsid w:val="0004497B"/>
    <w:rsid w:val="00053658"/>
    <w:rsid w:val="00054121"/>
    <w:rsid w:val="000554B4"/>
    <w:rsid w:val="00056CB4"/>
    <w:rsid w:val="00057435"/>
    <w:rsid w:val="00063208"/>
    <w:rsid w:val="00064526"/>
    <w:rsid w:val="00065047"/>
    <w:rsid w:val="000667AE"/>
    <w:rsid w:val="00066E8B"/>
    <w:rsid w:val="000670EC"/>
    <w:rsid w:val="000702F0"/>
    <w:rsid w:val="000741CB"/>
    <w:rsid w:val="0008203E"/>
    <w:rsid w:val="000831E5"/>
    <w:rsid w:val="00085E4A"/>
    <w:rsid w:val="0009029A"/>
    <w:rsid w:val="00091177"/>
    <w:rsid w:val="00094A98"/>
    <w:rsid w:val="00095A7A"/>
    <w:rsid w:val="00097281"/>
    <w:rsid w:val="000A2C99"/>
    <w:rsid w:val="000A4041"/>
    <w:rsid w:val="000A5B81"/>
    <w:rsid w:val="000A5C7F"/>
    <w:rsid w:val="000A69FD"/>
    <w:rsid w:val="000B0CDE"/>
    <w:rsid w:val="000B3DF4"/>
    <w:rsid w:val="000B47F5"/>
    <w:rsid w:val="000B6B2B"/>
    <w:rsid w:val="000B7023"/>
    <w:rsid w:val="000B76DA"/>
    <w:rsid w:val="000C06CC"/>
    <w:rsid w:val="000C0F57"/>
    <w:rsid w:val="000C2A1D"/>
    <w:rsid w:val="000C2DD3"/>
    <w:rsid w:val="000D17ED"/>
    <w:rsid w:val="000D184C"/>
    <w:rsid w:val="000D2034"/>
    <w:rsid w:val="000D3C83"/>
    <w:rsid w:val="000D4FCD"/>
    <w:rsid w:val="000D69DC"/>
    <w:rsid w:val="000E61B2"/>
    <w:rsid w:val="000F41F5"/>
    <w:rsid w:val="00101725"/>
    <w:rsid w:val="00113E91"/>
    <w:rsid w:val="001210F5"/>
    <w:rsid w:val="00124E3D"/>
    <w:rsid w:val="00124FD0"/>
    <w:rsid w:val="00130478"/>
    <w:rsid w:val="00132052"/>
    <w:rsid w:val="001370A2"/>
    <w:rsid w:val="00151687"/>
    <w:rsid w:val="001530FF"/>
    <w:rsid w:val="00153F9D"/>
    <w:rsid w:val="00160A75"/>
    <w:rsid w:val="00161A0E"/>
    <w:rsid w:val="001718C4"/>
    <w:rsid w:val="00173961"/>
    <w:rsid w:val="00174CDD"/>
    <w:rsid w:val="001812A2"/>
    <w:rsid w:val="001817F0"/>
    <w:rsid w:val="00187141"/>
    <w:rsid w:val="001916E2"/>
    <w:rsid w:val="00197562"/>
    <w:rsid w:val="001978A9"/>
    <w:rsid w:val="00197933"/>
    <w:rsid w:val="001A16F4"/>
    <w:rsid w:val="001A2DE1"/>
    <w:rsid w:val="001A34D5"/>
    <w:rsid w:val="001B1D5E"/>
    <w:rsid w:val="001B4824"/>
    <w:rsid w:val="001B56E2"/>
    <w:rsid w:val="001B682D"/>
    <w:rsid w:val="001C2EF5"/>
    <w:rsid w:val="001C670F"/>
    <w:rsid w:val="001D2AC3"/>
    <w:rsid w:val="001E1108"/>
    <w:rsid w:val="001E3D1B"/>
    <w:rsid w:val="001E4245"/>
    <w:rsid w:val="001E5C4D"/>
    <w:rsid w:val="001E62C0"/>
    <w:rsid w:val="001F6219"/>
    <w:rsid w:val="00201961"/>
    <w:rsid w:val="002030FE"/>
    <w:rsid w:val="0021126A"/>
    <w:rsid w:val="00211979"/>
    <w:rsid w:val="00214484"/>
    <w:rsid w:val="0021516D"/>
    <w:rsid w:val="0022135D"/>
    <w:rsid w:val="00222583"/>
    <w:rsid w:val="00225520"/>
    <w:rsid w:val="00230366"/>
    <w:rsid w:val="00236752"/>
    <w:rsid w:val="002379C1"/>
    <w:rsid w:val="00241638"/>
    <w:rsid w:val="002421F9"/>
    <w:rsid w:val="00242EE8"/>
    <w:rsid w:val="00243A24"/>
    <w:rsid w:val="002472EA"/>
    <w:rsid w:val="002517AE"/>
    <w:rsid w:val="00253375"/>
    <w:rsid w:val="00255414"/>
    <w:rsid w:val="00260636"/>
    <w:rsid w:val="00260648"/>
    <w:rsid w:val="0026418D"/>
    <w:rsid w:val="00264589"/>
    <w:rsid w:val="002646E6"/>
    <w:rsid w:val="0026490A"/>
    <w:rsid w:val="00265629"/>
    <w:rsid w:val="00265B0E"/>
    <w:rsid w:val="00272176"/>
    <w:rsid w:val="002737D4"/>
    <w:rsid w:val="00274722"/>
    <w:rsid w:val="00284009"/>
    <w:rsid w:val="002846AF"/>
    <w:rsid w:val="00285F45"/>
    <w:rsid w:val="00293F3C"/>
    <w:rsid w:val="00294C0F"/>
    <w:rsid w:val="0029673C"/>
    <w:rsid w:val="00296B5E"/>
    <w:rsid w:val="002A22E3"/>
    <w:rsid w:val="002A3DE9"/>
    <w:rsid w:val="002B0DA0"/>
    <w:rsid w:val="002B3374"/>
    <w:rsid w:val="002B3E5D"/>
    <w:rsid w:val="002B3EFA"/>
    <w:rsid w:val="002B4C5B"/>
    <w:rsid w:val="002B4CB5"/>
    <w:rsid w:val="002B65EA"/>
    <w:rsid w:val="002B6DB1"/>
    <w:rsid w:val="002C0830"/>
    <w:rsid w:val="002C25C7"/>
    <w:rsid w:val="002C3863"/>
    <w:rsid w:val="002C4B06"/>
    <w:rsid w:val="002C6214"/>
    <w:rsid w:val="002C6CAC"/>
    <w:rsid w:val="002D0183"/>
    <w:rsid w:val="002E0E5A"/>
    <w:rsid w:val="002E1350"/>
    <w:rsid w:val="002E6F46"/>
    <w:rsid w:val="002F008E"/>
    <w:rsid w:val="002F6DC0"/>
    <w:rsid w:val="002F7973"/>
    <w:rsid w:val="003050FA"/>
    <w:rsid w:val="00310061"/>
    <w:rsid w:val="00310C18"/>
    <w:rsid w:val="0031222E"/>
    <w:rsid w:val="003129C8"/>
    <w:rsid w:val="00313193"/>
    <w:rsid w:val="003144C9"/>
    <w:rsid w:val="0032221D"/>
    <w:rsid w:val="00323335"/>
    <w:rsid w:val="003239B8"/>
    <w:rsid w:val="00325DB5"/>
    <w:rsid w:val="003267F2"/>
    <w:rsid w:val="0033190A"/>
    <w:rsid w:val="00334F21"/>
    <w:rsid w:val="0033608D"/>
    <w:rsid w:val="003361D7"/>
    <w:rsid w:val="00342621"/>
    <w:rsid w:val="0034509A"/>
    <w:rsid w:val="00345A7B"/>
    <w:rsid w:val="00345F19"/>
    <w:rsid w:val="00345F38"/>
    <w:rsid w:val="00352945"/>
    <w:rsid w:val="003566E7"/>
    <w:rsid w:val="00356922"/>
    <w:rsid w:val="00356973"/>
    <w:rsid w:val="00360E7D"/>
    <w:rsid w:val="00361A55"/>
    <w:rsid w:val="00363089"/>
    <w:rsid w:val="003637B0"/>
    <w:rsid w:val="003657A6"/>
    <w:rsid w:val="00365C0D"/>
    <w:rsid w:val="003671C1"/>
    <w:rsid w:val="00371250"/>
    <w:rsid w:val="00373AB9"/>
    <w:rsid w:val="00377CD5"/>
    <w:rsid w:val="00383444"/>
    <w:rsid w:val="0038459B"/>
    <w:rsid w:val="003969FF"/>
    <w:rsid w:val="00396CF2"/>
    <w:rsid w:val="003A21B2"/>
    <w:rsid w:val="003A22C4"/>
    <w:rsid w:val="003A2A2E"/>
    <w:rsid w:val="003A33AF"/>
    <w:rsid w:val="003A7371"/>
    <w:rsid w:val="003A7D40"/>
    <w:rsid w:val="003C0965"/>
    <w:rsid w:val="003C0BC4"/>
    <w:rsid w:val="003C2EC4"/>
    <w:rsid w:val="003C3174"/>
    <w:rsid w:val="003C6670"/>
    <w:rsid w:val="003C7501"/>
    <w:rsid w:val="003C792A"/>
    <w:rsid w:val="003C7977"/>
    <w:rsid w:val="003D19D2"/>
    <w:rsid w:val="003D6012"/>
    <w:rsid w:val="003E3E6D"/>
    <w:rsid w:val="003E426B"/>
    <w:rsid w:val="003E6D93"/>
    <w:rsid w:val="003F3562"/>
    <w:rsid w:val="003F5FB2"/>
    <w:rsid w:val="00401ECE"/>
    <w:rsid w:val="00403537"/>
    <w:rsid w:val="00403574"/>
    <w:rsid w:val="00410325"/>
    <w:rsid w:val="00412B6C"/>
    <w:rsid w:val="00414A2E"/>
    <w:rsid w:val="00414DDB"/>
    <w:rsid w:val="00414E52"/>
    <w:rsid w:val="004202F0"/>
    <w:rsid w:val="00423A5D"/>
    <w:rsid w:val="004332C1"/>
    <w:rsid w:val="00434229"/>
    <w:rsid w:val="00434C27"/>
    <w:rsid w:val="00436DE8"/>
    <w:rsid w:val="00446B42"/>
    <w:rsid w:val="00446C5D"/>
    <w:rsid w:val="00460C4C"/>
    <w:rsid w:val="004620E6"/>
    <w:rsid w:val="00465F2A"/>
    <w:rsid w:val="004662DC"/>
    <w:rsid w:val="004703E3"/>
    <w:rsid w:val="00471D5B"/>
    <w:rsid w:val="00475381"/>
    <w:rsid w:val="0048003D"/>
    <w:rsid w:val="00481FDF"/>
    <w:rsid w:val="00482DC4"/>
    <w:rsid w:val="00484C76"/>
    <w:rsid w:val="004876AB"/>
    <w:rsid w:val="00490925"/>
    <w:rsid w:val="004916D2"/>
    <w:rsid w:val="00494F6F"/>
    <w:rsid w:val="004A1BE1"/>
    <w:rsid w:val="004A4A0B"/>
    <w:rsid w:val="004B1967"/>
    <w:rsid w:val="004B4AD6"/>
    <w:rsid w:val="004B627F"/>
    <w:rsid w:val="004B7644"/>
    <w:rsid w:val="004C1AD2"/>
    <w:rsid w:val="004D1C22"/>
    <w:rsid w:val="004D57D6"/>
    <w:rsid w:val="004D7764"/>
    <w:rsid w:val="004E1D7E"/>
    <w:rsid w:val="004E250F"/>
    <w:rsid w:val="004E2D6D"/>
    <w:rsid w:val="004E574A"/>
    <w:rsid w:val="004E65A5"/>
    <w:rsid w:val="004E6904"/>
    <w:rsid w:val="004F0266"/>
    <w:rsid w:val="004F0C4F"/>
    <w:rsid w:val="004F1451"/>
    <w:rsid w:val="004F5840"/>
    <w:rsid w:val="004F75EE"/>
    <w:rsid w:val="004F7810"/>
    <w:rsid w:val="004F7E06"/>
    <w:rsid w:val="00504401"/>
    <w:rsid w:val="00505C8D"/>
    <w:rsid w:val="00511134"/>
    <w:rsid w:val="005161F7"/>
    <w:rsid w:val="005168BC"/>
    <w:rsid w:val="005213B6"/>
    <w:rsid w:val="00522227"/>
    <w:rsid w:val="00523043"/>
    <w:rsid w:val="005249F4"/>
    <w:rsid w:val="00526A5D"/>
    <w:rsid w:val="00530729"/>
    <w:rsid w:val="0053100A"/>
    <w:rsid w:val="005357D9"/>
    <w:rsid w:val="00536382"/>
    <w:rsid w:val="00537A7F"/>
    <w:rsid w:val="005409B0"/>
    <w:rsid w:val="0054637E"/>
    <w:rsid w:val="00550407"/>
    <w:rsid w:val="0055582C"/>
    <w:rsid w:val="005608AC"/>
    <w:rsid w:val="00563CFF"/>
    <w:rsid w:val="00566300"/>
    <w:rsid w:val="00567A56"/>
    <w:rsid w:val="005707E3"/>
    <w:rsid w:val="00573006"/>
    <w:rsid w:val="00577FD0"/>
    <w:rsid w:val="005833CA"/>
    <w:rsid w:val="00583D33"/>
    <w:rsid w:val="005861E8"/>
    <w:rsid w:val="00587880"/>
    <w:rsid w:val="00591640"/>
    <w:rsid w:val="0059310C"/>
    <w:rsid w:val="00593656"/>
    <w:rsid w:val="005A03E9"/>
    <w:rsid w:val="005A190D"/>
    <w:rsid w:val="005A1BAE"/>
    <w:rsid w:val="005A2696"/>
    <w:rsid w:val="005A369F"/>
    <w:rsid w:val="005B3613"/>
    <w:rsid w:val="005C1BC8"/>
    <w:rsid w:val="005C2F58"/>
    <w:rsid w:val="005C3709"/>
    <w:rsid w:val="005D00AB"/>
    <w:rsid w:val="005D15E7"/>
    <w:rsid w:val="005E2DB3"/>
    <w:rsid w:val="005E42B1"/>
    <w:rsid w:val="005E5D44"/>
    <w:rsid w:val="005F2877"/>
    <w:rsid w:val="005F4C05"/>
    <w:rsid w:val="005F77E4"/>
    <w:rsid w:val="006024C1"/>
    <w:rsid w:val="00603450"/>
    <w:rsid w:val="00605DB4"/>
    <w:rsid w:val="00615137"/>
    <w:rsid w:val="00616A25"/>
    <w:rsid w:val="00617C58"/>
    <w:rsid w:val="006211D3"/>
    <w:rsid w:val="00621AA4"/>
    <w:rsid w:val="00624C33"/>
    <w:rsid w:val="0062586B"/>
    <w:rsid w:val="00625915"/>
    <w:rsid w:val="00627FA4"/>
    <w:rsid w:val="0063039F"/>
    <w:rsid w:val="006335EC"/>
    <w:rsid w:val="00634227"/>
    <w:rsid w:val="00637FB4"/>
    <w:rsid w:val="006421C5"/>
    <w:rsid w:val="00642DD6"/>
    <w:rsid w:val="00644AF5"/>
    <w:rsid w:val="00647CEC"/>
    <w:rsid w:val="006512A7"/>
    <w:rsid w:val="00654736"/>
    <w:rsid w:val="00654993"/>
    <w:rsid w:val="00655C51"/>
    <w:rsid w:val="006568CA"/>
    <w:rsid w:val="0066045E"/>
    <w:rsid w:val="006612D6"/>
    <w:rsid w:val="0066138E"/>
    <w:rsid w:val="00662162"/>
    <w:rsid w:val="00664DF6"/>
    <w:rsid w:val="006724D7"/>
    <w:rsid w:val="00673E48"/>
    <w:rsid w:val="00680C84"/>
    <w:rsid w:val="00683345"/>
    <w:rsid w:val="00686319"/>
    <w:rsid w:val="006879FE"/>
    <w:rsid w:val="00693812"/>
    <w:rsid w:val="006946CA"/>
    <w:rsid w:val="00695A7E"/>
    <w:rsid w:val="00695B54"/>
    <w:rsid w:val="00696B7E"/>
    <w:rsid w:val="006A1156"/>
    <w:rsid w:val="006A5EB8"/>
    <w:rsid w:val="006B0285"/>
    <w:rsid w:val="006B28A2"/>
    <w:rsid w:val="006B4F60"/>
    <w:rsid w:val="006B500D"/>
    <w:rsid w:val="006C1F4C"/>
    <w:rsid w:val="006C53A8"/>
    <w:rsid w:val="006C7EDD"/>
    <w:rsid w:val="006D050E"/>
    <w:rsid w:val="006D1E8F"/>
    <w:rsid w:val="006D4032"/>
    <w:rsid w:val="006D40E6"/>
    <w:rsid w:val="006D4B12"/>
    <w:rsid w:val="006D6334"/>
    <w:rsid w:val="006E0684"/>
    <w:rsid w:val="006E21AB"/>
    <w:rsid w:val="006E43B6"/>
    <w:rsid w:val="006E7B20"/>
    <w:rsid w:val="006F255D"/>
    <w:rsid w:val="006F3E23"/>
    <w:rsid w:val="006F6DF8"/>
    <w:rsid w:val="00700DF1"/>
    <w:rsid w:val="00700E72"/>
    <w:rsid w:val="00707426"/>
    <w:rsid w:val="0071007A"/>
    <w:rsid w:val="0071265F"/>
    <w:rsid w:val="00713A29"/>
    <w:rsid w:val="00715ACA"/>
    <w:rsid w:val="007203B2"/>
    <w:rsid w:val="0072182B"/>
    <w:rsid w:val="00721835"/>
    <w:rsid w:val="00724013"/>
    <w:rsid w:val="007312D1"/>
    <w:rsid w:val="00733B47"/>
    <w:rsid w:val="00733E95"/>
    <w:rsid w:val="007371E2"/>
    <w:rsid w:val="0074155D"/>
    <w:rsid w:val="00742FE3"/>
    <w:rsid w:val="007446D8"/>
    <w:rsid w:val="0075063E"/>
    <w:rsid w:val="00750FFB"/>
    <w:rsid w:val="00751CC2"/>
    <w:rsid w:val="00760EEF"/>
    <w:rsid w:val="00762BCC"/>
    <w:rsid w:val="00765D6C"/>
    <w:rsid w:val="00766A83"/>
    <w:rsid w:val="0077151F"/>
    <w:rsid w:val="00771638"/>
    <w:rsid w:val="0077251A"/>
    <w:rsid w:val="007854B2"/>
    <w:rsid w:val="007870D8"/>
    <w:rsid w:val="00787765"/>
    <w:rsid w:val="00792F85"/>
    <w:rsid w:val="00795D0E"/>
    <w:rsid w:val="007A1F86"/>
    <w:rsid w:val="007A261C"/>
    <w:rsid w:val="007A4705"/>
    <w:rsid w:val="007A5518"/>
    <w:rsid w:val="007A653E"/>
    <w:rsid w:val="007A68E8"/>
    <w:rsid w:val="007A7404"/>
    <w:rsid w:val="007A7A8A"/>
    <w:rsid w:val="007B0083"/>
    <w:rsid w:val="007B05F9"/>
    <w:rsid w:val="007B0FA2"/>
    <w:rsid w:val="007B1487"/>
    <w:rsid w:val="007B2C61"/>
    <w:rsid w:val="007B3D46"/>
    <w:rsid w:val="007B4FD9"/>
    <w:rsid w:val="007B50CA"/>
    <w:rsid w:val="007B5D70"/>
    <w:rsid w:val="007D1924"/>
    <w:rsid w:val="007D4E3E"/>
    <w:rsid w:val="007E27EA"/>
    <w:rsid w:val="007F0E6F"/>
    <w:rsid w:val="007F1044"/>
    <w:rsid w:val="007F6567"/>
    <w:rsid w:val="008023F5"/>
    <w:rsid w:val="008068A7"/>
    <w:rsid w:val="00807A47"/>
    <w:rsid w:val="00812401"/>
    <w:rsid w:val="0081265A"/>
    <w:rsid w:val="0081405A"/>
    <w:rsid w:val="008142E1"/>
    <w:rsid w:val="00814688"/>
    <w:rsid w:val="008260FA"/>
    <w:rsid w:val="008279C7"/>
    <w:rsid w:val="008302A7"/>
    <w:rsid w:val="00831A99"/>
    <w:rsid w:val="00832279"/>
    <w:rsid w:val="00837141"/>
    <w:rsid w:val="00842B23"/>
    <w:rsid w:val="008512F8"/>
    <w:rsid w:val="00854532"/>
    <w:rsid w:val="00857691"/>
    <w:rsid w:val="0085797A"/>
    <w:rsid w:val="0086148D"/>
    <w:rsid w:val="00861BEC"/>
    <w:rsid w:val="008636B7"/>
    <w:rsid w:val="00864F7E"/>
    <w:rsid w:val="00867AC4"/>
    <w:rsid w:val="00880528"/>
    <w:rsid w:val="00887195"/>
    <w:rsid w:val="00891B20"/>
    <w:rsid w:val="00893905"/>
    <w:rsid w:val="00895BD5"/>
    <w:rsid w:val="008B0DA9"/>
    <w:rsid w:val="008C2B7B"/>
    <w:rsid w:val="008D25A3"/>
    <w:rsid w:val="008D417B"/>
    <w:rsid w:val="008E4861"/>
    <w:rsid w:val="008F0F24"/>
    <w:rsid w:val="008F1320"/>
    <w:rsid w:val="008F4F4D"/>
    <w:rsid w:val="008F5FEF"/>
    <w:rsid w:val="00901BA4"/>
    <w:rsid w:val="00903050"/>
    <w:rsid w:val="00906BCE"/>
    <w:rsid w:val="00907102"/>
    <w:rsid w:val="009123CA"/>
    <w:rsid w:val="0091381C"/>
    <w:rsid w:val="00915669"/>
    <w:rsid w:val="00920C82"/>
    <w:rsid w:val="00930729"/>
    <w:rsid w:val="00930B3E"/>
    <w:rsid w:val="00934112"/>
    <w:rsid w:val="00935BC6"/>
    <w:rsid w:val="009378F7"/>
    <w:rsid w:val="0093796B"/>
    <w:rsid w:val="0094140A"/>
    <w:rsid w:val="0094318A"/>
    <w:rsid w:val="00945004"/>
    <w:rsid w:val="00945018"/>
    <w:rsid w:val="0095425D"/>
    <w:rsid w:val="00954F9A"/>
    <w:rsid w:val="00960960"/>
    <w:rsid w:val="009620FA"/>
    <w:rsid w:val="00963561"/>
    <w:rsid w:val="00963A61"/>
    <w:rsid w:val="00965A3D"/>
    <w:rsid w:val="00967C5A"/>
    <w:rsid w:val="00970A0B"/>
    <w:rsid w:val="00970B7D"/>
    <w:rsid w:val="00973F8A"/>
    <w:rsid w:val="00974727"/>
    <w:rsid w:val="009838EB"/>
    <w:rsid w:val="00983D3B"/>
    <w:rsid w:val="0098405F"/>
    <w:rsid w:val="00984A5A"/>
    <w:rsid w:val="00985957"/>
    <w:rsid w:val="00985D6A"/>
    <w:rsid w:val="00986ADB"/>
    <w:rsid w:val="00990FB4"/>
    <w:rsid w:val="009A1C98"/>
    <w:rsid w:val="009A228F"/>
    <w:rsid w:val="009A56B5"/>
    <w:rsid w:val="009A68FE"/>
    <w:rsid w:val="009A7F11"/>
    <w:rsid w:val="009B247C"/>
    <w:rsid w:val="009B3ABE"/>
    <w:rsid w:val="009B51BE"/>
    <w:rsid w:val="009B566F"/>
    <w:rsid w:val="009B65F9"/>
    <w:rsid w:val="009B7FE5"/>
    <w:rsid w:val="009C4182"/>
    <w:rsid w:val="009C6610"/>
    <w:rsid w:val="009C78C6"/>
    <w:rsid w:val="009D3864"/>
    <w:rsid w:val="009D579D"/>
    <w:rsid w:val="009D581B"/>
    <w:rsid w:val="009D58C1"/>
    <w:rsid w:val="009D60F9"/>
    <w:rsid w:val="009D73FC"/>
    <w:rsid w:val="009F2059"/>
    <w:rsid w:val="009F2670"/>
    <w:rsid w:val="009F3CDA"/>
    <w:rsid w:val="009F488D"/>
    <w:rsid w:val="009F71CC"/>
    <w:rsid w:val="00A018C7"/>
    <w:rsid w:val="00A0340D"/>
    <w:rsid w:val="00A10019"/>
    <w:rsid w:val="00A11319"/>
    <w:rsid w:val="00A12155"/>
    <w:rsid w:val="00A15D22"/>
    <w:rsid w:val="00A22B47"/>
    <w:rsid w:val="00A2377C"/>
    <w:rsid w:val="00A2461B"/>
    <w:rsid w:val="00A271AA"/>
    <w:rsid w:val="00A31D6B"/>
    <w:rsid w:val="00A32C76"/>
    <w:rsid w:val="00A35123"/>
    <w:rsid w:val="00A43BA8"/>
    <w:rsid w:val="00A468AD"/>
    <w:rsid w:val="00A5054E"/>
    <w:rsid w:val="00A61450"/>
    <w:rsid w:val="00A703D2"/>
    <w:rsid w:val="00A71159"/>
    <w:rsid w:val="00A71D7A"/>
    <w:rsid w:val="00A72139"/>
    <w:rsid w:val="00A72847"/>
    <w:rsid w:val="00A73039"/>
    <w:rsid w:val="00A74626"/>
    <w:rsid w:val="00A76C02"/>
    <w:rsid w:val="00A77556"/>
    <w:rsid w:val="00A77A51"/>
    <w:rsid w:val="00A81C5D"/>
    <w:rsid w:val="00A85DEF"/>
    <w:rsid w:val="00A86381"/>
    <w:rsid w:val="00A919FD"/>
    <w:rsid w:val="00AA3439"/>
    <w:rsid w:val="00AA578D"/>
    <w:rsid w:val="00AA5FB4"/>
    <w:rsid w:val="00AA6C5F"/>
    <w:rsid w:val="00AA7F39"/>
    <w:rsid w:val="00AB32CD"/>
    <w:rsid w:val="00AC1968"/>
    <w:rsid w:val="00AC1B75"/>
    <w:rsid w:val="00AC305C"/>
    <w:rsid w:val="00AD08ED"/>
    <w:rsid w:val="00AD2C5F"/>
    <w:rsid w:val="00AE02BF"/>
    <w:rsid w:val="00AE0481"/>
    <w:rsid w:val="00AE2220"/>
    <w:rsid w:val="00AE42B3"/>
    <w:rsid w:val="00AE47E7"/>
    <w:rsid w:val="00AE5356"/>
    <w:rsid w:val="00AE5A14"/>
    <w:rsid w:val="00AE789D"/>
    <w:rsid w:val="00AE7EE7"/>
    <w:rsid w:val="00AF1E54"/>
    <w:rsid w:val="00AF44F8"/>
    <w:rsid w:val="00AF56D4"/>
    <w:rsid w:val="00AF6EDB"/>
    <w:rsid w:val="00AF79EE"/>
    <w:rsid w:val="00AF7A36"/>
    <w:rsid w:val="00B011D9"/>
    <w:rsid w:val="00B0200B"/>
    <w:rsid w:val="00B14250"/>
    <w:rsid w:val="00B20105"/>
    <w:rsid w:val="00B210DD"/>
    <w:rsid w:val="00B22A81"/>
    <w:rsid w:val="00B2523E"/>
    <w:rsid w:val="00B27F86"/>
    <w:rsid w:val="00B30E0C"/>
    <w:rsid w:val="00B3251C"/>
    <w:rsid w:val="00B32642"/>
    <w:rsid w:val="00B339E0"/>
    <w:rsid w:val="00B351EE"/>
    <w:rsid w:val="00B42D40"/>
    <w:rsid w:val="00B46A98"/>
    <w:rsid w:val="00B47772"/>
    <w:rsid w:val="00B51EA3"/>
    <w:rsid w:val="00B52310"/>
    <w:rsid w:val="00B529F5"/>
    <w:rsid w:val="00B53644"/>
    <w:rsid w:val="00B53C87"/>
    <w:rsid w:val="00B56E3F"/>
    <w:rsid w:val="00B57738"/>
    <w:rsid w:val="00B579B6"/>
    <w:rsid w:val="00B6580D"/>
    <w:rsid w:val="00B66013"/>
    <w:rsid w:val="00B67CF6"/>
    <w:rsid w:val="00B75BA6"/>
    <w:rsid w:val="00B7733D"/>
    <w:rsid w:val="00B77551"/>
    <w:rsid w:val="00B819EA"/>
    <w:rsid w:val="00B85180"/>
    <w:rsid w:val="00B86D1D"/>
    <w:rsid w:val="00B9187B"/>
    <w:rsid w:val="00B94393"/>
    <w:rsid w:val="00B944D3"/>
    <w:rsid w:val="00B97EB2"/>
    <w:rsid w:val="00BA4B64"/>
    <w:rsid w:val="00BA678D"/>
    <w:rsid w:val="00BA6909"/>
    <w:rsid w:val="00BB1B93"/>
    <w:rsid w:val="00BB1F59"/>
    <w:rsid w:val="00BB6335"/>
    <w:rsid w:val="00BB7361"/>
    <w:rsid w:val="00BC25F8"/>
    <w:rsid w:val="00BC5808"/>
    <w:rsid w:val="00BC59DE"/>
    <w:rsid w:val="00BC5E3F"/>
    <w:rsid w:val="00BD2509"/>
    <w:rsid w:val="00BE0B96"/>
    <w:rsid w:val="00BE2F74"/>
    <w:rsid w:val="00BE312B"/>
    <w:rsid w:val="00BE7558"/>
    <w:rsid w:val="00BE7C5B"/>
    <w:rsid w:val="00BF02C6"/>
    <w:rsid w:val="00BF045E"/>
    <w:rsid w:val="00BF10B3"/>
    <w:rsid w:val="00BF1ED4"/>
    <w:rsid w:val="00BF2E40"/>
    <w:rsid w:val="00BF3134"/>
    <w:rsid w:val="00BF4C7F"/>
    <w:rsid w:val="00BF5558"/>
    <w:rsid w:val="00BF5BA0"/>
    <w:rsid w:val="00C048EB"/>
    <w:rsid w:val="00C04AB8"/>
    <w:rsid w:val="00C05902"/>
    <w:rsid w:val="00C0668B"/>
    <w:rsid w:val="00C12410"/>
    <w:rsid w:val="00C209C9"/>
    <w:rsid w:val="00C2711F"/>
    <w:rsid w:val="00C31BA4"/>
    <w:rsid w:val="00C32189"/>
    <w:rsid w:val="00C342E0"/>
    <w:rsid w:val="00C37240"/>
    <w:rsid w:val="00C41BD6"/>
    <w:rsid w:val="00C43495"/>
    <w:rsid w:val="00C44903"/>
    <w:rsid w:val="00C45E16"/>
    <w:rsid w:val="00C46680"/>
    <w:rsid w:val="00C516A9"/>
    <w:rsid w:val="00C521DD"/>
    <w:rsid w:val="00C5299A"/>
    <w:rsid w:val="00C53FF0"/>
    <w:rsid w:val="00C62D0A"/>
    <w:rsid w:val="00C652C1"/>
    <w:rsid w:val="00C67B27"/>
    <w:rsid w:val="00C76988"/>
    <w:rsid w:val="00C7737C"/>
    <w:rsid w:val="00C817E7"/>
    <w:rsid w:val="00C84BEE"/>
    <w:rsid w:val="00C853E1"/>
    <w:rsid w:val="00C86DB3"/>
    <w:rsid w:val="00C92C66"/>
    <w:rsid w:val="00C95DB1"/>
    <w:rsid w:val="00CA0AA9"/>
    <w:rsid w:val="00CA3121"/>
    <w:rsid w:val="00CA4164"/>
    <w:rsid w:val="00CA4DEA"/>
    <w:rsid w:val="00CB4E2A"/>
    <w:rsid w:val="00CC3993"/>
    <w:rsid w:val="00CD10B3"/>
    <w:rsid w:val="00CD4275"/>
    <w:rsid w:val="00CD6625"/>
    <w:rsid w:val="00CE2AB2"/>
    <w:rsid w:val="00CE3416"/>
    <w:rsid w:val="00CE3E93"/>
    <w:rsid w:val="00CE4F25"/>
    <w:rsid w:val="00CE51D7"/>
    <w:rsid w:val="00CE5CF8"/>
    <w:rsid w:val="00CE5DF5"/>
    <w:rsid w:val="00CE6F53"/>
    <w:rsid w:val="00CF0B00"/>
    <w:rsid w:val="00CF18A2"/>
    <w:rsid w:val="00CF5558"/>
    <w:rsid w:val="00CF55F5"/>
    <w:rsid w:val="00CF680D"/>
    <w:rsid w:val="00D043E9"/>
    <w:rsid w:val="00D05EB5"/>
    <w:rsid w:val="00D072B8"/>
    <w:rsid w:val="00D10D78"/>
    <w:rsid w:val="00D12ED8"/>
    <w:rsid w:val="00D13390"/>
    <w:rsid w:val="00D13C6B"/>
    <w:rsid w:val="00D16122"/>
    <w:rsid w:val="00D175B4"/>
    <w:rsid w:val="00D221AB"/>
    <w:rsid w:val="00D32E27"/>
    <w:rsid w:val="00D40C8B"/>
    <w:rsid w:val="00D4200A"/>
    <w:rsid w:val="00D44AA7"/>
    <w:rsid w:val="00D5009C"/>
    <w:rsid w:val="00D51166"/>
    <w:rsid w:val="00D55643"/>
    <w:rsid w:val="00D5724B"/>
    <w:rsid w:val="00D6387E"/>
    <w:rsid w:val="00D73112"/>
    <w:rsid w:val="00D73309"/>
    <w:rsid w:val="00D7779F"/>
    <w:rsid w:val="00D8180B"/>
    <w:rsid w:val="00D8331B"/>
    <w:rsid w:val="00D840AD"/>
    <w:rsid w:val="00D84686"/>
    <w:rsid w:val="00D84C70"/>
    <w:rsid w:val="00D86819"/>
    <w:rsid w:val="00D93BE0"/>
    <w:rsid w:val="00D940C7"/>
    <w:rsid w:val="00D95E8F"/>
    <w:rsid w:val="00D96478"/>
    <w:rsid w:val="00D96527"/>
    <w:rsid w:val="00D965E5"/>
    <w:rsid w:val="00DA2534"/>
    <w:rsid w:val="00DA4043"/>
    <w:rsid w:val="00DA618E"/>
    <w:rsid w:val="00DA75B4"/>
    <w:rsid w:val="00DB00F2"/>
    <w:rsid w:val="00DB0D0E"/>
    <w:rsid w:val="00DB3BD5"/>
    <w:rsid w:val="00DB44DF"/>
    <w:rsid w:val="00DB472A"/>
    <w:rsid w:val="00DB4D67"/>
    <w:rsid w:val="00DB760F"/>
    <w:rsid w:val="00DC05A3"/>
    <w:rsid w:val="00DC21CF"/>
    <w:rsid w:val="00DC7DAA"/>
    <w:rsid w:val="00DD0B09"/>
    <w:rsid w:val="00DD4047"/>
    <w:rsid w:val="00DD470A"/>
    <w:rsid w:val="00DD5577"/>
    <w:rsid w:val="00DE44EA"/>
    <w:rsid w:val="00DE7D3A"/>
    <w:rsid w:val="00DF254E"/>
    <w:rsid w:val="00E00F16"/>
    <w:rsid w:val="00E06BED"/>
    <w:rsid w:val="00E075B8"/>
    <w:rsid w:val="00E07FAA"/>
    <w:rsid w:val="00E10510"/>
    <w:rsid w:val="00E149EF"/>
    <w:rsid w:val="00E17F9E"/>
    <w:rsid w:val="00E20528"/>
    <w:rsid w:val="00E23296"/>
    <w:rsid w:val="00E27709"/>
    <w:rsid w:val="00E31DD2"/>
    <w:rsid w:val="00E3513E"/>
    <w:rsid w:val="00E35298"/>
    <w:rsid w:val="00E40AA9"/>
    <w:rsid w:val="00E4186A"/>
    <w:rsid w:val="00E4231E"/>
    <w:rsid w:val="00E46D20"/>
    <w:rsid w:val="00E52F65"/>
    <w:rsid w:val="00E56A84"/>
    <w:rsid w:val="00E63E74"/>
    <w:rsid w:val="00E67210"/>
    <w:rsid w:val="00E67B90"/>
    <w:rsid w:val="00E7040A"/>
    <w:rsid w:val="00E725E2"/>
    <w:rsid w:val="00E742E5"/>
    <w:rsid w:val="00E75293"/>
    <w:rsid w:val="00E75799"/>
    <w:rsid w:val="00E779A9"/>
    <w:rsid w:val="00E802DE"/>
    <w:rsid w:val="00E8150E"/>
    <w:rsid w:val="00E833FE"/>
    <w:rsid w:val="00E8485F"/>
    <w:rsid w:val="00E85D47"/>
    <w:rsid w:val="00E86820"/>
    <w:rsid w:val="00E87697"/>
    <w:rsid w:val="00E92C1C"/>
    <w:rsid w:val="00E96792"/>
    <w:rsid w:val="00E97A7B"/>
    <w:rsid w:val="00EA002F"/>
    <w:rsid w:val="00EA0645"/>
    <w:rsid w:val="00EA5183"/>
    <w:rsid w:val="00EA6F4C"/>
    <w:rsid w:val="00EB08F4"/>
    <w:rsid w:val="00EB0C4F"/>
    <w:rsid w:val="00EB597B"/>
    <w:rsid w:val="00EB64A9"/>
    <w:rsid w:val="00EC065B"/>
    <w:rsid w:val="00EC0D18"/>
    <w:rsid w:val="00EC3335"/>
    <w:rsid w:val="00EC62D3"/>
    <w:rsid w:val="00EC75AD"/>
    <w:rsid w:val="00ED1209"/>
    <w:rsid w:val="00ED317A"/>
    <w:rsid w:val="00EE0584"/>
    <w:rsid w:val="00EF0273"/>
    <w:rsid w:val="00EF6731"/>
    <w:rsid w:val="00EF7BE4"/>
    <w:rsid w:val="00F001BD"/>
    <w:rsid w:val="00F00B23"/>
    <w:rsid w:val="00F011F5"/>
    <w:rsid w:val="00F12C9F"/>
    <w:rsid w:val="00F249A8"/>
    <w:rsid w:val="00F25F7B"/>
    <w:rsid w:val="00F26F68"/>
    <w:rsid w:val="00F32535"/>
    <w:rsid w:val="00F3296B"/>
    <w:rsid w:val="00F32CA2"/>
    <w:rsid w:val="00F35943"/>
    <w:rsid w:val="00F37835"/>
    <w:rsid w:val="00F46708"/>
    <w:rsid w:val="00F46CA9"/>
    <w:rsid w:val="00F47EF1"/>
    <w:rsid w:val="00F5154D"/>
    <w:rsid w:val="00F5322F"/>
    <w:rsid w:val="00F56924"/>
    <w:rsid w:val="00F600C4"/>
    <w:rsid w:val="00F60A20"/>
    <w:rsid w:val="00F60D6A"/>
    <w:rsid w:val="00F655D1"/>
    <w:rsid w:val="00F7203E"/>
    <w:rsid w:val="00F72A2B"/>
    <w:rsid w:val="00F72AF7"/>
    <w:rsid w:val="00F73FA2"/>
    <w:rsid w:val="00F7431A"/>
    <w:rsid w:val="00F750B4"/>
    <w:rsid w:val="00F773E5"/>
    <w:rsid w:val="00F80651"/>
    <w:rsid w:val="00F855CD"/>
    <w:rsid w:val="00F86951"/>
    <w:rsid w:val="00F86A0A"/>
    <w:rsid w:val="00F934A1"/>
    <w:rsid w:val="00F9587E"/>
    <w:rsid w:val="00F96ED2"/>
    <w:rsid w:val="00FA08FE"/>
    <w:rsid w:val="00FA1F49"/>
    <w:rsid w:val="00FA3878"/>
    <w:rsid w:val="00FA58BE"/>
    <w:rsid w:val="00FA5AC9"/>
    <w:rsid w:val="00FB0BC3"/>
    <w:rsid w:val="00FB26B0"/>
    <w:rsid w:val="00FB624A"/>
    <w:rsid w:val="00FB6917"/>
    <w:rsid w:val="00FB7DAC"/>
    <w:rsid w:val="00FC030F"/>
    <w:rsid w:val="00FC221D"/>
    <w:rsid w:val="00FC2480"/>
    <w:rsid w:val="00FC5249"/>
    <w:rsid w:val="00FC6F71"/>
    <w:rsid w:val="00FC77FF"/>
    <w:rsid w:val="00FD1409"/>
    <w:rsid w:val="00FD6AA9"/>
    <w:rsid w:val="00FD6F3F"/>
    <w:rsid w:val="00FD7B21"/>
    <w:rsid w:val="00FE2497"/>
    <w:rsid w:val="00FE4079"/>
    <w:rsid w:val="00FF1FFA"/>
    <w:rsid w:val="00FF357C"/>
    <w:rsid w:val="00FF391B"/>
    <w:rsid w:val="00FF4D2F"/>
    <w:rsid w:val="00FF6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F5F65E"/>
  <w15:chartTrackingRefBased/>
  <w15:docId w15:val="{1703AB3A-6CA7-4552-BD4C-D6748D838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uiPriority="99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22B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B7FE5"/>
    <w:pPr>
      <w:keepNext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EB59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EA002F"/>
    <w:pPr>
      <w:keepNext/>
      <w:jc w:val="both"/>
      <w:outlineLvl w:val="3"/>
    </w:pPr>
    <w:rPr>
      <w:b/>
      <w:bCs/>
      <w:sz w:val="20"/>
    </w:rPr>
  </w:style>
  <w:style w:type="paragraph" w:styleId="Heading5">
    <w:name w:val="heading 5"/>
    <w:basedOn w:val="Normal"/>
    <w:next w:val="Normal"/>
    <w:link w:val="Heading5Char"/>
    <w:qFormat/>
    <w:rsid w:val="00DD4047"/>
    <w:pPr>
      <w:keepNext/>
      <w:pBdr>
        <w:bottom w:val="single" w:sz="6" w:space="1" w:color="auto"/>
      </w:pBdr>
      <w:jc w:val="right"/>
      <w:outlineLvl w:val="4"/>
    </w:pPr>
    <w:rPr>
      <w:rFonts w:ascii="Times New Roman" w:hAnsi="Times New Roman"/>
      <w:b/>
      <w:sz w:val="22"/>
    </w:rPr>
  </w:style>
  <w:style w:type="paragraph" w:styleId="Heading6">
    <w:name w:val="heading 6"/>
    <w:basedOn w:val="Normal"/>
    <w:next w:val="Normal"/>
    <w:link w:val="Heading6Char"/>
    <w:qFormat/>
    <w:rsid w:val="00DD4047"/>
    <w:pPr>
      <w:keepNext/>
      <w:ind w:right="1416"/>
      <w:jc w:val="both"/>
      <w:outlineLvl w:val="5"/>
    </w:pPr>
    <w:rPr>
      <w:rFonts w:ascii="Times New Roman" w:hAnsi="Times New Roman"/>
      <w:lang w:val="en-US"/>
    </w:rPr>
  </w:style>
  <w:style w:type="paragraph" w:styleId="Heading7">
    <w:name w:val="heading 7"/>
    <w:basedOn w:val="Normal"/>
    <w:next w:val="Normal"/>
    <w:link w:val="Heading7Char"/>
    <w:qFormat/>
    <w:rsid w:val="00DD4047"/>
    <w:pPr>
      <w:keepNext/>
      <w:ind w:firstLine="1074"/>
      <w:jc w:val="both"/>
      <w:outlineLvl w:val="6"/>
    </w:pPr>
    <w:rPr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DD4047"/>
    <w:pPr>
      <w:keepNext/>
      <w:jc w:val="center"/>
      <w:outlineLvl w:val="7"/>
    </w:pPr>
    <w:rPr>
      <w:rFonts w:ascii="Times New Roman" w:hAnsi="Times New Roman"/>
      <w:b/>
      <w:sz w:val="20"/>
    </w:rPr>
  </w:style>
  <w:style w:type="paragraph" w:styleId="Heading9">
    <w:name w:val="heading 9"/>
    <w:basedOn w:val="Normal"/>
    <w:next w:val="Normal"/>
    <w:link w:val="Heading9Char"/>
    <w:qFormat/>
    <w:rsid w:val="00DD4047"/>
    <w:pPr>
      <w:keepNext/>
      <w:ind w:left="142" w:right="1418"/>
      <w:jc w:val="both"/>
      <w:outlineLvl w:val="8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aliases w:val="Знак Знак Зна Char Char Char Знак Знак Знак Знак З,Знак,Знак Знак Знак,Знак + Tahoma,Центрирано,Отдясно:  0,06 cm Знак,06 cm Знак Знак,06 cm Знак Знак Знак,06 cm Знак Знак Знак Знак,Знак Знак Зна Char Char, Знак,Знак Знак Зна Знак,Char Char"/>
    <w:basedOn w:val="Normal"/>
    <w:link w:val="PlainTextChar"/>
    <w:rPr>
      <w:rFonts w:ascii="Courier New" w:hAnsi="Courier New"/>
      <w:sz w:val="20"/>
      <w:lang w:val="x-none"/>
    </w:rPr>
  </w:style>
  <w:style w:type="paragraph" w:styleId="BalloonText">
    <w:name w:val="Balloon Text"/>
    <w:basedOn w:val="Normal"/>
    <w:link w:val="BalloonTextChar"/>
    <w:semiHidden/>
    <w:rsid w:val="00E23296"/>
    <w:rPr>
      <w:rFonts w:cs="Tahoma"/>
      <w:sz w:val="16"/>
      <w:szCs w:val="16"/>
    </w:rPr>
  </w:style>
  <w:style w:type="paragraph" w:styleId="Header">
    <w:name w:val="header"/>
    <w:basedOn w:val="Normal"/>
    <w:link w:val="HeaderChar"/>
    <w:rsid w:val="00DB0D0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DB0D0E"/>
    <w:pPr>
      <w:tabs>
        <w:tab w:val="center" w:pos="4536"/>
        <w:tab w:val="right" w:pos="9072"/>
      </w:tabs>
    </w:pPr>
    <w:rPr>
      <w:lang w:val="x-none"/>
    </w:rPr>
  </w:style>
  <w:style w:type="character" w:styleId="PageNumber">
    <w:name w:val="page number"/>
    <w:basedOn w:val="DefaultParagraphFont"/>
    <w:rsid w:val="00DB0D0E"/>
  </w:style>
  <w:style w:type="character" w:customStyle="1" w:styleId="PlainTextChar">
    <w:name w:val="Plain Text Char"/>
    <w:aliases w:val="Знак Знак Зна Char Char Char Знак Знак Знак Знак З Char,Знак Char,Знак Знак Знак Char,Знак + Tahoma Char,Центрирано Char,Отдясно:  0 Char,06 cm Знак Char,06 cm Знак Знак Char,06 cm Знак Знак Знак Char,06 cm Знак Знак Знак Знак Char"/>
    <w:link w:val="PlainText"/>
    <w:rsid w:val="00A71159"/>
    <w:rPr>
      <w:rFonts w:ascii="Courier New" w:hAnsi="Courier New"/>
      <w:lang w:eastAsia="en-US"/>
    </w:rPr>
  </w:style>
  <w:style w:type="character" w:customStyle="1" w:styleId="FooterChar">
    <w:name w:val="Footer Char"/>
    <w:link w:val="Footer"/>
    <w:rsid w:val="00C853E1"/>
    <w:rPr>
      <w:rFonts w:ascii="Tahoma" w:hAnsi="Tahoma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C05902"/>
    <w:pPr>
      <w:ind w:left="708"/>
    </w:pPr>
  </w:style>
  <w:style w:type="paragraph" w:customStyle="1" w:styleId="Default">
    <w:name w:val="Default"/>
    <w:rsid w:val="00EB08F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Heading2Char">
    <w:name w:val="Heading 2 Char"/>
    <w:link w:val="Heading2"/>
    <w:rsid w:val="009B7FE5"/>
    <w:rPr>
      <w:b/>
      <w:sz w:val="24"/>
      <w:lang w:eastAsia="en-US"/>
    </w:rPr>
  </w:style>
  <w:style w:type="paragraph" w:styleId="BodyText3">
    <w:name w:val="Body Text 3"/>
    <w:basedOn w:val="Normal"/>
    <w:link w:val="BodyText3Char"/>
    <w:rsid w:val="00F86A0A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F86A0A"/>
    <w:rPr>
      <w:rFonts w:ascii="Tahoma" w:hAnsi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EB597B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hps">
    <w:name w:val="hps"/>
    <w:rsid w:val="003C2EC4"/>
  </w:style>
  <w:style w:type="character" w:customStyle="1" w:styleId="Heading1Char">
    <w:name w:val="Heading 1 Char"/>
    <w:basedOn w:val="DefaultParagraphFont"/>
    <w:link w:val="Heading1"/>
    <w:rsid w:val="00A22B4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styleId="Emphasis">
    <w:name w:val="Emphasis"/>
    <w:basedOn w:val="DefaultParagraphFont"/>
    <w:uiPriority w:val="20"/>
    <w:qFormat/>
    <w:rsid w:val="00A22B47"/>
    <w:rPr>
      <w:i/>
      <w:iCs/>
    </w:rPr>
  </w:style>
  <w:style w:type="character" w:customStyle="1" w:styleId="Heading5Char">
    <w:name w:val="Heading 5 Char"/>
    <w:basedOn w:val="DefaultParagraphFont"/>
    <w:link w:val="Heading5"/>
    <w:rsid w:val="00DD4047"/>
    <w:rPr>
      <w:b/>
      <w:sz w:val="22"/>
      <w:lang w:eastAsia="en-US"/>
    </w:rPr>
  </w:style>
  <w:style w:type="character" w:customStyle="1" w:styleId="Heading6Char">
    <w:name w:val="Heading 6 Char"/>
    <w:basedOn w:val="DefaultParagraphFont"/>
    <w:link w:val="Heading6"/>
    <w:rsid w:val="00DD4047"/>
    <w:rPr>
      <w:sz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DD4047"/>
    <w:rPr>
      <w:rFonts w:ascii="Tahoma" w:hAnsi="Tahoma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DD4047"/>
    <w:rPr>
      <w:b/>
      <w:lang w:eastAsia="en-US"/>
    </w:rPr>
  </w:style>
  <w:style w:type="character" w:customStyle="1" w:styleId="Heading9Char">
    <w:name w:val="Heading 9 Char"/>
    <w:basedOn w:val="DefaultParagraphFont"/>
    <w:link w:val="Heading9"/>
    <w:rsid w:val="00DD4047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DD4047"/>
    <w:rPr>
      <w:rFonts w:ascii="Tahoma" w:hAnsi="Tahoma"/>
      <w:sz w:val="24"/>
      <w:lang w:eastAsia="en-US"/>
    </w:rPr>
  </w:style>
  <w:style w:type="character" w:customStyle="1" w:styleId="BalloonTextChar">
    <w:name w:val="Balloon Text Char"/>
    <w:link w:val="BalloonText"/>
    <w:semiHidden/>
    <w:rsid w:val="00DD404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39"/>
    <w:rsid w:val="00DD4047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DD4047"/>
    <w:pPr>
      <w:widowControl w:val="0"/>
    </w:pPr>
    <w:rPr>
      <w:rFonts w:ascii="Calibri" w:eastAsia="Calibri" w:hAnsi="Calibri"/>
      <w:sz w:val="22"/>
      <w:szCs w:val="22"/>
      <w:lang w:val="en-US"/>
    </w:rPr>
  </w:style>
  <w:style w:type="character" w:customStyle="1" w:styleId="Heading4Char">
    <w:name w:val="Heading 4 Char"/>
    <w:basedOn w:val="DefaultParagraphFont"/>
    <w:link w:val="Heading4"/>
    <w:rsid w:val="00DD4047"/>
    <w:rPr>
      <w:rFonts w:ascii="Tahoma" w:hAnsi="Tahoma"/>
      <w:b/>
      <w:bCs/>
      <w:lang w:eastAsia="en-US"/>
    </w:rPr>
  </w:style>
  <w:style w:type="numbering" w:customStyle="1" w:styleId="NoList1">
    <w:name w:val="No List1"/>
    <w:next w:val="NoList"/>
    <w:uiPriority w:val="99"/>
    <w:semiHidden/>
    <w:unhideWhenUsed/>
    <w:rsid w:val="00DD4047"/>
  </w:style>
  <w:style w:type="paragraph" w:styleId="BodyText">
    <w:name w:val="Body Text"/>
    <w:basedOn w:val="Normal"/>
    <w:link w:val="BodyTextChar"/>
    <w:rsid w:val="00DD4047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"/>
    <w:rsid w:val="00DD4047"/>
    <w:rPr>
      <w:sz w:val="24"/>
      <w:lang w:eastAsia="en-US"/>
    </w:rPr>
  </w:style>
  <w:style w:type="paragraph" w:styleId="BodyText2">
    <w:name w:val="Body Text 2"/>
    <w:basedOn w:val="Normal"/>
    <w:link w:val="BodyText2Char"/>
    <w:rsid w:val="00DD4047"/>
    <w:pPr>
      <w:ind w:firstLine="720"/>
    </w:pPr>
    <w:rPr>
      <w:rFonts w:ascii="Arial" w:hAnsi="Arial"/>
    </w:rPr>
  </w:style>
  <w:style w:type="character" w:customStyle="1" w:styleId="BodyText2Char">
    <w:name w:val="Body Text 2 Char"/>
    <w:basedOn w:val="DefaultParagraphFont"/>
    <w:link w:val="BodyText2"/>
    <w:rsid w:val="00DD4047"/>
    <w:rPr>
      <w:rFonts w:ascii="Arial" w:hAnsi="Arial"/>
      <w:sz w:val="24"/>
      <w:lang w:eastAsia="en-US"/>
    </w:rPr>
  </w:style>
  <w:style w:type="paragraph" w:styleId="BodyTextIndent">
    <w:name w:val="Body Text Indent"/>
    <w:basedOn w:val="Normal"/>
    <w:link w:val="BodyTextIndentChar"/>
    <w:rsid w:val="00DD4047"/>
    <w:pPr>
      <w:spacing w:after="120"/>
      <w:ind w:left="283"/>
    </w:pPr>
    <w:rPr>
      <w:rFonts w:ascii="Times New Roman" w:hAnsi="Times New Roman"/>
      <w:sz w:val="20"/>
      <w:lang w:val="x-none"/>
    </w:rPr>
  </w:style>
  <w:style w:type="character" w:customStyle="1" w:styleId="BodyTextIndentChar">
    <w:name w:val="Body Text Indent Char"/>
    <w:basedOn w:val="DefaultParagraphFont"/>
    <w:link w:val="BodyTextIndent"/>
    <w:rsid w:val="00DD4047"/>
    <w:rPr>
      <w:lang w:val="x-none" w:eastAsia="en-US"/>
    </w:rPr>
  </w:style>
  <w:style w:type="character" w:styleId="FootnoteReference">
    <w:name w:val="footnote reference"/>
    <w:rsid w:val="00DD4047"/>
    <w:rPr>
      <w:vertAlign w:val="superscript"/>
    </w:rPr>
  </w:style>
  <w:style w:type="paragraph" w:customStyle="1" w:styleId="BodyText21">
    <w:name w:val="Body Text 21"/>
    <w:basedOn w:val="Normal"/>
    <w:rsid w:val="00DD4047"/>
    <w:pPr>
      <w:jc w:val="both"/>
    </w:pPr>
    <w:rPr>
      <w:rFonts w:ascii="Arial" w:hAnsi="Arial"/>
      <w:b/>
    </w:rPr>
  </w:style>
  <w:style w:type="paragraph" w:styleId="FootnoteText">
    <w:name w:val="footnote text"/>
    <w:basedOn w:val="Normal"/>
    <w:link w:val="FootnoteTextChar"/>
    <w:rsid w:val="00DD4047"/>
    <w:rPr>
      <w:rFonts w:ascii="Times New Roman" w:hAnsi="Times New Roman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DD4047"/>
    <w:rPr>
      <w:lang w:val="en-US" w:eastAsia="en-US"/>
    </w:rPr>
  </w:style>
  <w:style w:type="paragraph" w:styleId="BodyTextIndent2">
    <w:name w:val="Body Text Indent 2"/>
    <w:basedOn w:val="Normal"/>
    <w:link w:val="BodyTextIndent2Char"/>
    <w:rsid w:val="00DD4047"/>
    <w:pPr>
      <w:spacing w:before="60"/>
      <w:ind w:firstLine="720"/>
      <w:jc w:val="both"/>
    </w:pPr>
    <w:rPr>
      <w:rFonts w:ascii="Times New Roman" w:hAnsi="Times New Roman"/>
      <w:color w:val="FF000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D4047"/>
    <w:rPr>
      <w:color w:val="FF0000"/>
      <w:sz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DD4047"/>
    <w:pPr>
      <w:spacing w:before="60"/>
      <w:ind w:firstLine="720"/>
      <w:jc w:val="both"/>
    </w:pPr>
    <w:rPr>
      <w:rFonts w:ascii="Times New Roman" w:hAnsi="Times New Roman"/>
      <w:color w:val="000000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DD4047"/>
    <w:rPr>
      <w:color w:val="000000"/>
      <w:sz w:val="24"/>
      <w:lang w:val="en-US" w:eastAsia="en-US"/>
    </w:rPr>
  </w:style>
  <w:style w:type="table" w:customStyle="1" w:styleId="TableGrid1">
    <w:name w:val="Table Grid1"/>
    <w:basedOn w:val="TableNormal"/>
    <w:next w:val="TableGrid"/>
    <w:locked/>
    <w:rsid w:val="00DD404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D4047"/>
    <w:rPr>
      <w:color w:val="0000FF"/>
      <w:u w:val="single"/>
    </w:rPr>
  </w:style>
  <w:style w:type="paragraph" w:customStyle="1" w:styleId="CM1">
    <w:name w:val="CM1"/>
    <w:basedOn w:val="Normal"/>
    <w:next w:val="Normal"/>
    <w:uiPriority w:val="99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customStyle="1" w:styleId="CM4">
    <w:name w:val="CM4"/>
    <w:basedOn w:val="Normal"/>
    <w:next w:val="Normal"/>
    <w:rsid w:val="00DD4047"/>
    <w:pPr>
      <w:autoSpaceDE w:val="0"/>
      <w:autoSpaceDN w:val="0"/>
      <w:adjustRightInd w:val="0"/>
    </w:pPr>
    <w:rPr>
      <w:rFonts w:ascii="EUAlbertina" w:hAnsi="EUAlbertina"/>
      <w:szCs w:val="24"/>
      <w:lang w:eastAsia="bg-BG"/>
    </w:rPr>
  </w:style>
  <w:style w:type="paragraph" w:styleId="DocumentMap">
    <w:name w:val="Document Map"/>
    <w:basedOn w:val="Normal"/>
    <w:link w:val="DocumentMapChar"/>
    <w:rsid w:val="00DD4047"/>
    <w:pPr>
      <w:shd w:val="clear" w:color="auto" w:fill="000080"/>
    </w:pPr>
    <w:rPr>
      <w:rFonts w:cs="Tahoma"/>
      <w:sz w:val="20"/>
      <w:lang w:val="en-US"/>
    </w:rPr>
  </w:style>
  <w:style w:type="character" w:customStyle="1" w:styleId="DocumentMapChar">
    <w:name w:val="Document Map Char"/>
    <w:basedOn w:val="DefaultParagraphFont"/>
    <w:link w:val="DocumentMap"/>
    <w:rsid w:val="00DD4047"/>
    <w:rPr>
      <w:rFonts w:ascii="Tahoma" w:hAnsi="Tahoma" w:cs="Tahoma"/>
      <w:shd w:val="clear" w:color="auto" w:fill="000080"/>
      <w:lang w:val="en-US" w:eastAsia="en-US"/>
    </w:rPr>
  </w:style>
  <w:style w:type="character" w:styleId="Strong">
    <w:name w:val="Strong"/>
    <w:qFormat/>
    <w:rsid w:val="00DD4047"/>
    <w:rPr>
      <w:b/>
      <w:bCs/>
    </w:rPr>
  </w:style>
  <w:style w:type="paragraph" w:styleId="BlockText">
    <w:name w:val="Block Text"/>
    <w:basedOn w:val="Normal"/>
    <w:rsid w:val="00DD4047"/>
    <w:pPr>
      <w:widowControl w:val="0"/>
      <w:ind w:left="1984" w:right="-431" w:hanging="283"/>
    </w:pPr>
    <w:rPr>
      <w:rFonts w:ascii="Baltica" w:hAnsi="Baltica" w:cs="Tahoma"/>
      <w:szCs w:val="24"/>
      <w:lang w:bidi="hi-IN"/>
    </w:rPr>
  </w:style>
  <w:style w:type="paragraph" w:customStyle="1" w:styleId="CharCharCharChar">
    <w:name w:val="Char Char Char Char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5z0">
    <w:name w:val="WW8Num5z0"/>
    <w:rsid w:val="00DD4047"/>
    <w:rPr>
      <w:rFonts w:ascii="Wingdings" w:hAnsi="Wingdings"/>
      <w:sz w:val="16"/>
    </w:rPr>
  </w:style>
  <w:style w:type="character" w:customStyle="1" w:styleId="a">
    <w:name w:val="Знаци за бележки под линия"/>
    <w:rsid w:val="00DD4047"/>
    <w:rPr>
      <w:vertAlign w:val="superscript"/>
    </w:rPr>
  </w:style>
  <w:style w:type="character" w:customStyle="1" w:styleId="WW8Num6z0">
    <w:name w:val="WW8Num6z0"/>
    <w:rsid w:val="00DD4047"/>
    <w:rPr>
      <w:rFonts w:ascii="Symbol" w:hAnsi="Symbol"/>
    </w:rPr>
  </w:style>
  <w:style w:type="character" w:customStyle="1" w:styleId="WW8Num10z0">
    <w:name w:val="WW8Num10z0"/>
    <w:rsid w:val="00DD4047"/>
    <w:rPr>
      <w:rFonts w:ascii="Symbol" w:hAnsi="Symbol"/>
    </w:rPr>
  </w:style>
  <w:style w:type="character" w:customStyle="1" w:styleId="WW8Num20z1">
    <w:name w:val="WW8Num20z1"/>
    <w:rsid w:val="00DD4047"/>
    <w:rPr>
      <w:rFonts w:ascii="Courier New" w:hAnsi="Courier New" w:cs="Courier New"/>
    </w:rPr>
  </w:style>
  <w:style w:type="paragraph" w:customStyle="1" w:styleId="CharCharCharChar1">
    <w:name w:val="Char Char Char Char1"/>
    <w:basedOn w:val="Normal"/>
    <w:rsid w:val="00DD4047"/>
    <w:pPr>
      <w:tabs>
        <w:tab w:val="left" w:pos="709"/>
      </w:tabs>
    </w:pPr>
    <w:rPr>
      <w:szCs w:val="24"/>
      <w:lang w:val="pl-PL" w:eastAsia="pl-PL"/>
    </w:rPr>
  </w:style>
  <w:style w:type="character" w:customStyle="1" w:styleId="WW8Num8z0">
    <w:name w:val="WW8Num8z0"/>
    <w:rsid w:val="00DD4047"/>
    <w:rPr>
      <w:rFonts w:ascii="Wingdings" w:hAnsi="Wingdings"/>
      <w:sz w:val="16"/>
    </w:rPr>
  </w:style>
  <w:style w:type="character" w:customStyle="1" w:styleId="WW8Num11z2">
    <w:name w:val="WW8Num11z2"/>
    <w:rsid w:val="00DD4047"/>
    <w:rPr>
      <w:rFonts w:ascii="Wingdings" w:hAnsi="Wingdings"/>
    </w:rPr>
  </w:style>
  <w:style w:type="paragraph" w:customStyle="1" w:styleId="1">
    <w:name w:val="Заглавие1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2">
    <w:name w:val="Заглавие2"/>
    <w:basedOn w:val="Normal"/>
    <w:next w:val="BodyText"/>
    <w:rsid w:val="00DD4047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en-US" w:eastAsia="ar-SA"/>
    </w:rPr>
  </w:style>
  <w:style w:type="paragraph" w:customStyle="1" w:styleId="CM3">
    <w:name w:val="CM3"/>
    <w:basedOn w:val="Default"/>
    <w:next w:val="Default"/>
    <w:uiPriority w:val="99"/>
    <w:rsid w:val="00DD4047"/>
    <w:rPr>
      <w:rFonts w:ascii="EUAlbertina" w:hAnsi="EUAlbertina" w:cs="Times New Roman"/>
      <w:color w:val="auto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DD4047"/>
  </w:style>
  <w:style w:type="numbering" w:customStyle="1" w:styleId="NoList3">
    <w:name w:val="No List3"/>
    <w:next w:val="NoList"/>
    <w:semiHidden/>
    <w:rsid w:val="00DD4047"/>
  </w:style>
  <w:style w:type="table" w:customStyle="1" w:styleId="TableGrid0">
    <w:name w:val="TableGrid"/>
    <w:rsid w:val="000B7023"/>
    <w:rPr>
      <w:rFonts w:asciiTheme="minorHAnsi" w:eastAsiaTheme="minorEastAsia" w:hAnsiTheme="minorHAnsi" w:cstheme="minorBidi"/>
      <w:sz w:val="22"/>
      <w:szCs w:val="22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efaultParagraphFont"/>
    <w:rsid w:val="000B7023"/>
  </w:style>
  <w:style w:type="paragraph" w:styleId="NoSpacing">
    <w:name w:val="No Spacing"/>
    <w:uiPriority w:val="1"/>
    <w:qFormat/>
    <w:rsid w:val="008F4F4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odytext20">
    <w:name w:val="Body text (2)"/>
    <w:basedOn w:val="DefaultParagraphFont"/>
    <w:rsid w:val="008F4F4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bg-BG" w:eastAsia="bg-BG" w:bidi="bg-BG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030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03050"/>
    <w:rPr>
      <w:rFonts w:ascii="Courier New" w:hAnsi="Courier New" w:cs="Courier New"/>
    </w:rPr>
  </w:style>
  <w:style w:type="paragraph" w:customStyle="1" w:styleId="Heading">
    <w:name w:val="Heading"/>
    <w:basedOn w:val="Normal"/>
    <w:next w:val="BodyText"/>
    <w:rsid w:val="00284009"/>
    <w:pPr>
      <w:suppressAutoHyphens/>
      <w:jc w:val="center"/>
    </w:pPr>
    <w:rPr>
      <w:rFonts w:ascii="Times New Roman" w:hAnsi="Times New Roman"/>
      <w:b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10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5A4D3-B533-4B10-BD13-29368ADB9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919</Words>
  <Characters>5244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1</vt:lpstr>
      <vt:lpstr>ПРИЛОЖЕНИЕ 1</vt:lpstr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IVAN</dc:creator>
  <cp:keywords/>
  <cp:lastModifiedBy>Dimitar I. Dimitrov</cp:lastModifiedBy>
  <cp:revision>3</cp:revision>
  <cp:lastPrinted>2024-08-07T08:52:00Z</cp:lastPrinted>
  <dcterms:created xsi:type="dcterms:W3CDTF">2024-08-14T05:54:00Z</dcterms:created>
  <dcterms:modified xsi:type="dcterms:W3CDTF">2024-08-14T05:55:00Z</dcterms:modified>
</cp:coreProperties>
</file>