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AAE95" w14:textId="5664C964" w:rsidR="00A37E0C" w:rsidRPr="0074237E" w:rsidRDefault="0074237E" w:rsidP="00D32B62">
      <w:pPr>
        <w:jc w:val="center"/>
        <w:rPr>
          <w:rFonts w:ascii="Verdana" w:hAnsi="Verdana"/>
          <w:b/>
          <w:bCs/>
        </w:rPr>
      </w:pPr>
      <w:r>
        <w:rPr>
          <w:rFonts w:ascii="Verdana" w:hAnsi="Verdana"/>
          <w:b/>
          <w:bCs/>
        </w:rPr>
        <w:t>SCOPE 40</w:t>
      </w:r>
      <w:r>
        <w:rPr>
          <w:rFonts w:ascii="Verdana" w:hAnsi="Verdana"/>
          <w:b/>
          <w:bCs/>
          <w:lang w:val="bg-BG"/>
        </w:rPr>
        <w:t xml:space="preserve"> ЛИ</w:t>
      </w:r>
    </w:p>
    <w:p w14:paraId="15987654" w14:textId="77777777" w:rsidR="005903A8" w:rsidRPr="00E36D7D" w:rsidRDefault="00A724CE" w:rsidP="00F26BC0">
      <w:pPr>
        <w:jc w:val="center"/>
        <w:rPr>
          <w:rFonts w:ascii="Verdana" w:hAnsi="Verdana"/>
          <w:b/>
          <w:bCs/>
        </w:rPr>
      </w:pPr>
      <w:r>
        <w:rPr>
          <w:rFonts w:ascii="Verdana" w:hAnsi="Verdana"/>
          <w:b/>
          <w:bCs/>
        </w:rPr>
        <w:t xml:space="preserve">Sofia, </w:t>
      </w:r>
      <w:r w:rsidR="007162B8">
        <w:rPr>
          <w:rFonts w:ascii="Verdana" w:hAnsi="Verdana"/>
          <w:b/>
          <w:bCs/>
        </w:rPr>
        <w:t>15</w:t>
      </w:r>
      <w:r w:rsidR="003E4A1D">
        <w:rPr>
          <w:rFonts w:ascii="Verdana" w:hAnsi="Verdana"/>
          <w:b/>
          <w:bCs/>
        </w:rPr>
        <w:t>.</w:t>
      </w:r>
      <w:r w:rsidR="00E36D7D">
        <w:rPr>
          <w:rFonts w:ascii="Verdana" w:hAnsi="Verdana"/>
          <w:b/>
          <w:bCs/>
        </w:rPr>
        <w:t>0</w:t>
      </w:r>
      <w:r w:rsidR="007162B8">
        <w:rPr>
          <w:rFonts w:ascii="Verdana" w:hAnsi="Verdana"/>
          <w:b/>
          <w:bCs/>
        </w:rPr>
        <w:t>5</w:t>
      </w:r>
      <w:r w:rsidR="003E4A1D">
        <w:rPr>
          <w:rFonts w:ascii="Verdana" w:hAnsi="Verdana"/>
          <w:b/>
          <w:bCs/>
        </w:rPr>
        <w:t>.</w:t>
      </w:r>
      <w:r w:rsidR="00D32B62" w:rsidRPr="00D32B62">
        <w:rPr>
          <w:rFonts w:ascii="Verdana" w:hAnsi="Verdana"/>
          <w:b/>
          <w:bCs/>
        </w:rPr>
        <w:t>20</w:t>
      </w:r>
      <w:r w:rsidR="004C68C9">
        <w:rPr>
          <w:rFonts w:ascii="Verdana" w:hAnsi="Verdana"/>
          <w:b/>
          <w:bCs/>
          <w:lang w:val="bg-BG"/>
        </w:rPr>
        <w:t>2</w:t>
      </w:r>
      <w:r w:rsidR="00E36D7D">
        <w:rPr>
          <w:rFonts w:ascii="Verdana" w:hAnsi="Verdana"/>
          <w:b/>
          <w:bCs/>
        </w:rPr>
        <w:t>4</w:t>
      </w:r>
    </w:p>
    <w:p w14:paraId="15003315" w14:textId="77777777" w:rsidR="0092028B" w:rsidRDefault="0092028B" w:rsidP="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6"/>
        <w:jc w:val="both"/>
        <w:textAlignment w:val="auto"/>
        <w:rPr>
          <w:rFonts w:ascii="Verdana" w:hAnsi="Verdana" w:cs="Courier New"/>
          <w:lang w:val="en" w:eastAsia="bg-BG"/>
        </w:rPr>
      </w:pPr>
    </w:p>
    <w:p w14:paraId="31608FAE" w14:textId="77777777" w:rsidR="004A793F" w:rsidRPr="004A793F" w:rsidRDefault="004A793F" w:rsidP="005B7091">
      <w:pPr>
        <w:jc w:val="center"/>
        <w:rPr>
          <w:rFonts w:ascii="Verdana" w:hAnsi="Verdana"/>
          <w:b/>
          <w:lang w:val="en-GB"/>
        </w:rPr>
      </w:pPr>
      <w:proofErr w:type="spellStart"/>
      <w:r w:rsidRPr="004A793F">
        <w:rPr>
          <w:rFonts w:ascii="Verdana" w:hAnsi="Verdana"/>
          <w:b/>
          <w:bCs/>
        </w:rPr>
        <w:t>E</w:t>
      </w:r>
      <w:r w:rsidR="00286903" w:rsidRPr="004A793F">
        <w:rPr>
          <w:rFonts w:ascii="Verdana" w:hAnsi="Verdana"/>
          <w:b/>
          <w:bCs/>
        </w:rPr>
        <w:t>coexpert</w:t>
      </w:r>
      <w:proofErr w:type="spellEnd"/>
      <w:r w:rsidRPr="004A793F">
        <w:rPr>
          <w:rFonts w:ascii="Verdana" w:hAnsi="Verdana"/>
          <w:b/>
          <w:bCs/>
        </w:rPr>
        <w:t xml:space="preserve"> 6 L</w:t>
      </w:r>
      <w:r w:rsidR="00286903" w:rsidRPr="004A793F">
        <w:rPr>
          <w:rFonts w:ascii="Verdana" w:hAnsi="Verdana"/>
          <w:b/>
          <w:bCs/>
        </w:rPr>
        <w:t>td</w:t>
      </w:r>
    </w:p>
    <w:p w14:paraId="6074C8E5" w14:textId="77777777" w:rsidR="004A793F" w:rsidRDefault="00286903" w:rsidP="004A793F">
      <w:pPr>
        <w:spacing w:line="276" w:lineRule="auto"/>
        <w:jc w:val="center"/>
        <w:rPr>
          <w:rFonts w:ascii="Verdana" w:hAnsi="Verdana"/>
          <w:b/>
          <w:bCs/>
        </w:rPr>
      </w:pPr>
      <w:r w:rsidRPr="004A793F">
        <w:rPr>
          <w:rFonts w:ascii="Verdana" w:hAnsi="Verdana"/>
          <w:b/>
          <w:bCs/>
        </w:rPr>
        <w:t>Atmospheric air Testing laboratory</w:t>
      </w:r>
    </w:p>
    <w:p w14:paraId="7B4BEC5A" w14:textId="77777777" w:rsidR="005B7091" w:rsidRPr="004A793F" w:rsidRDefault="005B7091" w:rsidP="004A793F">
      <w:pPr>
        <w:spacing w:line="276" w:lineRule="auto"/>
        <w:jc w:val="center"/>
        <w:rPr>
          <w:rFonts w:ascii="Verdana" w:hAnsi="Verdana"/>
          <w:lang w:val="en-GB"/>
        </w:rPr>
      </w:pPr>
    </w:p>
    <w:p w14:paraId="2AB73FDE" w14:textId="77777777" w:rsidR="004A793F" w:rsidRDefault="004A793F" w:rsidP="004A793F">
      <w:pPr>
        <w:jc w:val="center"/>
        <w:rPr>
          <w:rFonts w:ascii="Verdana" w:hAnsi="Verdana"/>
        </w:rPr>
      </w:pPr>
      <w:r w:rsidRPr="004A793F">
        <w:rPr>
          <w:rFonts w:ascii="Verdana" w:hAnsi="Verdana"/>
          <w:b/>
          <w:lang w:val="en-GB"/>
        </w:rPr>
        <w:t>Management address:</w:t>
      </w:r>
      <w:r>
        <w:rPr>
          <w:rFonts w:ascii="Verdana" w:hAnsi="Verdana"/>
          <w:b/>
          <w:lang w:val="en-GB"/>
        </w:rPr>
        <w:t xml:space="preserve"> </w:t>
      </w:r>
      <w:r>
        <w:rPr>
          <w:rFonts w:ascii="Verdana" w:hAnsi="Verdana"/>
        </w:rPr>
        <w:t xml:space="preserve">9009 Varna, 1 Petko </w:t>
      </w:r>
      <w:proofErr w:type="spellStart"/>
      <w:r>
        <w:rPr>
          <w:rFonts w:ascii="Verdana" w:hAnsi="Verdana"/>
        </w:rPr>
        <w:t>Staynov</w:t>
      </w:r>
      <w:proofErr w:type="spellEnd"/>
      <w:r>
        <w:rPr>
          <w:rFonts w:ascii="Verdana" w:hAnsi="Verdana"/>
        </w:rPr>
        <w:t xml:space="preserve"> St., office 25</w:t>
      </w:r>
    </w:p>
    <w:p w14:paraId="5319F533" w14:textId="77777777" w:rsidR="00EA1FD6" w:rsidRDefault="004A793F" w:rsidP="004A793F">
      <w:pPr>
        <w:jc w:val="center"/>
        <w:rPr>
          <w:rFonts w:ascii="Verdana" w:hAnsi="Verdana"/>
        </w:rPr>
      </w:pPr>
      <w:r w:rsidRPr="004A793F">
        <w:rPr>
          <w:rFonts w:ascii="Verdana" w:hAnsi="Verdana"/>
          <w:b/>
        </w:rPr>
        <w:t>Laboratory</w:t>
      </w:r>
      <w:r w:rsidRPr="004A793F">
        <w:rPr>
          <w:rFonts w:ascii="Verdana" w:hAnsi="Verdana"/>
          <w:b/>
          <w:lang w:val="en-GB"/>
        </w:rPr>
        <w:t xml:space="preserve"> address:</w:t>
      </w:r>
      <w:r>
        <w:rPr>
          <w:rFonts w:ascii="Verdana" w:hAnsi="Verdana"/>
          <w:b/>
          <w:lang w:val="en-GB"/>
        </w:rPr>
        <w:t xml:space="preserve"> </w:t>
      </w:r>
      <w:r>
        <w:rPr>
          <w:rFonts w:ascii="Verdana" w:hAnsi="Verdana"/>
        </w:rPr>
        <w:t xml:space="preserve">9009 Varna, 1 Petko </w:t>
      </w:r>
      <w:proofErr w:type="spellStart"/>
      <w:r>
        <w:rPr>
          <w:rFonts w:ascii="Verdana" w:hAnsi="Verdana"/>
        </w:rPr>
        <w:t>Staynov</w:t>
      </w:r>
      <w:proofErr w:type="spellEnd"/>
      <w:r>
        <w:rPr>
          <w:rFonts w:ascii="Verdana" w:hAnsi="Verdana"/>
        </w:rPr>
        <w:t xml:space="preserve"> St., office 27</w:t>
      </w:r>
    </w:p>
    <w:p w14:paraId="25E07F4B" w14:textId="77777777" w:rsidR="003602BB" w:rsidRDefault="003602BB" w:rsidP="004A793F">
      <w:pPr>
        <w:jc w:val="center"/>
        <w:rPr>
          <w:rFonts w:ascii="Verdana" w:hAnsi="Verdana"/>
          <w:b/>
          <w:bCs/>
          <w:color w:val="000000"/>
          <w:lang w:val="en-GB"/>
        </w:rPr>
      </w:pPr>
    </w:p>
    <w:p w14:paraId="30802AF3" w14:textId="77777777" w:rsidR="005B7091" w:rsidRDefault="005B7091" w:rsidP="004A793F">
      <w:pPr>
        <w:jc w:val="center"/>
        <w:rPr>
          <w:rFonts w:ascii="Verdana" w:hAnsi="Verdana"/>
          <w:b/>
          <w:bCs/>
          <w:color w:val="000000"/>
          <w:lang w:val="en-GB"/>
        </w:rPr>
      </w:pPr>
    </w:p>
    <w:p w14:paraId="3FFC89CA" w14:textId="77777777" w:rsidR="003602BB" w:rsidRDefault="0081484F" w:rsidP="00EC7C5E">
      <w:pPr>
        <w:spacing w:line="360" w:lineRule="auto"/>
        <w:ind w:left="142" w:firstLine="142"/>
        <w:jc w:val="both"/>
        <w:rPr>
          <w:rFonts w:ascii="Verdana" w:hAnsi="Verdana"/>
          <w:b/>
          <w:bCs/>
          <w:color w:val="000000"/>
          <w:lang w:val="en-GB"/>
        </w:rPr>
      </w:pPr>
      <w:r w:rsidRPr="00AB4505">
        <w:rPr>
          <w:rFonts w:ascii="Verdana" w:hAnsi="Verdana"/>
          <w:b/>
          <w:bCs/>
          <w:color w:val="000000"/>
          <w:lang w:val="en-GB"/>
        </w:rPr>
        <w:t>To perform testing of:</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7"/>
        <w:gridCol w:w="2754"/>
        <w:gridCol w:w="3114"/>
        <w:gridCol w:w="2689"/>
      </w:tblGrid>
      <w:tr w:rsidR="003602BB" w:rsidRPr="00B31E1A" w14:paraId="43FA4512" w14:textId="77777777" w:rsidTr="003631C3">
        <w:trPr>
          <w:tblHeader/>
        </w:trPr>
        <w:tc>
          <w:tcPr>
            <w:tcW w:w="9214" w:type="dxa"/>
            <w:gridSpan w:val="4"/>
            <w:tcBorders>
              <w:top w:val="single" w:sz="4" w:space="0" w:color="auto"/>
              <w:left w:val="single" w:sz="4" w:space="0" w:color="auto"/>
              <w:bottom w:val="single" w:sz="4" w:space="0" w:color="auto"/>
              <w:right w:val="single" w:sz="4" w:space="0" w:color="auto"/>
            </w:tcBorders>
            <w:tcMar>
              <w:left w:w="85" w:type="dxa"/>
              <w:right w:w="28" w:type="dxa"/>
            </w:tcMar>
            <w:vAlign w:val="center"/>
            <w:hideMark/>
          </w:tcPr>
          <w:p w14:paraId="563ED83B" w14:textId="77777777" w:rsidR="003602BB" w:rsidRPr="00B31E1A" w:rsidRDefault="003602BB" w:rsidP="003602BB">
            <w:pPr>
              <w:spacing w:after="60"/>
              <w:jc w:val="both"/>
              <w:rPr>
                <w:rFonts w:ascii="Verdana" w:hAnsi="Verdana"/>
                <w:b/>
                <w:bCs/>
                <w:i/>
                <w:iCs/>
                <w:lang w:val="ru-RU"/>
              </w:rPr>
            </w:pPr>
            <w:r w:rsidRPr="00B31E1A">
              <w:rPr>
                <w:rFonts w:ascii="Verdana" w:hAnsi="Verdana"/>
                <w:b/>
                <w:lang w:eastAsia="ar-SA"/>
              </w:rPr>
              <w:t xml:space="preserve">Type of the scope: </w:t>
            </w:r>
            <w:r w:rsidRPr="00B31E1A">
              <w:rPr>
                <w:rFonts w:ascii="Verdana" w:hAnsi="Verdana"/>
                <w:i/>
                <w:iCs/>
                <w:lang w:eastAsia="ar-SA"/>
              </w:rPr>
              <w:t>flexible for a part of the scope</w:t>
            </w:r>
          </w:p>
        </w:tc>
      </w:tr>
      <w:tr w:rsidR="003602BB" w:rsidRPr="00B31E1A" w14:paraId="293A6963" w14:textId="77777777" w:rsidTr="003631C3">
        <w:trPr>
          <w:tblHeader/>
        </w:trPr>
        <w:tc>
          <w:tcPr>
            <w:tcW w:w="657" w:type="dxa"/>
            <w:tcBorders>
              <w:top w:val="single" w:sz="4" w:space="0" w:color="auto"/>
              <w:left w:val="single" w:sz="4" w:space="0" w:color="auto"/>
              <w:bottom w:val="single" w:sz="4" w:space="0" w:color="auto"/>
              <w:right w:val="single" w:sz="4" w:space="0" w:color="auto"/>
            </w:tcBorders>
            <w:tcMar>
              <w:left w:w="85" w:type="dxa"/>
              <w:right w:w="28" w:type="dxa"/>
            </w:tcMar>
            <w:vAlign w:val="center"/>
            <w:hideMark/>
          </w:tcPr>
          <w:p w14:paraId="7338A41E" w14:textId="77777777" w:rsidR="003602BB" w:rsidRPr="00B31E1A" w:rsidRDefault="003602BB" w:rsidP="003602BB">
            <w:pPr>
              <w:overflowPunct/>
              <w:adjustRightInd/>
              <w:ind w:right="-58"/>
              <w:jc w:val="center"/>
              <w:rPr>
                <w:rFonts w:ascii="Verdana" w:hAnsi="Verdana"/>
                <w:b/>
                <w:lang w:val="bg-BG" w:eastAsia="bg-BG"/>
              </w:rPr>
            </w:pPr>
            <w:r w:rsidRPr="00B31E1A">
              <w:rPr>
                <w:rFonts w:ascii="Verdana" w:hAnsi="Verdana"/>
                <w:b/>
              </w:rPr>
              <w:t>№</w:t>
            </w:r>
          </w:p>
        </w:tc>
        <w:tc>
          <w:tcPr>
            <w:tcW w:w="2754" w:type="dxa"/>
            <w:tcBorders>
              <w:top w:val="single" w:sz="4" w:space="0" w:color="auto"/>
              <w:left w:val="single" w:sz="4" w:space="0" w:color="auto"/>
              <w:bottom w:val="single" w:sz="4" w:space="0" w:color="auto"/>
              <w:right w:val="single" w:sz="4" w:space="0" w:color="auto"/>
            </w:tcBorders>
            <w:tcMar>
              <w:left w:w="85" w:type="dxa"/>
              <w:right w:w="28" w:type="dxa"/>
            </w:tcMar>
            <w:vAlign w:val="center"/>
            <w:hideMark/>
          </w:tcPr>
          <w:p w14:paraId="5EFD1845" w14:textId="77777777" w:rsidR="003602BB" w:rsidRPr="00B31E1A" w:rsidRDefault="003602BB" w:rsidP="003602BB">
            <w:pPr>
              <w:overflowPunct/>
              <w:adjustRightInd/>
              <w:jc w:val="center"/>
              <w:rPr>
                <w:rFonts w:ascii="Verdana" w:hAnsi="Verdana"/>
                <w:b/>
                <w:lang w:val="ru-RU" w:eastAsia="bg-BG"/>
              </w:rPr>
            </w:pPr>
            <w:r w:rsidRPr="00B31E1A">
              <w:rPr>
                <w:rFonts w:ascii="Verdana" w:hAnsi="Verdana"/>
                <w:b/>
                <w:bCs/>
              </w:rPr>
              <w:t>Tested products</w:t>
            </w:r>
          </w:p>
        </w:tc>
        <w:tc>
          <w:tcPr>
            <w:tcW w:w="3114" w:type="dxa"/>
            <w:tcBorders>
              <w:top w:val="single" w:sz="4" w:space="0" w:color="auto"/>
              <w:left w:val="single" w:sz="4" w:space="0" w:color="auto"/>
              <w:bottom w:val="single" w:sz="4" w:space="0" w:color="auto"/>
              <w:right w:val="single" w:sz="4" w:space="0" w:color="auto"/>
            </w:tcBorders>
            <w:tcMar>
              <w:left w:w="85" w:type="dxa"/>
              <w:right w:w="28" w:type="dxa"/>
            </w:tcMar>
            <w:vAlign w:val="center"/>
            <w:hideMark/>
          </w:tcPr>
          <w:p w14:paraId="2E98F532" w14:textId="77777777" w:rsidR="003602BB" w:rsidRPr="00B31E1A" w:rsidRDefault="003602BB" w:rsidP="003602BB">
            <w:pPr>
              <w:overflowPunct/>
              <w:adjustRightInd/>
              <w:jc w:val="center"/>
              <w:rPr>
                <w:rFonts w:ascii="Verdana" w:hAnsi="Verdana"/>
                <w:b/>
                <w:lang w:val="ru-RU" w:eastAsia="bg-BG"/>
              </w:rPr>
            </w:pPr>
            <w:r w:rsidRPr="00B31E1A">
              <w:rPr>
                <w:rFonts w:ascii="Verdana" w:hAnsi="Verdana"/>
                <w:b/>
                <w:bCs/>
              </w:rPr>
              <w:t>Type of test / characteristics</w:t>
            </w:r>
          </w:p>
        </w:tc>
        <w:tc>
          <w:tcPr>
            <w:tcW w:w="2689" w:type="dxa"/>
            <w:tcBorders>
              <w:top w:val="single" w:sz="4" w:space="0" w:color="auto"/>
              <w:left w:val="single" w:sz="4" w:space="0" w:color="auto"/>
              <w:bottom w:val="single" w:sz="4" w:space="0" w:color="auto"/>
              <w:right w:val="single" w:sz="4" w:space="0" w:color="auto"/>
            </w:tcBorders>
            <w:tcMar>
              <w:left w:w="85" w:type="dxa"/>
              <w:right w:w="28" w:type="dxa"/>
            </w:tcMar>
            <w:vAlign w:val="center"/>
            <w:hideMark/>
          </w:tcPr>
          <w:p w14:paraId="3D0348BF" w14:textId="77777777" w:rsidR="003602BB" w:rsidRPr="00B31E1A" w:rsidRDefault="003602BB" w:rsidP="003602BB">
            <w:pPr>
              <w:spacing w:line="276" w:lineRule="auto"/>
              <w:jc w:val="center"/>
              <w:rPr>
                <w:rFonts w:ascii="Verdana" w:hAnsi="Verdana"/>
                <w:b/>
                <w:bCs/>
              </w:rPr>
            </w:pPr>
            <w:r w:rsidRPr="00B31E1A">
              <w:rPr>
                <w:rFonts w:ascii="Verdana" w:hAnsi="Verdana"/>
                <w:b/>
                <w:bCs/>
              </w:rPr>
              <w:t>Test methods</w:t>
            </w:r>
          </w:p>
          <w:p w14:paraId="420A8919" w14:textId="77777777" w:rsidR="003602BB" w:rsidRPr="00B31E1A" w:rsidRDefault="003602BB" w:rsidP="003602BB">
            <w:pPr>
              <w:overflowPunct/>
              <w:adjustRightInd/>
              <w:ind w:right="-41"/>
              <w:jc w:val="center"/>
              <w:rPr>
                <w:rFonts w:ascii="Verdana" w:hAnsi="Verdana"/>
                <w:b/>
                <w:lang w:val="bg-BG" w:eastAsia="bg-BG"/>
              </w:rPr>
            </w:pPr>
            <w:r w:rsidRPr="00B31E1A">
              <w:rPr>
                <w:rFonts w:ascii="Verdana" w:hAnsi="Verdana"/>
                <w:b/>
                <w:bCs/>
              </w:rPr>
              <w:t>(standard/validated method)</w:t>
            </w:r>
          </w:p>
        </w:tc>
      </w:tr>
      <w:tr w:rsidR="003602BB" w:rsidRPr="00B31E1A" w14:paraId="6CE4352C" w14:textId="77777777" w:rsidTr="003631C3">
        <w:trPr>
          <w:tblHeader/>
        </w:trPr>
        <w:tc>
          <w:tcPr>
            <w:tcW w:w="657" w:type="dxa"/>
            <w:tcBorders>
              <w:top w:val="single" w:sz="4" w:space="0" w:color="auto"/>
              <w:left w:val="single" w:sz="4" w:space="0" w:color="auto"/>
              <w:bottom w:val="single" w:sz="4" w:space="0" w:color="auto"/>
              <w:right w:val="single" w:sz="4" w:space="0" w:color="auto"/>
            </w:tcBorders>
            <w:tcMar>
              <w:left w:w="85" w:type="dxa"/>
              <w:right w:w="28" w:type="dxa"/>
            </w:tcMar>
            <w:hideMark/>
          </w:tcPr>
          <w:p w14:paraId="40E9C49F" w14:textId="77777777" w:rsidR="003602BB" w:rsidRPr="00B31E1A" w:rsidRDefault="003602BB" w:rsidP="003602BB">
            <w:pPr>
              <w:overflowPunct/>
              <w:adjustRightInd/>
              <w:jc w:val="center"/>
              <w:rPr>
                <w:rFonts w:ascii="Verdana" w:hAnsi="Verdana"/>
                <w:b/>
                <w:bCs/>
                <w:lang w:val="bg-BG" w:eastAsia="bg-BG"/>
              </w:rPr>
            </w:pPr>
            <w:r w:rsidRPr="00B31E1A">
              <w:rPr>
                <w:rFonts w:ascii="Verdana" w:eastAsia="MS Mincho" w:hAnsi="Verdana"/>
                <w:b/>
                <w:bCs/>
                <w:iCs/>
                <w:lang w:val="bg-BG" w:eastAsia="ar-SA"/>
              </w:rPr>
              <w:t>1</w:t>
            </w:r>
          </w:p>
        </w:tc>
        <w:tc>
          <w:tcPr>
            <w:tcW w:w="2754" w:type="dxa"/>
            <w:tcBorders>
              <w:top w:val="single" w:sz="4" w:space="0" w:color="auto"/>
              <w:left w:val="single" w:sz="4" w:space="0" w:color="auto"/>
              <w:bottom w:val="single" w:sz="4" w:space="0" w:color="auto"/>
              <w:right w:val="single" w:sz="4" w:space="0" w:color="auto"/>
            </w:tcBorders>
            <w:tcMar>
              <w:left w:w="85" w:type="dxa"/>
              <w:right w:w="28" w:type="dxa"/>
            </w:tcMar>
            <w:hideMark/>
          </w:tcPr>
          <w:p w14:paraId="6328D071" w14:textId="77777777" w:rsidR="003602BB" w:rsidRPr="00B31E1A" w:rsidRDefault="003602BB" w:rsidP="003602BB">
            <w:pPr>
              <w:overflowPunct/>
              <w:adjustRightInd/>
              <w:jc w:val="center"/>
              <w:rPr>
                <w:rFonts w:ascii="Verdana" w:hAnsi="Verdana"/>
                <w:b/>
                <w:bCs/>
                <w:lang w:eastAsia="bg-BG"/>
              </w:rPr>
            </w:pPr>
            <w:r w:rsidRPr="00B31E1A">
              <w:rPr>
                <w:rFonts w:ascii="Verdana" w:eastAsia="MS Mincho" w:hAnsi="Verdana"/>
                <w:b/>
                <w:bCs/>
                <w:iCs/>
                <w:lang w:eastAsia="ar-SA"/>
              </w:rPr>
              <w:t>2</w:t>
            </w:r>
          </w:p>
        </w:tc>
        <w:tc>
          <w:tcPr>
            <w:tcW w:w="3114" w:type="dxa"/>
            <w:tcBorders>
              <w:top w:val="single" w:sz="4" w:space="0" w:color="auto"/>
              <w:left w:val="single" w:sz="4" w:space="0" w:color="auto"/>
              <w:bottom w:val="single" w:sz="4" w:space="0" w:color="auto"/>
              <w:right w:val="single" w:sz="4" w:space="0" w:color="auto"/>
            </w:tcBorders>
            <w:tcMar>
              <w:left w:w="85" w:type="dxa"/>
              <w:right w:w="28" w:type="dxa"/>
            </w:tcMar>
            <w:hideMark/>
          </w:tcPr>
          <w:p w14:paraId="2FD1603C" w14:textId="77777777" w:rsidR="003602BB" w:rsidRPr="00B31E1A" w:rsidRDefault="003602BB" w:rsidP="003602BB">
            <w:pPr>
              <w:overflowPunct/>
              <w:adjustRightInd/>
              <w:jc w:val="center"/>
              <w:rPr>
                <w:rFonts w:ascii="Verdana" w:hAnsi="Verdana"/>
                <w:b/>
                <w:bCs/>
                <w:lang w:eastAsia="bg-BG"/>
              </w:rPr>
            </w:pPr>
            <w:r w:rsidRPr="00B31E1A">
              <w:rPr>
                <w:rFonts w:ascii="Verdana" w:eastAsia="MS Mincho" w:hAnsi="Verdana"/>
                <w:b/>
                <w:bCs/>
                <w:iCs/>
                <w:lang w:eastAsia="ar-SA"/>
              </w:rPr>
              <w:t>3</w:t>
            </w:r>
          </w:p>
        </w:tc>
        <w:tc>
          <w:tcPr>
            <w:tcW w:w="2689" w:type="dxa"/>
            <w:tcBorders>
              <w:top w:val="single" w:sz="4" w:space="0" w:color="auto"/>
              <w:left w:val="single" w:sz="4" w:space="0" w:color="auto"/>
              <w:bottom w:val="single" w:sz="4" w:space="0" w:color="auto"/>
              <w:right w:val="single" w:sz="4" w:space="0" w:color="auto"/>
            </w:tcBorders>
            <w:tcMar>
              <w:left w:w="85" w:type="dxa"/>
              <w:right w:w="28" w:type="dxa"/>
            </w:tcMar>
            <w:hideMark/>
          </w:tcPr>
          <w:p w14:paraId="0E65A7D4" w14:textId="77777777" w:rsidR="003602BB" w:rsidRPr="00B31E1A" w:rsidRDefault="003602BB" w:rsidP="003602BB">
            <w:pPr>
              <w:overflowPunct/>
              <w:adjustRightInd/>
              <w:jc w:val="center"/>
              <w:rPr>
                <w:rFonts w:ascii="Verdana" w:hAnsi="Verdana"/>
                <w:b/>
                <w:bCs/>
                <w:lang w:eastAsia="bg-BG"/>
              </w:rPr>
            </w:pPr>
            <w:r w:rsidRPr="00B31E1A">
              <w:rPr>
                <w:rFonts w:ascii="Verdana" w:eastAsia="MS Mincho" w:hAnsi="Verdana"/>
                <w:b/>
                <w:bCs/>
                <w:iCs/>
                <w:lang w:eastAsia="ar-SA"/>
              </w:rPr>
              <w:t>4</w:t>
            </w:r>
          </w:p>
        </w:tc>
      </w:tr>
      <w:tr w:rsidR="003602BB" w:rsidRPr="00B31E1A" w14:paraId="07C9B2BE" w14:textId="77777777" w:rsidTr="003631C3">
        <w:tc>
          <w:tcPr>
            <w:tcW w:w="657" w:type="dxa"/>
            <w:vMerge w:val="restart"/>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hideMark/>
          </w:tcPr>
          <w:p w14:paraId="09D8CBEE" w14:textId="77777777" w:rsidR="003602BB" w:rsidRPr="00B31E1A" w:rsidRDefault="003602BB" w:rsidP="003602BB">
            <w:pPr>
              <w:ind w:left="-113" w:right="-113"/>
              <w:jc w:val="center"/>
              <w:rPr>
                <w:rFonts w:ascii="Verdana" w:hAnsi="Verdana"/>
                <w:b/>
              </w:rPr>
            </w:pPr>
            <w:r w:rsidRPr="00B31E1A">
              <w:rPr>
                <w:rFonts w:ascii="Verdana" w:hAnsi="Verdana"/>
              </w:rPr>
              <w:t>1.</w:t>
            </w:r>
          </w:p>
        </w:tc>
        <w:tc>
          <w:tcPr>
            <w:tcW w:w="2754" w:type="dxa"/>
            <w:vMerge w:val="restart"/>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hideMark/>
          </w:tcPr>
          <w:p w14:paraId="5D140F26" w14:textId="5EB94B08" w:rsidR="003602BB" w:rsidRPr="00B31E1A" w:rsidRDefault="00B31E1A" w:rsidP="003602BB">
            <w:pPr>
              <w:rPr>
                <w:rFonts w:ascii="Verdana" w:hAnsi="Verdana"/>
              </w:rPr>
            </w:pPr>
            <w:r w:rsidRPr="00B31E1A">
              <w:rPr>
                <w:rFonts w:ascii="Verdana" w:hAnsi="Verdana"/>
              </w:rPr>
              <w:t xml:space="preserve">Stationary </w:t>
            </w:r>
            <w:proofErr w:type="spellStart"/>
            <w:r w:rsidRPr="00B31E1A">
              <w:rPr>
                <w:rFonts w:ascii="Verdana" w:hAnsi="Verdana"/>
              </w:rPr>
              <w:t>sourses</w:t>
            </w:r>
            <w:proofErr w:type="spellEnd"/>
            <w:r w:rsidRPr="00B31E1A">
              <w:rPr>
                <w:rFonts w:ascii="Verdana" w:hAnsi="Verdana"/>
              </w:rPr>
              <w:t xml:space="preserve"> </w:t>
            </w:r>
            <w:r w:rsidR="003445CA">
              <w:rPr>
                <w:rFonts w:ascii="Verdana" w:hAnsi="Verdana"/>
              </w:rPr>
              <w:t xml:space="preserve">emissions </w:t>
            </w:r>
            <w:r w:rsidRPr="00B31E1A">
              <w:rPr>
                <w:rFonts w:ascii="Verdana" w:hAnsi="Verdana"/>
              </w:rPr>
              <w:t>in atmospheric air / Gas streams</w:t>
            </w: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hideMark/>
          </w:tcPr>
          <w:p w14:paraId="65960CA7" w14:textId="77777777" w:rsidR="003602BB" w:rsidRPr="00B31E1A" w:rsidRDefault="00B31E1A" w:rsidP="00B31E1A">
            <w:pPr>
              <w:shd w:val="clear" w:color="auto" w:fill="FFFFFF"/>
              <w:tabs>
                <w:tab w:val="left" w:pos="165"/>
                <w:tab w:val="left" w:pos="255"/>
                <w:tab w:val="left" w:pos="525"/>
              </w:tabs>
              <w:overflowPunct/>
              <w:autoSpaceDE/>
              <w:adjustRightInd/>
              <w:ind w:left="-15" w:right="57"/>
              <w:textAlignment w:val="auto"/>
              <w:rPr>
                <w:rFonts w:ascii="Verdana" w:hAnsi="Verdana"/>
              </w:rPr>
            </w:pPr>
            <w:r w:rsidRPr="00B31E1A">
              <w:rPr>
                <w:rFonts w:ascii="Verdana" w:hAnsi="Verdana"/>
              </w:rPr>
              <w:t>1.1. Dust</w:t>
            </w:r>
          </w:p>
        </w:tc>
        <w:tc>
          <w:tcPr>
            <w:tcW w:w="2689"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4870596E" w14:textId="77777777" w:rsidR="003602BB" w:rsidRPr="00B31E1A" w:rsidRDefault="003602BB" w:rsidP="003602BB">
            <w:pPr>
              <w:rPr>
                <w:rFonts w:ascii="Verdana" w:hAnsi="Verdana"/>
              </w:rPr>
            </w:pPr>
            <w:r w:rsidRPr="00B31E1A">
              <w:rPr>
                <w:rFonts w:ascii="Verdana" w:hAnsi="Verdana"/>
              </w:rPr>
              <w:t>БДС ISO 9096</w:t>
            </w:r>
          </w:p>
          <w:p w14:paraId="1923A6FB" w14:textId="77777777" w:rsidR="003602BB" w:rsidRPr="00B31E1A" w:rsidRDefault="003602BB" w:rsidP="003602BB">
            <w:pPr>
              <w:rPr>
                <w:rFonts w:ascii="Verdana" w:hAnsi="Verdana"/>
              </w:rPr>
            </w:pPr>
            <w:r w:rsidRPr="00B31E1A">
              <w:rPr>
                <w:rFonts w:ascii="Verdana" w:hAnsi="Verdana"/>
              </w:rPr>
              <w:t>БДС EN 13284-1</w:t>
            </w:r>
          </w:p>
        </w:tc>
      </w:tr>
      <w:tr w:rsidR="00B918B2" w:rsidRPr="00B31E1A" w14:paraId="32F30025"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5FDAE868" w14:textId="77777777" w:rsidR="003602BB" w:rsidRPr="00B31E1A" w:rsidRDefault="003602BB" w:rsidP="003602BB">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6C12BF43" w14:textId="77777777" w:rsidR="003602BB" w:rsidRPr="00B31E1A" w:rsidRDefault="003602BB" w:rsidP="003602BB">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hideMark/>
          </w:tcPr>
          <w:p w14:paraId="2640533F" w14:textId="77777777" w:rsidR="003602BB" w:rsidRPr="00B31E1A" w:rsidRDefault="00B31E1A" w:rsidP="00B31E1A">
            <w:pPr>
              <w:shd w:val="clear" w:color="auto" w:fill="FFFFFF"/>
              <w:tabs>
                <w:tab w:val="left" w:pos="165"/>
                <w:tab w:val="left" w:pos="255"/>
                <w:tab w:val="left" w:pos="525"/>
              </w:tabs>
              <w:overflowPunct/>
              <w:autoSpaceDE/>
              <w:adjustRightInd/>
              <w:ind w:left="-15" w:right="57"/>
              <w:textAlignment w:val="auto"/>
              <w:rPr>
                <w:rFonts w:ascii="Verdana" w:hAnsi="Verdana"/>
              </w:rPr>
            </w:pPr>
            <w:r w:rsidRPr="00B31E1A">
              <w:rPr>
                <w:rFonts w:ascii="Verdana" w:hAnsi="Verdana"/>
              </w:rPr>
              <w:t>1.2. Velocity (average gas velocity</w:t>
            </w:r>
          </w:p>
        </w:tc>
        <w:tc>
          <w:tcPr>
            <w:tcW w:w="2689" w:type="dxa"/>
            <w:vMerge w:val="restart"/>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0CC64C91" w14:textId="77777777" w:rsidR="003602BB" w:rsidRPr="00B31E1A" w:rsidRDefault="003602BB" w:rsidP="003602BB">
            <w:pPr>
              <w:rPr>
                <w:rFonts w:ascii="Verdana" w:hAnsi="Verdana"/>
              </w:rPr>
            </w:pPr>
            <w:r w:rsidRPr="00B31E1A">
              <w:rPr>
                <w:rFonts w:ascii="Verdana" w:hAnsi="Verdana"/>
              </w:rPr>
              <w:t>ISO 10780</w:t>
            </w:r>
          </w:p>
          <w:p w14:paraId="2E73FE64" w14:textId="77777777" w:rsidR="003602BB" w:rsidRPr="00B31E1A" w:rsidRDefault="003602BB" w:rsidP="003602BB">
            <w:pPr>
              <w:rPr>
                <w:rFonts w:ascii="Verdana" w:hAnsi="Verdana"/>
              </w:rPr>
            </w:pPr>
            <w:r w:rsidRPr="00B31E1A">
              <w:rPr>
                <w:rFonts w:ascii="Verdana" w:hAnsi="Verdana"/>
              </w:rPr>
              <w:t>БДС ISO 9096</w:t>
            </w:r>
          </w:p>
        </w:tc>
      </w:tr>
      <w:tr w:rsidR="00B918B2" w:rsidRPr="00B31E1A" w14:paraId="5BF0DDCE"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2F595FAA" w14:textId="77777777" w:rsidR="003602BB" w:rsidRPr="00B31E1A" w:rsidRDefault="003602BB" w:rsidP="003602BB">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12B7B688" w14:textId="77777777" w:rsidR="003602BB" w:rsidRPr="00B31E1A" w:rsidRDefault="003602BB" w:rsidP="003602BB">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hideMark/>
          </w:tcPr>
          <w:p w14:paraId="2CE2349B" w14:textId="77777777" w:rsidR="003602BB" w:rsidRPr="00B31E1A" w:rsidRDefault="00B31E1A" w:rsidP="00B31E1A">
            <w:pPr>
              <w:shd w:val="clear" w:color="auto" w:fill="FFFFFF"/>
              <w:tabs>
                <w:tab w:val="left" w:pos="165"/>
                <w:tab w:val="left" w:pos="255"/>
                <w:tab w:val="left" w:pos="525"/>
              </w:tabs>
              <w:overflowPunct/>
              <w:autoSpaceDE/>
              <w:adjustRightInd/>
              <w:ind w:left="-15" w:right="57"/>
              <w:textAlignment w:val="auto"/>
              <w:rPr>
                <w:rFonts w:ascii="Verdana" w:hAnsi="Verdana"/>
              </w:rPr>
            </w:pPr>
            <w:r w:rsidRPr="00B31E1A">
              <w:rPr>
                <w:rFonts w:ascii="Verdana" w:hAnsi="Verdana"/>
              </w:rPr>
              <w:t>1.3. Volume flow (quantity) of the gas</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7D08F6CC" w14:textId="77777777" w:rsidR="003602BB" w:rsidRPr="00B31E1A" w:rsidRDefault="003602BB" w:rsidP="003602BB">
            <w:pPr>
              <w:overflowPunct/>
              <w:autoSpaceDE/>
              <w:autoSpaceDN/>
              <w:adjustRightInd/>
              <w:rPr>
                <w:rFonts w:ascii="Verdana" w:hAnsi="Verdana"/>
              </w:rPr>
            </w:pPr>
          </w:p>
        </w:tc>
      </w:tr>
      <w:tr w:rsidR="00B918B2" w:rsidRPr="00B31E1A" w14:paraId="379AA12E"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4279FEAE" w14:textId="77777777" w:rsidR="003602BB" w:rsidRPr="00B31E1A" w:rsidRDefault="003602BB" w:rsidP="003602BB">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5D2C20B1" w14:textId="77777777" w:rsidR="003602BB" w:rsidRPr="00B31E1A" w:rsidRDefault="003602BB" w:rsidP="003602BB">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hideMark/>
          </w:tcPr>
          <w:p w14:paraId="00EF0B15" w14:textId="77777777" w:rsidR="003602BB" w:rsidRPr="00B31E1A" w:rsidRDefault="00B31E1A" w:rsidP="00B31E1A">
            <w:pPr>
              <w:shd w:val="clear" w:color="auto" w:fill="FFFFFF"/>
              <w:tabs>
                <w:tab w:val="left" w:pos="165"/>
                <w:tab w:val="left" w:pos="255"/>
                <w:tab w:val="left" w:pos="525"/>
              </w:tabs>
              <w:overflowPunct/>
              <w:autoSpaceDE/>
              <w:adjustRightInd/>
              <w:ind w:left="-15" w:right="57"/>
              <w:textAlignment w:val="auto"/>
              <w:rPr>
                <w:rFonts w:ascii="Verdana" w:hAnsi="Verdana"/>
              </w:rPr>
            </w:pPr>
            <w:r w:rsidRPr="00B31E1A">
              <w:rPr>
                <w:rFonts w:ascii="Verdana" w:hAnsi="Verdana"/>
              </w:rPr>
              <w:t>1.4. Temperature (air temperature, stack gas temperature</w:t>
            </w:r>
            <w:r w:rsidR="003602BB" w:rsidRPr="00B31E1A">
              <w:rPr>
                <w:rFonts w:ascii="Verdana" w:hAnsi="Verdana"/>
              </w:rPr>
              <w:t>)</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6D88E3DE" w14:textId="77777777" w:rsidR="003602BB" w:rsidRPr="00B31E1A" w:rsidRDefault="003602BB" w:rsidP="003602BB">
            <w:pPr>
              <w:overflowPunct/>
              <w:autoSpaceDE/>
              <w:autoSpaceDN/>
              <w:adjustRightInd/>
              <w:rPr>
                <w:rFonts w:ascii="Verdana" w:hAnsi="Verdana"/>
              </w:rPr>
            </w:pPr>
          </w:p>
        </w:tc>
      </w:tr>
      <w:tr w:rsidR="00B918B2" w:rsidRPr="00B31E1A" w14:paraId="56E95153"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42262585" w14:textId="77777777" w:rsidR="003602BB" w:rsidRPr="00B31E1A" w:rsidRDefault="003602BB" w:rsidP="003602BB">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4C7A47EA" w14:textId="77777777" w:rsidR="003602BB" w:rsidRPr="00B31E1A" w:rsidRDefault="003602BB" w:rsidP="003602BB">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hideMark/>
          </w:tcPr>
          <w:p w14:paraId="0A25CBBB" w14:textId="77777777" w:rsidR="003602BB" w:rsidRPr="00B31E1A" w:rsidRDefault="0040616C" w:rsidP="0040616C">
            <w:pPr>
              <w:shd w:val="clear" w:color="auto" w:fill="FFFFFF"/>
              <w:tabs>
                <w:tab w:val="left" w:pos="165"/>
                <w:tab w:val="left" w:pos="255"/>
                <w:tab w:val="left" w:pos="525"/>
              </w:tabs>
              <w:overflowPunct/>
              <w:autoSpaceDE/>
              <w:adjustRightInd/>
              <w:ind w:left="-15" w:right="57"/>
              <w:textAlignment w:val="auto"/>
              <w:rPr>
                <w:rFonts w:ascii="Verdana" w:hAnsi="Verdana"/>
              </w:rPr>
            </w:pPr>
            <w:r w:rsidRPr="00B31E1A">
              <w:rPr>
                <w:rFonts w:ascii="Verdana" w:hAnsi="Verdana"/>
              </w:rPr>
              <w:t xml:space="preserve">1.5. Pressure (barometric pressure, stack gas pressure, stack gas </w:t>
            </w:r>
            <w:proofErr w:type="spellStart"/>
            <w:r w:rsidRPr="00B31E1A">
              <w:rPr>
                <w:rFonts w:ascii="Verdana" w:hAnsi="Verdana"/>
              </w:rPr>
              <w:t>subpressure</w:t>
            </w:r>
            <w:proofErr w:type="spellEnd"/>
            <w:r w:rsidR="003602BB" w:rsidRPr="00B31E1A">
              <w:rPr>
                <w:rFonts w:ascii="Verdana" w:hAnsi="Verdana"/>
              </w:rPr>
              <w:t>)</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670571BD" w14:textId="77777777" w:rsidR="003602BB" w:rsidRPr="00B31E1A" w:rsidRDefault="003602BB" w:rsidP="003602BB">
            <w:pPr>
              <w:overflowPunct/>
              <w:autoSpaceDE/>
              <w:autoSpaceDN/>
              <w:adjustRightInd/>
              <w:rPr>
                <w:rFonts w:ascii="Verdana" w:hAnsi="Verdana"/>
              </w:rPr>
            </w:pPr>
          </w:p>
        </w:tc>
      </w:tr>
      <w:tr w:rsidR="003602BB" w:rsidRPr="00B31E1A" w14:paraId="1D874CC1"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4FE1CC0C" w14:textId="77777777" w:rsidR="003602BB" w:rsidRPr="00B31E1A" w:rsidRDefault="003602BB" w:rsidP="003602BB">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245DBB9B" w14:textId="77777777" w:rsidR="003602BB" w:rsidRPr="00B31E1A" w:rsidRDefault="003602BB" w:rsidP="003602BB">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3AF2FB95" w14:textId="77777777" w:rsidR="003602BB" w:rsidRPr="00B31E1A" w:rsidRDefault="00205ADB" w:rsidP="00205ADB">
            <w:pPr>
              <w:shd w:val="clear" w:color="auto" w:fill="FFFFFF"/>
              <w:tabs>
                <w:tab w:val="left" w:pos="165"/>
                <w:tab w:val="left" w:pos="255"/>
                <w:tab w:val="left" w:pos="525"/>
              </w:tabs>
              <w:overflowPunct/>
              <w:autoSpaceDE/>
              <w:adjustRightInd/>
              <w:ind w:left="-15" w:right="57"/>
              <w:textAlignment w:val="auto"/>
              <w:rPr>
                <w:rFonts w:ascii="Verdana" w:hAnsi="Verdana"/>
              </w:rPr>
            </w:pPr>
            <w:r w:rsidRPr="00B31E1A">
              <w:rPr>
                <w:rFonts w:ascii="Verdana" w:hAnsi="Verdana"/>
              </w:rPr>
              <w:t>1.6. Carbon dioxide (CO</w:t>
            </w:r>
            <w:r w:rsidRPr="00EC7C5E">
              <w:rPr>
                <w:rFonts w:ascii="Verdana" w:hAnsi="Verdana"/>
                <w:vertAlign w:val="subscript"/>
              </w:rPr>
              <w:t>2</w:t>
            </w:r>
            <w:r w:rsidR="003602BB" w:rsidRPr="00B31E1A">
              <w:rPr>
                <w:rFonts w:ascii="Verdana" w:hAnsi="Verdana"/>
              </w:rPr>
              <w:t>)</w:t>
            </w:r>
          </w:p>
        </w:tc>
        <w:tc>
          <w:tcPr>
            <w:tcW w:w="2689" w:type="dxa"/>
            <w:vMerge w:val="restart"/>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16AA478B" w14:textId="0CD1A967" w:rsidR="003602BB" w:rsidRPr="00B31E1A" w:rsidRDefault="007F63A2" w:rsidP="003602BB">
            <w:pPr>
              <w:rPr>
                <w:rFonts w:ascii="Verdana" w:hAnsi="Verdana"/>
              </w:rPr>
            </w:pPr>
            <w:r>
              <w:rPr>
                <w:rFonts w:ascii="Verdana" w:hAnsi="Verdana"/>
              </w:rPr>
              <w:t>VVLM</w:t>
            </w:r>
            <w:r w:rsidR="003602BB" w:rsidRPr="00B31E1A">
              <w:rPr>
                <w:rFonts w:ascii="Verdana" w:hAnsi="Verdana"/>
              </w:rPr>
              <w:t xml:space="preserve"> 1</w:t>
            </w:r>
            <w:r w:rsidR="003602BB" w:rsidRPr="00B31E1A">
              <w:rPr>
                <w:rFonts w:ascii="Verdana" w:hAnsi="Verdana"/>
                <w:lang w:val="bg-BG"/>
              </w:rPr>
              <w:t>/2015</w:t>
            </w:r>
          </w:p>
        </w:tc>
      </w:tr>
      <w:tr w:rsidR="003602BB" w:rsidRPr="00B31E1A" w14:paraId="39ABD029"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6A9856DC" w14:textId="77777777" w:rsidR="003602BB" w:rsidRPr="00B31E1A" w:rsidRDefault="003602BB" w:rsidP="003602BB">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71493273" w14:textId="77777777" w:rsidR="003602BB" w:rsidRPr="00B31E1A" w:rsidRDefault="003602BB" w:rsidP="003602BB">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202161A3" w14:textId="77777777" w:rsidR="003602BB" w:rsidRPr="00B31E1A" w:rsidRDefault="00205ADB" w:rsidP="00205ADB">
            <w:pPr>
              <w:shd w:val="clear" w:color="auto" w:fill="FFFFFF"/>
              <w:tabs>
                <w:tab w:val="left" w:pos="165"/>
                <w:tab w:val="left" w:pos="255"/>
                <w:tab w:val="left" w:pos="525"/>
              </w:tabs>
              <w:overflowPunct/>
              <w:autoSpaceDE/>
              <w:adjustRightInd/>
              <w:ind w:left="-15" w:right="57"/>
              <w:textAlignment w:val="auto"/>
              <w:rPr>
                <w:rFonts w:ascii="Verdana" w:hAnsi="Verdana"/>
              </w:rPr>
            </w:pPr>
            <w:r w:rsidRPr="00B31E1A">
              <w:rPr>
                <w:rFonts w:ascii="Verdana" w:hAnsi="Verdana"/>
              </w:rPr>
              <w:t>1.7. Carbon monoxide (CO</w:t>
            </w:r>
            <w:r w:rsidR="003602BB" w:rsidRPr="00B31E1A">
              <w:rPr>
                <w:rFonts w:ascii="Verdana" w:hAnsi="Verdana"/>
              </w:rPr>
              <w:t>)</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3BAB676F" w14:textId="77777777" w:rsidR="003602BB" w:rsidRPr="00B31E1A" w:rsidRDefault="003602BB" w:rsidP="003602BB">
            <w:pPr>
              <w:overflowPunct/>
              <w:autoSpaceDE/>
              <w:autoSpaceDN/>
              <w:adjustRightInd/>
              <w:rPr>
                <w:rFonts w:ascii="Verdana" w:hAnsi="Verdana"/>
              </w:rPr>
            </w:pPr>
          </w:p>
        </w:tc>
      </w:tr>
      <w:tr w:rsidR="003602BB" w:rsidRPr="00B31E1A" w14:paraId="752D929B"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0F5D8FA3" w14:textId="77777777" w:rsidR="003602BB" w:rsidRPr="00B31E1A" w:rsidRDefault="003602BB" w:rsidP="003602BB">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135C126B" w14:textId="77777777" w:rsidR="003602BB" w:rsidRPr="00B31E1A" w:rsidRDefault="003602BB" w:rsidP="003602BB">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4E3B612C" w14:textId="77777777" w:rsidR="003602BB" w:rsidRPr="00B31E1A" w:rsidRDefault="00205ADB" w:rsidP="00205ADB">
            <w:pPr>
              <w:shd w:val="clear" w:color="auto" w:fill="FFFFFF"/>
              <w:tabs>
                <w:tab w:val="left" w:pos="165"/>
                <w:tab w:val="left" w:pos="255"/>
                <w:tab w:val="left" w:pos="525"/>
              </w:tabs>
              <w:overflowPunct/>
              <w:autoSpaceDE/>
              <w:adjustRightInd/>
              <w:ind w:left="-15" w:right="57"/>
              <w:textAlignment w:val="auto"/>
              <w:rPr>
                <w:rFonts w:ascii="Verdana" w:hAnsi="Verdana"/>
              </w:rPr>
            </w:pPr>
            <w:r w:rsidRPr="00B31E1A">
              <w:rPr>
                <w:rFonts w:ascii="Verdana" w:hAnsi="Verdana"/>
              </w:rPr>
              <w:t>1.8. Nitrogen oxide (NO)</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570BA7B4" w14:textId="77777777" w:rsidR="003602BB" w:rsidRPr="00B31E1A" w:rsidRDefault="003602BB" w:rsidP="003602BB">
            <w:pPr>
              <w:overflowPunct/>
              <w:autoSpaceDE/>
              <w:autoSpaceDN/>
              <w:adjustRightInd/>
              <w:rPr>
                <w:rFonts w:ascii="Verdana" w:hAnsi="Verdana"/>
              </w:rPr>
            </w:pPr>
          </w:p>
        </w:tc>
      </w:tr>
      <w:tr w:rsidR="00B918B2" w:rsidRPr="00B31E1A" w14:paraId="69D0266B"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705E4BED" w14:textId="77777777" w:rsidR="00BB77F6" w:rsidRPr="00B31E1A" w:rsidRDefault="00BB77F6" w:rsidP="00BB77F6">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6C93BA9B" w14:textId="77777777" w:rsidR="00BB77F6" w:rsidRPr="00B31E1A" w:rsidRDefault="00BB77F6" w:rsidP="00BB77F6">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bottom"/>
            <w:hideMark/>
          </w:tcPr>
          <w:p w14:paraId="7A6AC1B8" w14:textId="77777777" w:rsidR="00BB77F6" w:rsidRPr="00B31E1A" w:rsidRDefault="00BB77F6" w:rsidP="00BB77F6">
            <w:pPr>
              <w:shd w:val="clear" w:color="auto" w:fill="FFFFFF"/>
              <w:tabs>
                <w:tab w:val="left" w:pos="165"/>
                <w:tab w:val="left" w:pos="255"/>
                <w:tab w:val="left" w:pos="525"/>
              </w:tabs>
              <w:overflowPunct/>
              <w:autoSpaceDE/>
              <w:adjustRightInd/>
              <w:ind w:left="-15" w:right="57"/>
              <w:textAlignment w:val="auto"/>
              <w:rPr>
                <w:rFonts w:ascii="Verdana" w:hAnsi="Verdana"/>
              </w:rPr>
            </w:pPr>
            <w:r w:rsidRPr="00B31E1A">
              <w:rPr>
                <w:rFonts w:ascii="Verdana" w:hAnsi="Verdana"/>
                <w:color w:val="000000"/>
              </w:rPr>
              <w:t>1.9. Nitrogen dioxide (NO</w:t>
            </w:r>
            <w:r w:rsidRPr="00EC7C5E">
              <w:rPr>
                <w:rFonts w:ascii="Verdana" w:hAnsi="Verdana"/>
                <w:color w:val="000000"/>
                <w:vertAlign w:val="subscript"/>
              </w:rPr>
              <w:t>2</w:t>
            </w:r>
            <w:r w:rsidRPr="00B31E1A">
              <w:rPr>
                <w:rFonts w:ascii="Verdana" w:hAnsi="Verdana"/>
                <w:color w:val="000000"/>
              </w:rPr>
              <w:t>)</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6C96A1F5" w14:textId="77777777" w:rsidR="00BB77F6" w:rsidRPr="00B31E1A" w:rsidRDefault="00BB77F6" w:rsidP="00BB77F6">
            <w:pPr>
              <w:overflowPunct/>
              <w:autoSpaceDE/>
              <w:autoSpaceDN/>
              <w:adjustRightInd/>
              <w:rPr>
                <w:rFonts w:ascii="Verdana" w:hAnsi="Verdana"/>
              </w:rPr>
            </w:pPr>
          </w:p>
        </w:tc>
      </w:tr>
      <w:tr w:rsidR="00B918B2" w:rsidRPr="00B31E1A" w14:paraId="0426CA71"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715EBECB" w14:textId="77777777" w:rsidR="00BB77F6" w:rsidRPr="00B31E1A" w:rsidRDefault="00BB77F6" w:rsidP="00BB77F6">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5ACA6F79" w14:textId="77777777" w:rsidR="00BB77F6" w:rsidRPr="00B31E1A" w:rsidRDefault="00BB77F6" w:rsidP="00BB77F6">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bottom"/>
            <w:hideMark/>
          </w:tcPr>
          <w:p w14:paraId="23236D5E" w14:textId="77777777" w:rsidR="00BB77F6" w:rsidRPr="00B31E1A" w:rsidRDefault="00BB77F6" w:rsidP="00BB77F6">
            <w:pPr>
              <w:shd w:val="clear" w:color="auto" w:fill="FFFFFF"/>
              <w:tabs>
                <w:tab w:val="left" w:pos="165"/>
                <w:tab w:val="left" w:pos="255"/>
                <w:tab w:val="left" w:pos="525"/>
              </w:tabs>
              <w:overflowPunct/>
              <w:autoSpaceDE/>
              <w:adjustRightInd/>
              <w:ind w:left="-15" w:right="57"/>
              <w:textAlignment w:val="auto"/>
              <w:rPr>
                <w:rFonts w:ascii="Verdana" w:hAnsi="Verdana"/>
              </w:rPr>
            </w:pPr>
            <w:r w:rsidRPr="00B31E1A">
              <w:rPr>
                <w:rFonts w:ascii="Verdana" w:hAnsi="Verdana"/>
                <w:color w:val="000000"/>
              </w:rPr>
              <w:t>1.10. Nitrogen oxides (NO</w:t>
            </w:r>
            <w:r w:rsidRPr="00EC7C5E">
              <w:rPr>
                <w:rFonts w:ascii="Verdana" w:hAnsi="Verdana"/>
                <w:color w:val="000000"/>
                <w:vertAlign w:val="subscript"/>
              </w:rPr>
              <w:t>x</w:t>
            </w:r>
            <w:r w:rsidRPr="00B31E1A">
              <w:rPr>
                <w:rFonts w:ascii="Verdana" w:hAnsi="Verdana"/>
                <w:color w:val="000000"/>
              </w:rPr>
              <w:t>) (expressed as nitrogen dioxide)</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21278505" w14:textId="77777777" w:rsidR="00BB77F6" w:rsidRPr="00B31E1A" w:rsidRDefault="00BB77F6" w:rsidP="00BB77F6">
            <w:pPr>
              <w:overflowPunct/>
              <w:autoSpaceDE/>
              <w:autoSpaceDN/>
              <w:adjustRightInd/>
              <w:rPr>
                <w:rFonts w:ascii="Verdana" w:hAnsi="Verdana"/>
              </w:rPr>
            </w:pPr>
          </w:p>
        </w:tc>
      </w:tr>
      <w:tr w:rsidR="00B918B2" w:rsidRPr="00B31E1A" w14:paraId="5427F082"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5F30F850" w14:textId="77777777" w:rsidR="00BB77F6" w:rsidRPr="00B31E1A" w:rsidRDefault="00BB77F6" w:rsidP="00BB77F6">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74B2F5CB" w14:textId="77777777" w:rsidR="00BB77F6" w:rsidRPr="00B31E1A" w:rsidRDefault="00BB77F6" w:rsidP="00BB77F6">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bottom"/>
            <w:hideMark/>
          </w:tcPr>
          <w:p w14:paraId="108C59B2" w14:textId="77777777" w:rsidR="00BB77F6" w:rsidRPr="00B31E1A" w:rsidRDefault="00BB77F6" w:rsidP="00BB77F6">
            <w:pPr>
              <w:shd w:val="clear" w:color="auto" w:fill="FFFFFF"/>
              <w:tabs>
                <w:tab w:val="left" w:pos="165"/>
                <w:tab w:val="left" w:pos="255"/>
              </w:tabs>
              <w:overflowPunct/>
              <w:autoSpaceDE/>
              <w:adjustRightInd/>
              <w:ind w:left="-15" w:right="57"/>
              <w:textAlignment w:val="auto"/>
              <w:rPr>
                <w:rFonts w:ascii="Verdana" w:hAnsi="Verdana"/>
              </w:rPr>
            </w:pPr>
            <w:r w:rsidRPr="00B31E1A">
              <w:rPr>
                <w:rFonts w:ascii="Verdana" w:hAnsi="Verdana"/>
                <w:color w:val="000000"/>
              </w:rPr>
              <w:t>1.11. Sulfur dioxide (SO</w:t>
            </w:r>
            <w:r w:rsidRPr="00EC7C5E">
              <w:rPr>
                <w:rFonts w:ascii="Verdana" w:hAnsi="Verdana"/>
                <w:color w:val="000000"/>
                <w:vertAlign w:val="subscript"/>
              </w:rPr>
              <w:t>2</w:t>
            </w:r>
            <w:r w:rsidRPr="00B31E1A">
              <w:rPr>
                <w:rFonts w:ascii="Verdana" w:hAnsi="Verdana"/>
                <w:color w:val="000000"/>
              </w:rPr>
              <w:t>)</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7359B955" w14:textId="77777777" w:rsidR="00BB77F6" w:rsidRPr="00B31E1A" w:rsidRDefault="00BB77F6" w:rsidP="00BB77F6">
            <w:pPr>
              <w:overflowPunct/>
              <w:autoSpaceDE/>
              <w:autoSpaceDN/>
              <w:adjustRightInd/>
              <w:rPr>
                <w:rFonts w:ascii="Verdana" w:hAnsi="Verdana"/>
              </w:rPr>
            </w:pPr>
          </w:p>
        </w:tc>
      </w:tr>
      <w:tr w:rsidR="00B918B2" w:rsidRPr="00B31E1A" w14:paraId="1842B027"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1B42842B" w14:textId="77777777" w:rsidR="00BB77F6" w:rsidRPr="00B31E1A" w:rsidRDefault="00BB77F6" w:rsidP="00BB77F6">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61D53066" w14:textId="77777777" w:rsidR="00BB77F6" w:rsidRPr="00B31E1A" w:rsidRDefault="00BB77F6" w:rsidP="00BB77F6">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bottom"/>
            <w:hideMark/>
          </w:tcPr>
          <w:p w14:paraId="4AAE9D88" w14:textId="77777777" w:rsidR="00BB77F6" w:rsidRPr="00B31E1A" w:rsidRDefault="00BB77F6" w:rsidP="00BB77F6">
            <w:pPr>
              <w:shd w:val="clear" w:color="auto" w:fill="FFFFFF"/>
              <w:tabs>
                <w:tab w:val="left" w:pos="165"/>
                <w:tab w:val="left" w:pos="255"/>
              </w:tabs>
              <w:overflowPunct/>
              <w:autoSpaceDE/>
              <w:adjustRightInd/>
              <w:ind w:left="-15" w:right="57"/>
              <w:textAlignment w:val="auto"/>
              <w:rPr>
                <w:rFonts w:ascii="Verdana" w:hAnsi="Verdana"/>
              </w:rPr>
            </w:pPr>
            <w:r w:rsidRPr="00B31E1A">
              <w:rPr>
                <w:rFonts w:ascii="Verdana" w:hAnsi="Verdana"/>
                <w:color w:val="000000"/>
              </w:rPr>
              <w:t>1.12. Oxygen (O</w:t>
            </w:r>
            <w:r w:rsidRPr="00EC7C5E">
              <w:rPr>
                <w:rFonts w:ascii="Verdana" w:hAnsi="Verdana"/>
                <w:color w:val="000000"/>
                <w:vertAlign w:val="subscript"/>
              </w:rPr>
              <w:t>2</w:t>
            </w:r>
            <w:r w:rsidRPr="00B31E1A">
              <w:rPr>
                <w:rFonts w:ascii="Verdana" w:hAnsi="Verdana"/>
                <w:color w:val="000000"/>
              </w:rPr>
              <w:t>)</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27DE5A80" w14:textId="77777777" w:rsidR="00BB77F6" w:rsidRPr="00B31E1A" w:rsidRDefault="00BB77F6" w:rsidP="00BB77F6">
            <w:pPr>
              <w:overflowPunct/>
              <w:autoSpaceDE/>
              <w:autoSpaceDN/>
              <w:adjustRightInd/>
              <w:rPr>
                <w:rFonts w:ascii="Verdana" w:hAnsi="Verdana"/>
              </w:rPr>
            </w:pPr>
          </w:p>
        </w:tc>
      </w:tr>
      <w:tr w:rsidR="00B918B2" w:rsidRPr="00B31E1A" w14:paraId="1BC8D046"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516C7EDD" w14:textId="77777777" w:rsidR="00BB77F6" w:rsidRPr="00B31E1A" w:rsidRDefault="00BB77F6" w:rsidP="00BB77F6">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4A4BD50D" w14:textId="77777777" w:rsidR="00BB77F6" w:rsidRPr="00B31E1A" w:rsidRDefault="00BB77F6" w:rsidP="00BB77F6">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bottom"/>
            <w:hideMark/>
          </w:tcPr>
          <w:p w14:paraId="5A393BB9" w14:textId="77777777" w:rsidR="00BB77F6" w:rsidRPr="00B31E1A" w:rsidRDefault="00BB77F6" w:rsidP="00BB77F6">
            <w:pPr>
              <w:shd w:val="clear" w:color="auto" w:fill="FFFFFF"/>
              <w:tabs>
                <w:tab w:val="left" w:pos="165"/>
                <w:tab w:val="left" w:pos="255"/>
              </w:tabs>
              <w:overflowPunct/>
              <w:autoSpaceDE/>
              <w:adjustRightInd/>
              <w:ind w:left="-15" w:right="57"/>
              <w:textAlignment w:val="auto"/>
              <w:rPr>
                <w:rFonts w:ascii="Verdana" w:hAnsi="Verdana"/>
              </w:rPr>
            </w:pPr>
            <w:r w:rsidRPr="00B31E1A">
              <w:rPr>
                <w:rFonts w:ascii="Verdana" w:hAnsi="Verdana"/>
                <w:color w:val="000000"/>
              </w:rPr>
              <w:t>1.13. Methane (CH</w:t>
            </w:r>
            <w:r w:rsidRPr="00EC7C5E">
              <w:rPr>
                <w:rFonts w:ascii="Verdana" w:hAnsi="Verdana"/>
                <w:color w:val="000000"/>
                <w:vertAlign w:val="subscript"/>
              </w:rPr>
              <w:t>4</w:t>
            </w:r>
            <w:r w:rsidRPr="00B31E1A">
              <w:rPr>
                <w:rFonts w:ascii="Verdana" w:hAnsi="Verdana"/>
                <w:color w:val="000000"/>
              </w:rPr>
              <w:t>)</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60B5068A" w14:textId="77777777" w:rsidR="00BB77F6" w:rsidRPr="00B31E1A" w:rsidRDefault="00BB77F6" w:rsidP="00BB77F6">
            <w:pPr>
              <w:overflowPunct/>
              <w:autoSpaceDE/>
              <w:autoSpaceDN/>
              <w:adjustRightInd/>
              <w:rPr>
                <w:rFonts w:ascii="Verdana" w:hAnsi="Verdana"/>
              </w:rPr>
            </w:pPr>
          </w:p>
        </w:tc>
      </w:tr>
      <w:tr w:rsidR="00B918B2" w:rsidRPr="00B31E1A" w14:paraId="2BB57CFC"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01EAD5BD" w14:textId="77777777" w:rsidR="0081474B" w:rsidRPr="00B31E1A" w:rsidRDefault="0081474B" w:rsidP="0081474B">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29167201" w14:textId="77777777" w:rsidR="0081474B" w:rsidRPr="00B31E1A" w:rsidRDefault="0081474B" w:rsidP="0081474B">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bottom"/>
            <w:hideMark/>
          </w:tcPr>
          <w:p w14:paraId="5D2048A3" w14:textId="77777777" w:rsidR="0081474B" w:rsidRPr="00B31E1A" w:rsidRDefault="0081474B" w:rsidP="0081474B">
            <w:pPr>
              <w:shd w:val="clear" w:color="auto" w:fill="FFFFFF"/>
              <w:tabs>
                <w:tab w:val="left" w:pos="165"/>
                <w:tab w:val="left" w:pos="255"/>
              </w:tabs>
              <w:overflowPunct/>
              <w:autoSpaceDE/>
              <w:adjustRightInd/>
              <w:ind w:left="-15" w:right="57"/>
              <w:textAlignment w:val="auto"/>
              <w:rPr>
                <w:rFonts w:ascii="Verdana" w:hAnsi="Verdana"/>
              </w:rPr>
            </w:pPr>
            <w:r w:rsidRPr="00B31E1A">
              <w:rPr>
                <w:rFonts w:ascii="Verdana" w:hAnsi="Verdana"/>
                <w:color w:val="000000"/>
              </w:rPr>
              <w:t xml:space="preserve">1.14. Hydrogen sulfide </w:t>
            </w:r>
            <w:r w:rsidRPr="00B31E1A">
              <w:rPr>
                <w:rFonts w:ascii="Verdana" w:hAnsi="Verdana"/>
                <w:color w:val="000000"/>
                <w:u w:val="single"/>
              </w:rPr>
              <w:t>(H</w:t>
            </w:r>
            <w:r w:rsidRPr="00EC7C5E">
              <w:rPr>
                <w:rFonts w:ascii="Verdana" w:hAnsi="Verdana"/>
                <w:color w:val="000000"/>
                <w:u w:val="single"/>
                <w:vertAlign w:val="subscript"/>
              </w:rPr>
              <w:t>2</w:t>
            </w:r>
            <w:r w:rsidRPr="00B31E1A">
              <w:rPr>
                <w:rFonts w:ascii="Verdana" w:hAnsi="Verdana"/>
                <w:color w:val="000000"/>
                <w:u w:val="single"/>
              </w:rPr>
              <w:t>S)</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3A8F6F81" w14:textId="77777777" w:rsidR="0081474B" w:rsidRPr="00B31E1A" w:rsidRDefault="0081474B" w:rsidP="0081474B">
            <w:pPr>
              <w:overflowPunct/>
              <w:autoSpaceDE/>
              <w:autoSpaceDN/>
              <w:adjustRightInd/>
              <w:rPr>
                <w:rFonts w:ascii="Verdana" w:hAnsi="Verdana"/>
              </w:rPr>
            </w:pPr>
          </w:p>
        </w:tc>
      </w:tr>
      <w:tr w:rsidR="0081474B" w:rsidRPr="00B31E1A" w14:paraId="075F9553"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6C889035" w14:textId="77777777" w:rsidR="0081474B" w:rsidRPr="00B31E1A" w:rsidRDefault="0081474B" w:rsidP="0081474B">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4E113817" w14:textId="77777777" w:rsidR="0081474B" w:rsidRPr="00B31E1A" w:rsidRDefault="0081474B" w:rsidP="0081474B">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bottom"/>
            <w:hideMark/>
          </w:tcPr>
          <w:p w14:paraId="05A1A77F" w14:textId="77777777" w:rsidR="0081474B" w:rsidRPr="00B31E1A" w:rsidRDefault="0081474B" w:rsidP="0081474B">
            <w:pPr>
              <w:shd w:val="clear" w:color="auto" w:fill="FFFFFF"/>
              <w:tabs>
                <w:tab w:val="left" w:pos="165"/>
                <w:tab w:val="left" w:pos="255"/>
              </w:tabs>
              <w:overflowPunct/>
              <w:autoSpaceDE/>
              <w:adjustRightInd/>
              <w:ind w:left="-15" w:right="57"/>
              <w:textAlignment w:val="auto"/>
              <w:rPr>
                <w:rFonts w:ascii="Verdana" w:hAnsi="Verdana"/>
              </w:rPr>
            </w:pPr>
            <w:r w:rsidRPr="00B31E1A">
              <w:rPr>
                <w:rFonts w:ascii="Verdana" w:hAnsi="Verdana"/>
                <w:color w:val="000000"/>
              </w:rPr>
              <w:t>1.15. Total hydrocarbons (</w:t>
            </w:r>
            <w:proofErr w:type="spellStart"/>
            <w:r w:rsidRPr="00B31E1A">
              <w:rPr>
                <w:rFonts w:ascii="Verdana" w:hAnsi="Verdana"/>
                <w:color w:val="000000"/>
              </w:rPr>
              <w:t>CxH</w:t>
            </w:r>
            <w:r w:rsidRPr="00B31E1A">
              <w:rPr>
                <w:rFonts w:ascii="Verdana" w:hAnsi="Verdana"/>
                <w:color w:val="000000"/>
                <w:vertAlign w:val="subscript"/>
              </w:rPr>
              <w:t>y</w:t>
            </w:r>
            <w:proofErr w:type="spellEnd"/>
            <w:r w:rsidRPr="00B31E1A">
              <w:rPr>
                <w:rFonts w:ascii="Verdana" w:hAnsi="Verdana"/>
                <w:color w:val="000000"/>
              </w:rPr>
              <w:t>) and volatile organic compounds (VOC);</w:t>
            </w:r>
          </w:p>
        </w:tc>
        <w:tc>
          <w:tcPr>
            <w:tcW w:w="2689" w:type="dxa"/>
            <w:vMerge w:val="restart"/>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25A35E26" w14:textId="117D3D63" w:rsidR="0081474B" w:rsidRPr="00B31E1A" w:rsidRDefault="007F63A2" w:rsidP="0081474B">
            <w:pPr>
              <w:rPr>
                <w:rFonts w:ascii="Verdana" w:hAnsi="Verdana"/>
              </w:rPr>
            </w:pPr>
            <w:r>
              <w:rPr>
                <w:rFonts w:ascii="Verdana" w:hAnsi="Verdana"/>
              </w:rPr>
              <w:t>VVLM</w:t>
            </w:r>
            <w:r w:rsidR="0081474B" w:rsidRPr="00B31E1A">
              <w:rPr>
                <w:rFonts w:ascii="Verdana" w:hAnsi="Verdana"/>
              </w:rPr>
              <w:t xml:space="preserve"> 2</w:t>
            </w:r>
            <w:r w:rsidR="0081474B" w:rsidRPr="00B31E1A">
              <w:rPr>
                <w:rFonts w:ascii="Verdana" w:hAnsi="Verdana"/>
                <w:lang w:val="bg-BG"/>
              </w:rPr>
              <w:t>/2013</w:t>
            </w:r>
          </w:p>
        </w:tc>
      </w:tr>
      <w:tr w:rsidR="00B918B2" w:rsidRPr="00B31E1A" w14:paraId="21D63604"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78F0497F" w14:textId="77777777" w:rsidR="0081474B" w:rsidRPr="00B31E1A" w:rsidRDefault="0081474B" w:rsidP="0081474B">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35407DC1" w14:textId="77777777" w:rsidR="0081474B" w:rsidRPr="00B31E1A" w:rsidRDefault="0081474B" w:rsidP="0081474B">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bottom"/>
            <w:hideMark/>
          </w:tcPr>
          <w:p w14:paraId="06252F42" w14:textId="77777777" w:rsidR="0081474B" w:rsidRPr="00B31E1A" w:rsidRDefault="0081474B" w:rsidP="0081474B">
            <w:pPr>
              <w:shd w:val="clear" w:color="auto" w:fill="FFFFFF"/>
              <w:tabs>
                <w:tab w:val="left" w:pos="165"/>
                <w:tab w:val="left" w:pos="255"/>
              </w:tabs>
              <w:overflowPunct/>
              <w:autoSpaceDE/>
              <w:adjustRightInd/>
              <w:ind w:left="-15" w:right="57"/>
              <w:textAlignment w:val="auto"/>
              <w:rPr>
                <w:rFonts w:ascii="Verdana" w:hAnsi="Verdana"/>
              </w:rPr>
            </w:pPr>
            <w:r w:rsidRPr="00B31E1A">
              <w:rPr>
                <w:rFonts w:ascii="Verdana" w:hAnsi="Verdana"/>
                <w:color w:val="000000"/>
              </w:rPr>
              <w:t>1.16. Total Carbon (TOC)</w:t>
            </w:r>
          </w:p>
        </w:tc>
        <w:tc>
          <w:tcPr>
            <w:tcW w:w="2689"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5B9297CB" w14:textId="77777777" w:rsidR="0081474B" w:rsidRPr="00B31E1A" w:rsidRDefault="0081474B" w:rsidP="0081474B">
            <w:pPr>
              <w:overflowPunct/>
              <w:autoSpaceDE/>
              <w:autoSpaceDN/>
              <w:adjustRightInd/>
              <w:rPr>
                <w:rFonts w:ascii="Verdana" w:hAnsi="Verdana"/>
              </w:rPr>
            </w:pPr>
          </w:p>
        </w:tc>
      </w:tr>
      <w:tr w:rsidR="00B918B2" w:rsidRPr="00B31E1A" w14:paraId="0EBEC6DC"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31E3072E" w14:textId="77777777" w:rsidR="00346C50" w:rsidRPr="00B31E1A" w:rsidRDefault="00346C50" w:rsidP="00346C50">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6D972D60" w14:textId="77777777" w:rsidR="00346C50" w:rsidRPr="00B31E1A" w:rsidRDefault="00346C50" w:rsidP="00346C50">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bottom"/>
            <w:hideMark/>
          </w:tcPr>
          <w:p w14:paraId="5BB4A885" w14:textId="77777777" w:rsidR="00346C50" w:rsidRPr="00B31E1A" w:rsidRDefault="00346C50" w:rsidP="00346C50">
            <w:pPr>
              <w:shd w:val="clear" w:color="auto" w:fill="FFFFFF"/>
              <w:tabs>
                <w:tab w:val="left" w:pos="165"/>
                <w:tab w:val="left" w:pos="255"/>
              </w:tabs>
              <w:overflowPunct/>
              <w:autoSpaceDE/>
              <w:adjustRightInd/>
              <w:ind w:right="57"/>
              <w:textAlignment w:val="auto"/>
              <w:rPr>
                <w:rFonts w:ascii="Verdana" w:hAnsi="Verdana"/>
              </w:rPr>
            </w:pPr>
            <w:r w:rsidRPr="00B31E1A">
              <w:rPr>
                <w:rFonts w:ascii="Verdana" w:hAnsi="Verdana"/>
                <w:color w:val="000000"/>
              </w:rPr>
              <w:t>1.17. Ammonia (NH</w:t>
            </w:r>
            <w:r w:rsidRPr="00EC7C5E">
              <w:rPr>
                <w:rFonts w:ascii="Verdana" w:hAnsi="Verdana"/>
                <w:color w:val="000000"/>
                <w:vertAlign w:val="subscript"/>
              </w:rPr>
              <w:t>3</w:t>
            </w:r>
            <w:r w:rsidRPr="00B31E1A">
              <w:rPr>
                <w:rFonts w:ascii="Verdana" w:hAnsi="Verdana"/>
                <w:color w:val="000000"/>
              </w:rPr>
              <w:t>)</w:t>
            </w:r>
          </w:p>
        </w:tc>
        <w:tc>
          <w:tcPr>
            <w:tcW w:w="2689"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bottom"/>
            <w:hideMark/>
          </w:tcPr>
          <w:p w14:paraId="3CB1DED8" w14:textId="3E2032BE" w:rsidR="00346C50" w:rsidRPr="00B31E1A" w:rsidRDefault="007F63A2" w:rsidP="00346C50">
            <w:pPr>
              <w:rPr>
                <w:rFonts w:ascii="Verdana" w:hAnsi="Verdana"/>
              </w:rPr>
            </w:pPr>
            <w:r>
              <w:rPr>
                <w:rFonts w:ascii="Verdana" w:hAnsi="Verdana"/>
                <w:color w:val="000000"/>
                <w:lang w:val="bg-BG" w:eastAsia="bg-BG" w:bidi="bg-BG"/>
              </w:rPr>
              <w:t>VVLM</w:t>
            </w:r>
            <w:r w:rsidR="00346C50" w:rsidRPr="00B31E1A">
              <w:rPr>
                <w:rFonts w:ascii="Verdana" w:hAnsi="Verdana"/>
                <w:color w:val="000000"/>
                <w:lang w:val="bg-BG" w:eastAsia="bg-BG" w:bidi="bg-BG"/>
              </w:rPr>
              <w:t xml:space="preserve"> 3/2016</w:t>
            </w:r>
          </w:p>
        </w:tc>
      </w:tr>
      <w:tr w:rsidR="00346C50" w:rsidRPr="00B31E1A" w14:paraId="27C2FD9E" w14:textId="77777777" w:rsidTr="003631C3">
        <w:tc>
          <w:tcPr>
            <w:tcW w:w="657"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47DF96DA" w14:textId="77777777" w:rsidR="00346C50" w:rsidRPr="00B31E1A" w:rsidRDefault="00346C50" w:rsidP="00346C50">
            <w:pPr>
              <w:overflowPunct/>
              <w:autoSpaceDE/>
              <w:autoSpaceDN/>
              <w:adjustRightInd/>
              <w:rPr>
                <w:rFonts w:ascii="Verdana" w:hAnsi="Verdana"/>
                <w:b/>
              </w:rPr>
            </w:pPr>
          </w:p>
        </w:tc>
        <w:tc>
          <w:tcPr>
            <w:tcW w:w="2754" w:type="dxa"/>
            <w:vMerge/>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67AAF41F" w14:textId="77777777" w:rsidR="00346C50" w:rsidRPr="00B31E1A" w:rsidRDefault="00346C50" w:rsidP="00346C50">
            <w:pPr>
              <w:overflowPunct/>
              <w:autoSpaceDE/>
              <w:autoSpaceDN/>
              <w:adjustRightInd/>
              <w:rPr>
                <w:rFonts w:ascii="Verdana" w:hAnsi="Verdana"/>
              </w:rPr>
            </w:pP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bottom"/>
            <w:hideMark/>
          </w:tcPr>
          <w:p w14:paraId="24643BAE" w14:textId="77777777" w:rsidR="00346C50" w:rsidRPr="00B31E1A" w:rsidRDefault="00346C50" w:rsidP="00346C50">
            <w:pPr>
              <w:shd w:val="clear" w:color="auto" w:fill="FFFFFF"/>
              <w:tabs>
                <w:tab w:val="left" w:pos="165"/>
                <w:tab w:val="left" w:pos="255"/>
              </w:tabs>
              <w:overflowPunct/>
              <w:autoSpaceDE/>
              <w:adjustRightInd/>
              <w:ind w:left="-16" w:right="57" w:firstLine="1"/>
              <w:rPr>
                <w:rFonts w:ascii="Verdana" w:hAnsi="Verdana"/>
                <w:lang w:val="bg-BG"/>
              </w:rPr>
            </w:pPr>
            <w:r w:rsidRPr="00B31E1A">
              <w:rPr>
                <w:rFonts w:ascii="Verdana" w:hAnsi="Verdana"/>
                <w:color w:val="000000"/>
              </w:rPr>
              <w:t>1.18. Water vapor (moisture), relative humidity of the gas</w:t>
            </w:r>
          </w:p>
        </w:tc>
        <w:tc>
          <w:tcPr>
            <w:tcW w:w="2689"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vAlign w:val="center"/>
            <w:hideMark/>
          </w:tcPr>
          <w:p w14:paraId="345243B3" w14:textId="77777777" w:rsidR="00B306E0" w:rsidRPr="00B31E1A" w:rsidRDefault="00346C50" w:rsidP="00346C50">
            <w:pPr>
              <w:rPr>
                <w:rFonts w:ascii="Verdana" w:hAnsi="Verdana"/>
                <w:color w:val="000000"/>
              </w:rPr>
            </w:pPr>
            <w:r w:rsidRPr="00B31E1A">
              <w:rPr>
                <w:rFonts w:ascii="Verdana" w:hAnsi="Verdana"/>
                <w:color w:val="000000"/>
                <w:lang w:val="bg-BG" w:eastAsia="bg-BG" w:bidi="bg-BG"/>
              </w:rPr>
              <w:t xml:space="preserve">БДС </w:t>
            </w:r>
            <w:r w:rsidRPr="00B31E1A">
              <w:rPr>
                <w:rFonts w:ascii="Verdana" w:hAnsi="Verdana"/>
                <w:color w:val="000000"/>
              </w:rPr>
              <w:t xml:space="preserve">EN 14790 </w:t>
            </w:r>
          </w:p>
          <w:p w14:paraId="52FBFA6D" w14:textId="7388933C" w:rsidR="00346C50" w:rsidRPr="00B31E1A" w:rsidRDefault="007F63A2" w:rsidP="00346C50">
            <w:pPr>
              <w:rPr>
                <w:rFonts w:ascii="Verdana" w:hAnsi="Verdana"/>
              </w:rPr>
            </w:pPr>
            <w:r>
              <w:rPr>
                <w:rFonts w:ascii="Verdana" w:hAnsi="Verdana"/>
                <w:color w:val="000000"/>
                <w:lang w:val="bg-BG" w:eastAsia="bg-BG" w:bidi="bg-BG"/>
              </w:rPr>
              <w:t>VVLM</w:t>
            </w:r>
            <w:r w:rsidR="00346C50" w:rsidRPr="00B31E1A">
              <w:rPr>
                <w:rFonts w:ascii="Verdana" w:hAnsi="Verdana"/>
                <w:color w:val="000000"/>
                <w:lang w:val="bg-BG" w:eastAsia="bg-BG" w:bidi="bg-BG"/>
              </w:rPr>
              <w:t xml:space="preserve"> 1/2015</w:t>
            </w:r>
          </w:p>
        </w:tc>
      </w:tr>
      <w:tr w:rsidR="00346C50" w:rsidRPr="00B31E1A" w14:paraId="0B831742" w14:textId="77777777" w:rsidTr="003631C3">
        <w:tc>
          <w:tcPr>
            <w:tcW w:w="657"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hideMark/>
          </w:tcPr>
          <w:p w14:paraId="7E885DF4" w14:textId="77777777" w:rsidR="00346C50" w:rsidRPr="00B31E1A" w:rsidRDefault="00346C50" w:rsidP="00346C50">
            <w:pPr>
              <w:ind w:left="-113" w:right="-113"/>
              <w:jc w:val="center"/>
              <w:rPr>
                <w:rFonts w:ascii="Verdana" w:hAnsi="Verdana"/>
              </w:rPr>
            </w:pPr>
            <w:r w:rsidRPr="00B31E1A">
              <w:rPr>
                <w:rFonts w:ascii="Verdana" w:hAnsi="Verdana"/>
                <w:color w:val="000000"/>
              </w:rPr>
              <w:t>2.</w:t>
            </w:r>
          </w:p>
        </w:tc>
        <w:tc>
          <w:tcPr>
            <w:tcW w:w="275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hideMark/>
          </w:tcPr>
          <w:p w14:paraId="50894563" w14:textId="77777777" w:rsidR="00346C50" w:rsidRPr="00B31E1A" w:rsidRDefault="00346C50" w:rsidP="00346C50">
            <w:pPr>
              <w:rPr>
                <w:rFonts w:ascii="Verdana" w:hAnsi="Verdana"/>
              </w:rPr>
            </w:pPr>
            <w:r w:rsidRPr="00B31E1A">
              <w:rPr>
                <w:rFonts w:ascii="Verdana" w:hAnsi="Verdana"/>
                <w:color w:val="000000"/>
              </w:rPr>
              <w:t>Environmental noise</w:t>
            </w:r>
          </w:p>
        </w:tc>
        <w:tc>
          <w:tcPr>
            <w:tcW w:w="3114"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hideMark/>
          </w:tcPr>
          <w:p w14:paraId="3D37C899" w14:textId="77777777" w:rsidR="00346C50" w:rsidRPr="00B31E1A" w:rsidRDefault="00346C50" w:rsidP="00346C50">
            <w:pPr>
              <w:shd w:val="clear" w:color="auto" w:fill="FFFFFF"/>
              <w:tabs>
                <w:tab w:val="left" w:pos="0"/>
                <w:tab w:val="left" w:pos="255"/>
              </w:tabs>
              <w:overflowPunct/>
              <w:autoSpaceDE/>
              <w:adjustRightInd/>
              <w:ind w:right="57" w:firstLine="1"/>
              <w:rPr>
                <w:rFonts w:ascii="Verdana" w:hAnsi="Verdana"/>
              </w:rPr>
            </w:pPr>
            <w:r w:rsidRPr="00B31E1A">
              <w:rPr>
                <w:rFonts w:ascii="Verdana" w:hAnsi="Verdana"/>
                <w:color w:val="000000"/>
              </w:rPr>
              <w:t>Equivalent noise level, total sound power level</w:t>
            </w:r>
          </w:p>
        </w:tc>
        <w:tc>
          <w:tcPr>
            <w:tcW w:w="2689"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hideMark/>
          </w:tcPr>
          <w:p w14:paraId="2017630F" w14:textId="77777777" w:rsidR="00346C50" w:rsidRPr="00B31E1A" w:rsidRDefault="00346C50" w:rsidP="00346C50">
            <w:pPr>
              <w:pStyle w:val="Other0"/>
              <w:spacing w:after="0" w:line="240" w:lineRule="auto"/>
              <w:rPr>
                <w:sz w:val="20"/>
                <w:szCs w:val="20"/>
              </w:rPr>
            </w:pPr>
            <w:r w:rsidRPr="00B31E1A">
              <w:rPr>
                <w:color w:val="000000"/>
                <w:sz w:val="20"/>
                <w:szCs w:val="20"/>
                <w:lang w:val="bg-BG" w:eastAsia="bg-BG" w:bidi="bg-BG"/>
              </w:rPr>
              <w:t xml:space="preserve">БДС </w:t>
            </w:r>
            <w:r w:rsidRPr="00B31E1A">
              <w:rPr>
                <w:color w:val="000000"/>
                <w:sz w:val="20"/>
                <w:szCs w:val="20"/>
              </w:rPr>
              <w:t>ISO 8297</w:t>
            </w:r>
          </w:p>
          <w:p w14:paraId="3C40093F" w14:textId="77777777" w:rsidR="00346C50" w:rsidRPr="00B31E1A" w:rsidRDefault="00346C50" w:rsidP="00346C50">
            <w:pPr>
              <w:pStyle w:val="Other0"/>
              <w:spacing w:after="0" w:line="240" w:lineRule="auto"/>
              <w:rPr>
                <w:sz w:val="20"/>
                <w:szCs w:val="20"/>
              </w:rPr>
            </w:pPr>
            <w:r w:rsidRPr="00B31E1A">
              <w:rPr>
                <w:color w:val="000000"/>
                <w:sz w:val="20"/>
                <w:szCs w:val="20"/>
                <w:lang w:val="bg-BG" w:eastAsia="bg-BG" w:bidi="bg-BG"/>
              </w:rPr>
              <w:t xml:space="preserve">БДС </w:t>
            </w:r>
            <w:r w:rsidRPr="00B31E1A">
              <w:rPr>
                <w:color w:val="000000"/>
                <w:sz w:val="20"/>
                <w:szCs w:val="20"/>
              </w:rPr>
              <w:t>15471</w:t>
            </w:r>
          </w:p>
          <w:p w14:paraId="7FAF84B5" w14:textId="69A3AF3C" w:rsidR="00346C50" w:rsidRPr="00B31E1A" w:rsidRDefault="007F63A2" w:rsidP="00346C50">
            <w:pPr>
              <w:rPr>
                <w:rFonts w:ascii="Verdana" w:hAnsi="Verdana"/>
              </w:rPr>
            </w:pPr>
            <w:r>
              <w:rPr>
                <w:rFonts w:ascii="Verdana" w:hAnsi="Verdana"/>
                <w:color w:val="000000"/>
                <w:lang w:val="bg-BG" w:eastAsia="bg-BG" w:bidi="bg-BG"/>
              </w:rPr>
              <w:t>VVLM</w:t>
            </w:r>
            <w:r w:rsidR="00346C50" w:rsidRPr="00B31E1A">
              <w:rPr>
                <w:rFonts w:ascii="Verdana" w:hAnsi="Verdana"/>
                <w:color w:val="000000"/>
                <w:lang w:val="bg-BG" w:eastAsia="bg-BG" w:bidi="bg-BG"/>
              </w:rPr>
              <w:t xml:space="preserve"> 4/2016</w:t>
            </w:r>
          </w:p>
        </w:tc>
      </w:tr>
    </w:tbl>
    <w:p w14:paraId="3F1FEA10" w14:textId="77777777" w:rsidR="003602BB" w:rsidRDefault="003602BB" w:rsidP="008A00F2">
      <w:pPr>
        <w:jc w:val="both"/>
        <w:rPr>
          <w:rFonts w:ascii="Verdana" w:hAnsi="Verdana"/>
          <w:b/>
          <w:color w:val="00000A"/>
          <w:lang w:eastAsia="bg-BG"/>
        </w:rPr>
      </w:pPr>
    </w:p>
    <w:p w14:paraId="46632C4C" w14:textId="77777777" w:rsidR="005B7091" w:rsidRDefault="005B7091" w:rsidP="008A00F2">
      <w:pPr>
        <w:jc w:val="both"/>
        <w:rPr>
          <w:rFonts w:ascii="Verdana" w:hAnsi="Verdana"/>
          <w:b/>
          <w:color w:val="00000A"/>
          <w:lang w:eastAsia="bg-BG"/>
        </w:rPr>
      </w:pPr>
    </w:p>
    <w:p w14:paraId="65A73A32" w14:textId="77777777" w:rsidR="003602BB" w:rsidRDefault="005B7091" w:rsidP="00EC7C5E">
      <w:pPr>
        <w:spacing w:line="360" w:lineRule="auto"/>
        <w:ind w:left="142" w:firstLine="142"/>
        <w:jc w:val="both"/>
        <w:rPr>
          <w:rFonts w:ascii="Verdana" w:hAnsi="Verdana"/>
          <w:b/>
          <w:color w:val="00000A"/>
          <w:lang w:eastAsia="bg-BG"/>
        </w:rPr>
      </w:pPr>
      <w:r w:rsidRPr="00AB4505">
        <w:rPr>
          <w:rFonts w:ascii="Verdana" w:hAnsi="Verdana"/>
          <w:b/>
          <w:bCs/>
          <w:color w:val="000000"/>
          <w:lang w:val="en-GB"/>
        </w:rPr>
        <w:t xml:space="preserve">To perform </w:t>
      </w:r>
      <w:r>
        <w:rPr>
          <w:rFonts w:ascii="Verdana" w:hAnsi="Verdana"/>
          <w:b/>
          <w:bCs/>
          <w:color w:val="000000"/>
          <w:lang w:val="en-GB"/>
        </w:rPr>
        <w:t>sampl</w:t>
      </w:r>
      <w:r w:rsidRPr="00AB4505">
        <w:rPr>
          <w:rFonts w:ascii="Verdana" w:hAnsi="Verdana"/>
          <w:b/>
          <w:bCs/>
          <w:color w:val="000000"/>
          <w:lang w:val="en-GB"/>
        </w:rPr>
        <w:t>ing of:</w:t>
      </w:r>
    </w:p>
    <w:tbl>
      <w:tblPr>
        <w:tblOverlap w:val="never"/>
        <w:tblW w:w="0" w:type="auto"/>
        <w:tblInd w:w="279" w:type="dxa"/>
        <w:tblLayout w:type="fixed"/>
        <w:tblCellMar>
          <w:left w:w="10" w:type="dxa"/>
          <w:right w:w="10" w:type="dxa"/>
        </w:tblCellMar>
        <w:tblLook w:val="04A0" w:firstRow="1" w:lastRow="0" w:firstColumn="1" w:lastColumn="0" w:noHBand="0" w:noVBand="1"/>
      </w:tblPr>
      <w:tblGrid>
        <w:gridCol w:w="657"/>
        <w:gridCol w:w="4445"/>
        <w:gridCol w:w="4112"/>
      </w:tblGrid>
      <w:tr w:rsidR="003602BB" w14:paraId="0617B214" w14:textId="77777777" w:rsidTr="003631C3">
        <w:tc>
          <w:tcPr>
            <w:tcW w:w="9214" w:type="dxa"/>
            <w:gridSpan w:val="3"/>
            <w:tcBorders>
              <w:top w:val="single" w:sz="4" w:space="0" w:color="auto"/>
              <w:left w:val="single" w:sz="4" w:space="0" w:color="auto"/>
              <w:bottom w:val="nil"/>
              <w:right w:val="single" w:sz="4" w:space="0" w:color="auto"/>
            </w:tcBorders>
            <w:tcMar>
              <w:left w:w="85" w:type="dxa"/>
              <w:right w:w="28" w:type="dxa"/>
            </w:tcMar>
            <w:vAlign w:val="bottom"/>
            <w:hideMark/>
          </w:tcPr>
          <w:p w14:paraId="5B708128" w14:textId="77777777" w:rsidR="003602BB" w:rsidRPr="00EC7C5E" w:rsidRDefault="003602BB" w:rsidP="003602BB">
            <w:pPr>
              <w:pStyle w:val="Other0"/>
              <w:spacing w:after="0" w:line="240" w:lineRule="auto"/>
              <w:rPr>
                <w:sz w:val="20"/>
                <w:szCs w:val="20"/>
              </w:rPr>
            </w:pPr>
            <w:r w:rsidRPr="00EC7C5E">
              <w:rPr>
                <w:b/>
                <w:bCs/>
                <w:color w:val="000000"/>
                <w:sz w:val="20"/>
                <w:szCs w:val="20"/>
              </w:rPr>
              <w:lastRenderedPageBreak/>
              <w:t>Type of the scope:</w:t>
            </w:r>
            <w:r w:rsidRPr="00EC7C5E">
              <w:rPr>
                <w:i/>
                <w:iCs/>
                <w:color w:val="000000"/>
                <w:sz w:val="20"/>
                <w:szCs w:val="20"/>
              </w:rPr>
              <w:t xml:space="preserve"> Flexible</w:t>
            </w:r>
          </w:p>
        </w:tc>
      </w:tr>
      <w:tr w:rsidR="003602BB" w14:paraId="43639605" w14:textId="77777777" w:rsidTr="003631C3">
        <w:tc>
          <w:tcPr>
            <w:tcW w:w="657" w:type="dxa"/>
            <w:tcBorders>
              <w:top w:val="single" w:sz="4" w:space="0" w:color="auto"/>
              <w:left w:val="single" w:sz="4" w:space="0" w:color="auto"/>
              <w:bottom w:val="nil"/>
              <w:right w:val="nil"/>
            </w:tcBorders>
            <w:tcMar>
              <w:left w:w="85" w:type="dxa"/>
              <w:right w:w="28" w:type="dxa"/>
            </w:tcMar>
            <w:vAlign w:val="bottom"/>
            <w:hideMark/>
          </w:tcPr>
          <w:p w14:paraId="561754DF" w14:textId="77777777" w:rsidR="003602BB" w:rsidRPr="00EC7C5E" w:rsidRDefault="003602BB">
            <w:pPr>
              <w:pStyle w:val="Other0"/>
              <w:spacing w:after="0"/>
              <w:jc w:val="center"/>
              <w:rPr>
                <w:sz w:val="20"/>
                <w:szCs w:val="20"/>
                <w:lang w:val="bg-BG"/>
              </w:rPr>
            </w:pPr>
            <w:r w:rsidRPr="00EC7C5E">
              <w:rPr>
                <w:b/>
                <w:bCs/>
                <w:color w:val="000000"/>
                <w:sz w:val="20"/>
                <w:szCs w:val="20"/>
                <w:lang w:val="bg-BG"/>
              </w:rPr>
              <w:t>№</w:t>
            </w:r>
          </w:p>
        </w:tc>
        <w:tc>
          <w:tcPr>
            <w:tcW w:w="4445" w:type="dxa"/>
            <w:tcBorders>
              <w:top w:val="single" w:sz="4" w:space="0" w:color="auto"/>
              <w:left w:val="single" w:sz="4" w:space="0" w:color="auto"/>
              <w:bottom w:val="nil"/>
              <w:right w:val="nil"/>
            </w:tcBorders>
            <w:tcMar>
              <w:left w:w="85" w:type="dxa"/>
              <w:right w:w="28" w:type="dxa"/>
            </w:tcMar>
            <w:vAlign w:val="center"/>
            <w:hideMark/>
          </w:tcPr>
          <w:p w14:paraId="581FE446" w14:textId="77777777" w:rsidR="003602BB" w:rsidRPr="00EC7C5E" w:rsidRDefault="003602BB">
            <w:pPr>
              <w:pStyle w:val="Other0"/>
              <w:spacing w:after="0" w:line="240" w:lineRule="auto"/>
              <w:jc w:val="center"/>
              <w:rPr>
                <w:sz w:val="20"/>
                <w:szCs w:val="20"/>
              </w:rPr>
            </w:pPr>
            <w:r w:rsidRPr="00EC7C5E">
              <w:rPr>
                <w:b/>
                <w:bCs/>
                <w:color w:val="000000"/>
                <w:sz w:val="20"/>
                <w:szCs w:val="20"/>
              </w:rPr>
              <w:t>Product</w:t>
            </w:r>
          </w:p>
        </w:tc>
        <w:tc>
          <w:tcPr>
            <w:tcW w:w="4112" w:type="dxa"/>
            <w:tcBorders>
              <w:top w:val="single" w:sz="4" w:space="0" w:color="auto"/>
              <w:left w:val="single" w:sz="4" w:space="0" w:color="auto"/>
              <w:bottom w:val="nil"/>
              <w:right w:val="single" w:sz="4" w:space="0" w:color="auto"/>
            </w:tcBorders>
            <w:tcMar>
              <w:left w:w="85" w:type="dxa"/>
              <w:right w:w="28" w:type="dxa"/>
            </w:tcMar>
            <w:vAlign w:val="bottom"/>
            <w:hideMark/>
          </w:tcPr>
          <w:p w14:paraId="5A853588" w14:textId="77777777" w:rsidR="003602BB" w:rsidRPr="00EC7C5E" w:rsidRDefault="003602BB">
            <w:pPr>
              <w:pStyle w:val="Other0"/>
              <w:spacing w:after="0" w:line="268" w:lineRule="auto"/>
              <w:jc w:val="center"/>
              <w:rPr>
                <w:sz w:val="20"/>
                <w:szCs w:val="20"/>
              </w:rPr>
            </w:pPr>
            <w:r w:rsidRPr="00EC7C5E">
              <w:rPr>
                <w:b/>
                <w:bCs/>
                <w:color w:val="000000"/>
                <w:sz w:val="20"/>
                <w:szCs w:val="20"/>
              </w:rPr>
              <w:t>Sampling methods (standardized/validated)</w:t>
            </w:r>
          </w:p>
        </w:tc>
      </w:tr>
      <w:tr w:rsidR="003602BB" w14:paraId="230B7E11" w14:textId="77777777" w:rsidTr="003631C3">
        <w:tc>
          <w:tcPr>
            <w:tcW w:w="657" w:type="dxa"/>
            <w:tcBorders>
              <w:top w:val="single" w:sz="4" w:space="0" w:color="auto"/>
              <w:left w:val="single" w:sz="4" w:space="0" w:color="auto"/>
              <w:bottom w:val="nil"/>
              <w:right w:val="nil"/>
            </w:tcBorders>
            <w:tcMar>
              <w:left w:w="85" w:type="dxa"/>
              <w:right w:w="28" w:type="dxa"/>
            </w:tcMar>
            <w:vAlign w:val="bottom"/>
            <w:hideMark/>
          </w:tcPr>
          <w:p w14:paraId="5E7F2212" w14:textId="77777777" w:rsidR="003602BB" w:rsidRPr="00EC7C5E" w:rsidRDefault="003602BB" w:rsidP="004C35AD">
            <w:pPr>
              <w:pStyle w:val="Other0"/>
              <w:spacing w:after="0" w:line="240" w:lineRule="auto"/>
              <w:jc w:val="center"/>
              <w:rPr>
                <w:sz w:val="20"/>
                <w:szCs w:val="20"/>
              </w:rPr>
            </w:pPr>
            <w:r w:rsidRPr="00EC7C5E">
              <w:rPr>
                <w:b/>
                <w:bCs/>
                <w:color w:val="000000"/>
                <w:sz w:val="20"/>
                <w:szCs w:val="20"/>
              </w:rPr>
              <w:t>1</w:t>
            </w:r>
          </w:p>
        </w:tc>
        <w:tc>
          <w:tcPr>
            <w:tcW w:w="4445" w:type="dxa"/>
            <w:tcBorders>
              <w:top w:val="single" w:sz="4" w:space="0" w:color="auto"/>
              <w:left w:val="single" w:sz="4" w:space="0" w:color="auto"/>
              <w:bottom w:val="nil"/>
              <w:right w:val="nil"/>
            </w:tcBorders>
            <w:tcMar>
              <w:left w:w="85" w:type="dxa"/>
              <w:right w:w="28" w:type="dxa"/>
            </w:tcMar>
            <w:vAlign w:val="bottom"/>
            <w:hideMark/>
          </w:tcPr>
          <w:p w14:paraId="4E4AE7BA" w14:textId="77777777" w:rsidR="003602BB" w:rsidRPr="00EC7C5E" w:rsidRDefault="003602BB">
            <w:pPr>
              <w:pStyle w:val="Other0"/>
              <w:spacing w:after="0" w:line="240" w:lineRule="auto"/>
              <w:jc w:val="center"/>
              <w:rPr>
                <w:sz w:val="20"/>
                <w:szCs w:val="20"/>
              </w:rPr>
            </w:pPr>
            <w:r w:rsidRPr="00EC7C5E">
              <w:rPr>
                <w:b/>
                <w:bCs/>
                <w:color w:val="000000"/>
                <w:sz w:val="20"/>
                <w:szCs w:val="20"/>
              </w:rPr>
              <w:t>2</w:t>
            </w:r>
          </w:p>
        </w:tc>
        <w:tc>
          <w:tcPr>
            <w:tcW w:w="4112" w:type="dxa"/>
            <w:tcBorders>
              <w:top w:val="single" w:sz="4" w:space="0" w:color="auto"/>
              <w:left w:val="single" w:sz="4" w:space="0" w:color="auto"/>
              <w:bottom w:val="nil"/>
              <w:right w:val="single" w:sz="4" w:space="0" w:color="auto"/>
            </w:tcBorders>
            <w:tcMar>
              <w:left w:w="85" w:type="dxa"/>
              <w:right w:w="28" w:type="dxa"/>
            </w:tcMar>
            <w:vAlign w:val="bottom"/>
            <w:hideMark/>
          </w:tcPr>
          <w:p w14:paraId="2AA8A695" w14:textId="77777777" w:rsidR="003602BB" w:rsidRPr="00EC7C5E" w:rsidRDefault="003602BB">
            <w:pPr>
              <w:pStyle w:val="Other0"/>
              <w:spacing w:after="0" w:line="240" w:lineRule="auto"/>
              <w:ind w:left="2220"/>
              <w:rPr>
                <w:sz w:val="20"/>
                <w:szCs w:val="20"/>
              </w:rPr>
            </w:pPr>
            <w:r w:rsidRPr="00EC7C5E">
              <w:rPr>
                <w:b/>
                <w:bCs/>
                <w:color w:val="000000"/>
                <w:sz w:val="20"/>
                <w:szCs w:val="20"/>
              </w:rPr>
              <w:t>3</w:t>
            </w:r>
          </w:p>
        </w:tc>
      </w:tr>
      <w:tr w:rsidR="003602BB" w14:paraId="6AC8A7C9" w14:textId="77777777" w:rsidTr="003631C3">
        <w:tc>
          <w:tcPr>
            <w:tcW w:w="657" w:type="dxa"/>
            <w:tcBorders>
              <w:top w:val="single" w:sz="4" w:space="0" w:color="auto"/>
              <w:left w:val="single" w:sz="4" w:space="0" w:color="auto"/>
              <w:bottom w:val="single" w:sz="4" w:space="0" w:color="auto"/>
              <w:right w:val="nil"/>
            </w:tcBorders>
            <w:tcMar>
              <w:left w:w="85" w:type="dxa"/>
              <w:right w:w="28" w:type="dxa"/>
            </w:tcMar>
            <w:hideMark/>
          </w:tcPr>
          <w:p w14:paraId="0AF02726" w14:textId="77777777" w:rsidR="003602BB" w:rsidRPr="00EC7C5E" w:rsidRDefault="003602BB" w:rsidP="004C35AD">
            <w:pPr>
              <w:pStyle w:val="Other0"/>
              <w:spacing w:after="0" w:line="240" w:lineRule="auto"/>
              <w:jc w:val="center"/>
              <w:rPr>
                <w:sz w:val="20"/>
                <w:szCs w:val="20"/>
              </w:rPr>
            </w:pPr>
            <w:r w:rsidRPr="00EC7C5E">
              <w:rPr>
                <w:color w:val="000000"/>
                <w:sz w:val="20"/>
                <w:szCs w:val="20"/>
              </w:rPr>
              <w:t>1.</w:t>
            </w:r>
          </w:p>
        </w:tc>
        <w:tc>
          <w:tcPr>
            <w:tcW w:w="4445" w:type="dxa"/>
            <w:tcBorders>
              <w:top w:val="single" w:sz="4" w:space="0" w:color="auto"/>
              <w:left w:val="single" w:sz="4" w:space="0" w:color="auto"/>
              <w:bottom w:val="single" w:sz="4" w:space="0" w:color="auto"/>
              <w:right w:val="nil"/>
            </w:tcBorders>
            <w:tcMar>
              <w:left w:w="85" w:type="dxa"/>
              <w:right w:w="28" w:type="dxa"/>
            </w:tcMar>
            <w:hideMark/>
          </w:tcPr>
          <w:p w14:paraId="3A1A8F88" w14:textId="77777777" w:rsidR="003602BB" w:rsidRPr="00EC7C5E" w:rsidRDefault="003602BB">
            <w:pPr>
              <w:pStyle w:val="Other0"/>
              <w:spacing w:after="0" w:line="276" w:lineRule="auto"/>
              <w:rPr>
                <w:sz w:val="20"/>
                <w:szCs w:val="20"/>
              </w:rPr>
            </w:pPr>
            <w:r w:rsidRPr="00EC7C5E">
              <w:rPr>
                <w:color w:val="000000"/>
                <w:sz w:val="20"/>
                <w:szCs w:val="20"/>
              </w:rPr>
              <w:t xml:space="preserve">Stationary sources emissions in atmospheric air </w:t>
            </w:r>
            <w:r w:rsidRPr="00EC7C5E">
              <w:rPr>
                <w:color w:val="000000"/>
                <w:sz w:val="20"/>
                <w:szCs w:val="20"/>
                <w:lang w:val="bg-BG" w:eastAsia="bg-BG" w:bidi="bg-BG"/>
              </w:rPr>
              <w:t xml:space="preserve">/ </w:t>
            </w:r>
            <w:r w:rsidRPr="00EC7C5E">
              <w:rPr>
                <w:color w:val="000000"/>
                <w:sz w:val="20"/>
                <w:szCs w:val="20"/>
              </w:rPr>
              <w:t>Gas streams</w:t>
            </w:r>
          </w:p>
        </w:tc>
        <w:tc>
          <w:tcPr>
            <w:tcW w:w="4112" w:type="dxa"/>
            <w:tcBorders>
              <w:top w:val="single" w:sz="4" w:space="0" w:color="auto"/>
              <w:left w:val="single" w:sz="4" w:space="0" w:color="auto"/>
              <w:bottom w:val="single" w:sz="4" w:space="0" w:color="auto"/>
              <w:right w:val="single" w:sz="4" w:space="0" w:color="auto"/>
            </w:tcBorders>
            <w:tcMar>
              <w:left w:w="85" w:type="dxa"/>
              <w:right w:w="28" w:type="dxa"/>
            </w:tcMar>
            <w:vAlign w:val="bottom"/>
            <w:hideMark/>
          </w:tcPr>
          <w:p w14:paraId="28012D20" w14:textId="77777777" w:rsidR="003602BB" w:rsidRPr="00EC7C5E" w:rsidRDefault="003602BB">
            <w:pPr>
              <w:pStyle w:val="Other0"/>
              <w:spacing w:after="0"/>
              <w:rPr>
                <w:color w:val="000000"/>
                <w:sz w:val="20"/>
                <w:szCs w:val="20"/>
                <w:lang w:val="bg-BG"/>
              </w:rPr>
            </w:pPr>
            <w:r w:rsidRPr="00EC7C5E">
              <w:rPr>
                <w:color w:val="000000"/>
                <w:sz w:val="20"/>
                <w:szCs w:val="20"/>
                <w:lang w:val="bg-BG" w:eastAsia="bg-BG" w:bidi="bg-BG"/>
              </w:rPr>
              <w:t xml:space="preserve">БДС </w:t>
            </w:r>
            <w:r w:rsidRPr="00EC7C5E">
              <w:rPr>
                <w:color w:val="000000"/>
                <w:sz w:val="20"/>
                <w:szCs w:val="20"/>
              </w:rPr>
              <w:t xml:space="preserve">ISO 9096 </w:t>
            </w:r>
          </w:p>
          <w:p w14:paraId="502CDA7F" w14:textId="77777777" w:rsidR="003602BB" w:rsidRPr="00EC7C5E" w:rsidRDefault="003602BB">
            <w:pPr>
              <w:pStyle w:val="Other0"/>
              <w:spacing w:after="0"/>
              <w:rPr>
                <w:color w:val="000000"/>
                <w:sz w:val="20"/>
                <w:szCs w:val="20"/>
                <w:lang w:val="bg-BG"/>
              </w:rPr>
            </w:pPr>
            <w:r w:rsidRPr="00EC7C5E">
              <w:rPr>
                <w:color w:val="000000"/>
                <w:sz w:val="20"/>
                <w:szCs w:val="20"/>
                <w:lang w:val="bg-BG" w:eastAsia="bg-BG" w:bidi="bg-BG"/>
              </w:rPr>
              <w:t xml:space="preserve">БДС </w:t>
            </w:r>
            <w:r w:rsidRPr="00EC7C5E">
              <w:rPr>
                <w:color w:val="000000"/>
                <w:sz w:val="20"/>
                <w:szCs w:val="20"/>
              </w:rPr>
              <w:t xml:space="preserve">EN 13284-1 </w:t>
            </w:r>
          </w:p>
          <w:p w14:paraId="63C72AFA" w14:textId="77777777" w:rsidR="003602BB" w:rsidRPr="00EC7C5E" w:rsidRDefault="003602BB">
            <w:pPr>
              <w:pStyle w:val="Other0"/>
              <w:spacing w:after="0"/>
              <w:rPr>
                <w:sz w:val="20"/>
                <w:szCs w:val="20"/>
              </w:rPr>
            </w:pPr>
            <w:r w:rsidRPr="00EC7C5E">
              <w:rPr>
                <w:color w:val="000000"/>
                <w:sz w:val="20"/>
                <w:szCs w:val="20"/>
                <w:lang w:val="bg-BG" w:eastAsia="bg-BG" w:bidi="bg-BG"/>
              </w:rPr>
              <w:t xml:space="preserve">БДС </w:t>
            </w:r>
            <w:r w:rsidRPr="00EC7C5E">
              <w:rPr>
                <w:color w:val="000000"/>
                <w:sz w:val="20"/>
                <w:szCs w:val="20"/>
              </w:rPr>
              <w:t>EN 14790</w:t>
            </w:r>
          </w:p>
        </w:tc>
      </w:tr>
    </w:tbl>
    <w:p w14:paraId="2ED9CA99" w14:textId="77777777" w:rsidR="003602BB" w:rsidRDefault="003602BB" w:rsidP="008A00F2">
      <w:pPr>
        <w:jc w:val="both"/>
        <w:rPr>
          <w:rFonts w:ascii="Verdana" w:hAnsi="Verdana"/>
          <w:b/>
          <w:color w:val="00000A"/>
          <w:lang w:eastAsia="bg-BG"/>
        </w:rPr>
      </w:pPr>
    </w:p>
    <w:p w14:paraId="743E1DBB" w14:textId="77777777" w:rsidR="00527BE2" w:rsidRPr="00911497" w:rsidRDefault="0066416F" w:rsidP="00B918B2">
      <w:pPr>
        <w:overflowPunct/>
        <w:autoSpaceDE/>
        <w:autoSpaceDN/>
        <w:adjustRightInd/>
        <w:spacing w:line="276" w:lineRule="auto"/>
        <w:ind w:left="284" w:right="284"/>
        <w:jc w:val="both"/>
        <w:textAlignment w:val="auto"/>
        <w:rPr>
          <w:rFonts w:ascii="Verdana" w:hAnsi="Verdana" w:cs="Verdana"/>
          <w:i/>
          <w:lang w:eastAsia="bg-BG"/>
        </w:rPr>
      </w:pPr>
      <w:r w:rsidRPr="00911497">
        <w:rPr>
          <w:rFonts w:ascii="Verdana" w:hAnsi="Verdana"/>
          <w:b/>
          <w:i/>
        </w:rPr>
        <w:t xml:space="preserve">Flexible scope: </w:t>
      </w:r>
      <w:r w:rsidRPr="00911497">
        <w:rPr>
          <w:rFonts w:ascii="Verdana" w:hAnsi="Verdana" w:cs="Verdana"/>
          <w:i/>
          <w:lang w:eastAsia="bg-BG"/>
        </w:rPr>
        <w:t>Implementing a new version of standards or standards replacing them is allowed. An updated list of standards/documents and their dated versions is provided by laboratory.</w:t>
      </w:r>
    </w:p>
    <w:p w14:paraId="0E077A16" w14:textId="77777777" w:rsidR="00CB55C6" w:rsidRPr="0005187A" w:rsidRDefault="00CB55C6" w:rsidP="00B918B2">
      <w:pPr>
        <w:overflowPunct/>
        <w:adjustRightInd/>
        <w:ind w:left="284" w:right="284"/>
        <w:jc w:val="both"/>
        <w:textAlignment w:val="auto"/>
        <w:rPr>
          <w:rFonts w:ascii="Verdana" w:hAnsi="Verdana"/>
          <w:b/>
          <w:lang w:eastAsia="bg-BG"/>
        </w:rPr>
      </w:pPr>
    </w:p>
    <w:p w14:paraId="4FE347E0" w14:textId="77777777" w:rsidR="005B7091" w:rsidRDefault="005B7091" w:rsidP="00B918B2">
      <w:pPr>
        <w:overflowPunct/>
        <w:autoSpaceDE/>
        <w:autoSpaceDN/>
        <w:adjustRightInd/>
        <w:spacing w:after="240" w:line="276" w:lineRule="auto"/>
        <w:ind w:left="284" w:right="284"/>
        <w:jc w:val="both"/>
        <w:textAlignment w:val="auto"/>
        <w:rPr>
          <w:rFonts w:ascii="Verdana" w:hAnsi="Verdana"/>
          <w:b/>
          <w:iCs/>
          <w:color w:val="00000A"/>
          <w:lang w:eastAsia="bg-BG"/>
        </w:rPr>
      </w:pPr>
    </w:p>
    <w:p w14:paraId="5D494AD1" w14:textId="77777777" w:rsidR="005C2860" w:rsidRPr="0005187A" w:rsidRDefault="005C2860" w:rsidP="00B918B2">
      <w:pPr>
        <w:overflowPunct/>
        <w:autoSpaceDE/>
        <w:autoSpaceDN/>
        <w:adjustRightInd/>
        <w:spacing w:line="276" w:lineRule="auto"/>
        <w:ind w:left="284" w:right="284"/>
        <w:jc w:val="both"/>
        <w:textAlignment w:val="auto"/>
        <w:rPr>
          <w:rFonts w:ascii="Verdana" w:eastAsia="MS Mincho" w:hAnsi="Verdana"/>
          <w:b/>
          <w:iCs/>
          <w:color w:val="00000A"/>
          <w:sz w:val="18"/>
          <w:szCs w:val="18"/>
        </w:rPr>
      </w:pPr>
      <w:r w:rsidRPr="00911497">
        <w:rPr>
          <w:rFonts w:ascii="Verdana" w:hAnsi="Verdana"/>
          <w:b/>
          <w:iCs/>
          <w:color w:val="00000A"/>
          <w:lang w:eastAsia="bg-BG"/>
        </w:rPr>
        <w:t>Fixed scope</w:t>
      </w:r>
      <w:r>
        <w:rPr>
          <w:rFonts w:ascii="Verdana" w:hAnsi="Verdana"/>
          <w:b/>
          <w:iCs/>
          <w:color w:val="00000A"/>
          <w:lang w:val="bg-BG" w:eastAsia="bg-BG"/>
        </w:rPr>
        <w:t xml:space="preserve"> </w:t>
      </w:r>
      <w:r>
        <w:rPr>
          <w:rFonts w:ascii="Verdana" w:hAnsi="Verdana"/>
          <w:b/>
          <w:iCs/>
          <w:color w:val="00000A"/>
          <w:lang w:eastAsia="bg-BG"/>
        </w:rPr>
        <w:t>r</w:t>
      </w:r>
      <w:r w:rsidRPr="0005187A">
        <w:rPr>
          <w:rFonts w:ascii="Verdana" w:hAnsi="Verdana"/>
          <w:b/>
          <w:sz w:val="18"/>
          <w:szCs w:val="18"/>
          <w:lang w:eastAsia="bg-BG"/>
        </w:rPr>
        <w:t>eferences</w:t>
      </w:r>
      <w:r w:rsidRPr="0005187A">
        <w:rPr>
          <w:rFonts w:ascii="Verdana" w:eastAsia="MS Mincho" w:hAnsi="Verdana"/>
          <w:b/>
          <w:iCs/>
          <w:color w:val="00000A"/>
          <w:sz w:val="18"/>
          <w:szCs w:val="18"/>
        </w:rPr>
        <w:t>:</w:t>
      </w:r>
    </w:p>
    <w:p w14:paraId="5FC82A16" w14:textId="77777777" w:rsidR="005C2860" w:rsidRPr="00976AE4" w:rsidRDefault="005C2860" w:rsidP="00B918B2">
      <w:pPr>
        <w:pStyle w:val="BodyText"/>
        <w:spacing w:after="240"/>
        <w:ind w:left="284" w:right="284"/>
        <w:rPr>
          <w:rFonts w:ascii="Verdana" w:hAnsi="Verdana"/>
          <w:lang w:val="en-US"/>
        </w:rPr>
      </w:pPr>
      <w:r w:rsidRPr="00976AE4">
        <w:rPr>
          <w:rFonts w:ascii="Verdana" w:hAnsi="Verdana"/>
          <w:color w:val="000000"/>
        </w:rPr>
        <w:t xml:space="preserve">VVLM </w:t>
      </w:r>
      <w:r w:rsidRPr="00976AE4">
        <w:rPr>
          <w:rFonts w:ascii="Verdana" w:hAnsi="Verdana"/>
          <w:color w:val="000000"/>
          <w:lang w:eastAsia="bg-BG" w:bidi="bg-BG"/>
        </w:rPr>
        <w:t xml:space="preserve">1/2015 </w:t>
      </w:r>
      <w:r w:rsidRPr="00976AE4">
        <w:rPr>
          <w:rFonts w:ascii="Verdana" w:hAnsi="Verdana"/>
          <w:color w:val="000000"/>
        </w:rPr>
        <w:t>- Sampling and automatic determination of concentrations of stationary sources gas emissions - carbon monoxide, carbon dioxide, nitrogen oxide, nitrogen dioxide, nitrogen oxides (expressed as nitrogen dioxide), sulfur dioxide, oxygen, methane, hydrogen sulfide</w:t>
      </w:r>
      <w:r w:rsidR="00976AE4">
        <w:rPr>
          <w:rFonts w:ascii="Verdana" w:hAnsi="Verdana"/>
          <w:color w:val="000000"/>
          <w:lang w:val="en-US"/>
        </w:rPr>
        <w:t>.</w:t>
      </w:r>
    </w:p>
    <w:p w14:paraId="1D0378FE" w14:textId="77777777" w:rsidR="005C2860" w:rsidRPr="00976AE4" w:rsidRDefault="005C2860" w:rsidP="00B918B2">
      <w:pPr>
        <w:pStyle w:val="BodyText"/>
        <w:spacing w:after="240" w:line="268" w:lineRule="auto"/>
        <w:ind w:left="284" w:right="284"/>
        <w:rPr>
          <w:rFonts w:ascii="Verdana" w:hAnsi="Verdana"/>
          <w:lang w:val="en-US"/>
        </w:rPr>
      </w:pPr>
      <w:r w:rsidRPr="00976AE4">
        <w:rPr>
          <w:rFonts w:ascii="Verdana" w:hAnsi="Verdana"/>
          <w:color w:val="000000"/>
        </w:rPr>
        <w:t xml:space="preserve">VVLM </w:t>
      </w:r>
      <w:r w:rsidRPr="00976AE4">
        <w:rPr>
          <w:rFonts w:ascii="Verdana" w:hAnsi="Verdana"/>
          <w:color w:val="000000"/>
          <w:lang w:eastAsia="bg-BG" w:bidi="bg-BG"/>
        </w:rPr>
        <w:t xml:space="preserve">2/2013 </w:t>
      </w:r>
      <w:r w:rsidRPr="00976AE4">
        <w:rPr>
          <w:rFonts w:ascii="Verdana" w:hAnsi="Verdana"/>
          <w:color w:val="000000"/>
        </w:rPr>
        <w:t>- Sampling and determination of total hydrocarbons and volatile organic compounds, expressed as total carbon in stationary sources emissions</w:t>
      </w:r>
      <w:r w:rsidR="00976AE4">
        <w:rPr>
          <w:rFonts w:ascii="Verdana" w:hAnsi="Verdana"/>
          <w:color w:val="000000"/>
          <w:lang w:val="en-US"/>
        </w:rPr>
        <w:t>.</w:t>
      </w:r>
    </w:p>
    <w:p w14:paraId="29456A70" w14:textId="77777777" w:rsidR="005C2860" w:rsidRPr="00976AE4" w:rsidRDefault="005C2860" w:rsidP="00B918B2">
      <w:pPr>
        <w:pStyle w:val="BodyText"/>
        <w:spacing w:after="240"/>
        <w:ind w:left="284" w:right="284"/>
        <w:rPr>
          <w:rFonts w:ascii="Verdana" w:hAnsi="Verdana"/>
          <w:color w:val="000000"/>
          <w:lang w:val="en-US"/>
        </w:rPr>
      </w:pPr>
      <w:r w:rsidRPr="00976AE4">
        <w:rPr>
          <w:rFonts w:ascii="Verdana" w:hAnsi="Verdana"/>
          <w:color w:val="000000"/>
        </w:rPr>
        <w:t xml:space="preserve">VVLM </w:t>
      </w:r>
      <w:r w:rsidRPr="00976AE4">
        <w:rPr>
          <w:rFonts w:ascii="Verdana" w:hAnsi="Verdana"/>
          <w:color w:val="000000"/>
          <w:lang w:eastAsia="bg-BG" w:bidi="bg-BG"/>
        </w:rPr>
        <w:t xml:space="preserve">3/2016 </w:t>
      </w:r>
      <w:r w:rsidRPr="00976AE4">
        <w:rPr>
          <w:rFonts w:ascii="Verdana" w:hAnsi="Verdana"/>
          <w:color w:val="000000"/>
        </w:rPr>
        <w:t>- Sampling and automatic determination of ammonia</w:t>
      </w:r>
      <w:r w:rsidR="001B6336" w:rsidRPr="00976AE4">
        <w:rPr>
          <w:rFonts w:ascii="Verdana" w:hAnsi="Verdana"/>
          <w:color w:val="000000"/>
        </w:rPr>
        <w:t xml:space="preserve"> in emissions from</w:t>
      </w:r>
      <w:r w:rsidRPr="00976AE4">
        <w:rPr>
          <w:rFonts w:ascii="Verdana" w:hAnsi="Verdana"/>
          <w:color w:val="000000"/>
        </w:rPr>
        <w:t xml:space="preserve"> stationary sources</w:t>
      </w:r>
      <w:r w:rsidR="00976AE4">
        <w:rPr>
          <w:rFonts w:ascii="Verdana" w:hAnsi="Verdana"/>
          <w:color w:val="000000"/>
          <w:lang w:val="en-US"/>
        </w:rPr>
        <w:t>.</w:t>
      </w:r>
    </w:p>
    <w:p w14:paraId="67110D12" w14:textId="77777777" w:rsidR="001B6336" w:rsidRPr="00976AE4" w:rsidRDefault="0027436A" w:rsidP="00B918B2">
      <w:pPr>
        <w:pStyle w:val="BodyText"/>
        <w:spacing w:after="240"/>
        <w:ind w:left="284" w:right="284"/>
        <w:rPr>
          <w:rFonts w:ascii="Verdana" w:hAnsi="Verdana"/>
          <w:lang w:val="en-US"/>
        </w:rPr>
      </w:pPr>
      <w:r w:rsidRPr="00976AE4">
        <w:rPr>
          <w:rFonts w:ascii="Verdana" w:hAnsi="Verdana"/>
          <w:color w:val="000000"/>
        </w:rPr>
        <w:t xml:space="preserve">VVLM </w:t>
      </w:r>
      <w:r w:rsidRPr="00976AE4">
        <w:rPr>
          <w:rFonts w:ascii="Verdana" w:hAnsi="Verdana"/>
          <w:color w:val="000000"/>
          <w:lang w:val="en-US" w:eastAsia="bg-BG" w:bidi="bg-BG"/>
        </w:rPr>
        <w:t>4</w:t>
      </w:r>
      <w:r w:rsidRPr="00976AE4">
        <w:rPr>
          <w:rFonts w:ascii="Verdana" w:hAnsi="Verdana"/>
          <w:color w:val="000000"/>
          <w:lang w:eastAsia="bg-BG" w:bidi="bg-BG"/>
        </w:rPr>
        <w:t xml:space="preserve">/2016 </w:t>
      </w:r>
      <w:r w:rsidRPr="00976AE4">
        <w:rPr>
          <w:rFonts w:ascii="Verdana" w:hAnsi="Verdana"/>
          <w:color w:val="000000"/>
        </w:rPr>
        <w:t xml:space="preserve">- </w:t>
      </w:r>
      <w:proofErr w:type="spellStart"/>
      <w:r w:rsidRPr="00976AE4">
        <w:rPr>
          <w:rFonts w:ascii="Verdana" w:hAnsi="Verdana"/>
        </w:rPr>
        <w:t>Measurement</w:t>
      </w:r>
      <w:proofErr w:type="spellEnd"/>
      <w:r w:rsidRPr="00976AE4">
        <w:rPr>
          <w:rFonts w:ascii="Verdana" w:hAnsi="Verdana"/>
        </w:rPr>
        <w:t xml:space="preserve"> </w:t>
      </w:r>
      <w:proofErr w:type="spellStart"/>
      <w:r w:rsidRPr="00976AE4">
        <w:rPr>
          <w:rFonts w:ascii="Verdana" w:hAnsi="Verdana"/>
        </w:rPr>
        <w:t>of</w:t>
      </w:r>
      <w:proofErr w:type="spellEnd"/>
      <w:r w:rsidRPr="00976AE4">
        <w:rPr>
          <w:rFonts w:ascii="Verdana" w:hAnsi="Verdana"/>
        </w:rPr>
        <w:t xml:space="preserve"> </w:t>
      </w:r>
      <w:proofErr w:type="spellStart"/>
      <w:r w:rsidRPr="00976AE4">
        <w:rPr>
          <w:rFonts w:ascii="Verdana" w:hAnsi="Verdana"/>
        </w:rPr>
        <w:t>equivalent</w:t>
      </w:r>
      <w:proofErr w:type="spellEnd"/>
      <w:r w:rsidRPr="00976AE4">
        <w:rPr>
          <w:rFonts w:ascii="Verdana" w:hAnsi="Verdana"/>
        </w:rPr>
        <w:t xml:space="preserve"> </w:t>
      </w:r>
      <w:proofErr w:type="spellStart"/>
      <w:r w:rsidRPr="00976AE4">
        <w:rPr>
          <w:rFonts w:ascii="Verdana" w:hAnsi="Verdana"/>
        </w:rPr>
        <w:t>noise</w:t>
      </w:r>
      <w:proofErr w:type="spellEnd"/>
      <w:r w:rsidRPr="00976AE4">
        <w:rPr>
          <w:rFonts w:ascii="Verdana" w:hAnsi="Verdana"/>
        </w:rPr>
        <w:t xml:space="preserve"> </w:t>
      </w:r>
      <w:proofErr w:type="spellStart"/>
      <w:r w:rsidRPr="00976AE4">
        <w:rPr>
          <w:rFonts w:ascii="Verdana" w:hAnsi="Verdana"/>
        </w:rPr>
        <w:t>levels</w:t>
      </w:r>
      <w:proofErr w:type="spellEnd"/>
      <w:r w:rsidRPr="00976AE4">
        <w:rPr>
          <w:rFonts w:ascii="Verdana" w:hAnsi="Verdana"/>
        </w:rPr>
        <w:t>. Determination</w:t>
      </w:r>
      <w:r w:rsidR="00976AE4" w:rsidRPr="00976AE4">
        <w:rPr>
          <w:rFonts w:ascii="Verdana" w:hAnsi="Verdana"/>
        </w:rPr>
        <w:t xml:space="preserve"> до </w:t>
      </w:r>
      <w:r w:rsidR="00976AE4">
        <w:rPr>
          <w:rFonts w:ascii="Verdana" w:hAnsi="Verdana"/>
          <w:lang w:val="en-US"/>
        </w:rPr>
        <w:t>the</w:t>
      </w:r>
      <w:r w:rsidR="00976AE4" w:rsidRPr="00976AE4">
        <w:rPr>
          <w:rFonts w:ascii="Verdana" w:hAnsi="Verdana"/>
        </w:rPr>
        <w:t xml:space="preserve"> </w:t>
      </w:r>
      <w:r w:rsidR="00976AE4">
        <w:rPr>
          <w:rFonts w:ascii="Verdana" w:hAnsi="Verdana"/>
          <w:lang w:val="en-US"/>
        </w:rPr>
        <w:t>total sound</w:t>
      </w:r>
      <w:r w:rsidR="00976AE4" w:rsidRPr="00976AE4">
        <w:rPr>
          <w:rFonts w:ascii="Verdana" w:hAnsi="Verdana"/>
        </w:rPr>
        <w:t xml:space="preserve"> power emitted into the environment by an industrial plant and the noise levels at the</w:t>
      </w:r>
      <w:r w:rsidRPr="00976AE4">
        <w:rPr>
          <w:rFonts w:ascii="Verdana" w:hAnsi="Verdana"/>
        </w:rPr>
        <w:t xml:space="preserve"> </w:t>
      </w:r>
      <w:r w:rsidR="00976AE4" w:rsidRPr="00976AE4">
        <w:rPr>
          <w:rFonts w:ascii="Verdana" w:hAnsi="Verdana"/>
          <w:lang w:val="en-US"/>
        </w:rPr>
        <w:t xml:space="preserve">point of </w:t>
      </w:r>
      <w:proofErr w:type="spellStart"/>
      <w:r w:rsidR="00976AE4" w:rsidRPr="00976AE4">
        <w:rPr>
          <w:rFonts w:ascii="Verdana" w:hAnsi="Verdana"/>
          <w:lang w:val="en-US"/>
        </w:rPr>
        <w:t>inpact</w:t>
      </w:r>
      <w:proofErr w:type="spellEnd"/>
      <w:r w:rsidR="00976AE4" w:rsidRPr="00976AE4">
        <w:rPr>
          <w:rFonts w:ascii="Verdana" w:hAnsi="Verdana"/>
          <w:lang w:val="en-US"/>
        </w:rPr>
        <w:t>.</w:t>
      </w:r>
    </w:p>
    <w:sectPr w:rsidR="001B6336" w:rsidRPr="00976AE4" w:rsidSect="00B918B2">
      <w:footerReference w:type="default" r:id="rId7"/>
      <w:footerReference w:type="first" r:id="rId8"/>
      <w:pgSz w:w="11907" w:h="16840" w:code="9"/>
      <w:pgMar w:top="810" w:right="992" w:bottom="340" w:left="1134" w:header="1008" w:footer="52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9D84E" w14:textId="77777777" w:rsidR="007C7DAF" w:rsidRDefault="007C7DAF">
      <w:r>
        <w:separator/>
      </w:r>
    </w:p>
  </w:endnote>
  <w:endnote w:type="continuationSeparator" w:id="0">
    <w:p w14:paraId="149D111E" w14:textId="77777777" w:rsidR="007C7DAF" w:rsidRDefault="007C7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KaiTi">
    <w:charset w:val="86"/>
    <w:family w:val="modern"/>
    <w:pitch w:val="fixed"/>
    <w:sig w:usb0="800002BF" w:usb1="38CF7CFA" w:usb2="00000016" w:usb3="00000000" w:csb0="0004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EBC28" w14:textId="58134725" w:rsidR="00D32B62" w:rsidRDefault="00D32B62" w:rsidP="00E92518">
    <w:pPr>
      <w:pStyle w:val="Footer"/>
    </w:pPr>
    <w:r>
      <w:rPr>
        <w:rFonts w:ascii="Verdana" w:hAnsi="Verdana"/>
        <w:sz w:val="16"/>
        <w:szCs w:val="16"/>
      </w:rPr>
      <w:t>EA BAS</w:t>
    </w:r>
    <w:r>
      <w:rPr>
        <w:rFonts w:ascii="Verdana" w:hAnsi="Verdana"/>
        <w:sz w:val="16"/>
        <w:szCs w:val="16"/>
        <w:lang w:val="bg-BG"/>
      </w:rPr>
      <w:t xml:space="preserve"> </w:t>
    </w:r>
    <w:r>
      <w:rPr>
        <w:rFonts w:ascii="Verdana" w:hAnsi="Verdana"/>
        <w:sz w:val="16"/>
        <w:szCs w:val="16"/>
      </w:rPr>
      <w:t xml:space="preserve">                                               </w:t>
    </w:r>
    <w:r w:rsidR="00F84122">
      <w:rPr>
        <w:rFonts w:ascii="Verdana" w:hAnsi="Verdana"/>
        <w:sz w:val="16"/>
        <w:szCs w:val="16"/>
      </w:rPr>
      <w:t>15.05</w:t>
    </w:r>
    <w:r w:rsidR="00443FA3">
      <w:rPr>
        <w:rFonts w:ascii="Verdana" w:hAnsi="Verdana"/>
        <w:sz w:val="16"/>
        <w:szCs w:val="16"/>
        <w:lang w:val="bg-BG"/>
      </w:rPr>
      <w:t>.202</w:t>
    </w:r>
    <w:r w:rsidR="00E92518">
      <w:rPr>
        <w:rFonts w:ascii="Verdana" w:hAnsi="Verdana"/>
        <w:sz w:val="16"/>
        <w:szCs w:val="16"/>
      </w:rPr>
      <w:t>4</w:t>
    </w:r>
    <w:r>
      <w:rPr>
        <w:rFonts w:ascii="Verdana" w:hAnsi="Verdana"/>
        <w:sz w:val="16"/>
        <w:szCs w:val="16"/>
      </w:rPr>
      <w:t xml:space="preserve">                                    </w:t>
    </w:r>
    <w:r w:rsidRPr="00D11FCC">
      <w:rPr>
        <w:rFonts w:ascii="Verdana" w:hAnsi="Verdana"/>
        <w:sz w:val="16"/>
        <w:szCs w:val="16"/>
      </w:rPr>
      <w:t xml:space="preserve">Page </w:t>
    </w:r>
    <w:r w:rsidRPr="00D11FCC">
      <w:rPr>
        <w:rFonts w:ascii="Verdana" w:hAnsi="Verdana"/>
        <w:bCs/>
        <w:sz w:val="16"/>
        <w:szCs w:val="16"/>
      </w:rPr>
      <w:fldChar w:fldCharType="begin"/>
    </w:r>
    <w:r w:rsidRPr="00D11FCC">
      <w:rPr>
        <w:rFonts w:ascii="Verdana" w:hAnsi="Verdana"/>
        <w:bCs/>
        <w:sz w:val="16"/>
        <w:szCs w:val="16"/>
      </w:rPr>
      <w:instrText xml:space="preserve"> PAGE </w:instrText>
    </w:r>
    <w:r w:rsidRPr="00D11FCC">
      <w:rPr>
        <w:rFonts w:ascii="Verdana" w:hAnsi="Verdana"/>
        <w:bCs/>
        <w:sz w:val="16"/>
        <w:szCs w:val="16"/>
      </w:rPr>
      <w:fldChar w:fldCharType="separate"/>
    </w:r>
    <w:r w:rsidR="00512E65">
      <w:rPr>
        <w:rFonts w:ascii="Verdana" w:hAnsi="Verdana"/>
        <w:bCs/>
        <w:noProof/>
        <w:sz w:val="16"/>
        <w:szCs w:val="16"/>
      </w:rPr>
      <w:t>4</w:t>
    </w:r>
    <w:r w:rsidRPr="00D11FCC">
      <w:rPr>
        <w:rFonts w:ascii="Verdana" w:hAnsi="Verdana"/>
        <w:bCs/>
        <w:sz w:val="16"/>
        <w:szCs w:val="16"/>
      </w:rPr>
      <w:fldChar w:fldCharType="end"/>
    </w:r>
    <w:r w:rsidRPr="00D11FCC">
      <w:rPr>
        <w:rFonts w:ascii="Verdana" w:hAnsi="Verdana"/>
        <w:sz w:val="16"/>
        <w:szCs w:val="16"/>
      </w:rPr>
      <w:t xml:space="preserve"> of </w:t>
    </w:r>
    <w:r w:rsidRPr="00D11FCC">
      <w:rPr>
        <w:rFonts w:ascii="Verdana" w:hAnsi="Verdana"/>
        <w:bCs/>
        <w:sz w:val="16"/>
        <w:szCs w:val="16"/>
      </w:rPr>
      <w:fldChar w:fldCharType="begin"/>
    </w:r>
    <w:r w:rsidRPr="00D11FCC">
      <w:rPr>
        <w:rFonts w:ascii="Verdana" w:hAnsi="Verdana"/>
        <w:bCs/>
        <w:sz w:val="16"/>
        <w:szCs w:val="16"/>
      </w:rPr>
      <w:instrText xml:space="preserve"> NUMPAGES  </w:instrText>
    </w:r>
    <w:r w:rsidRPr="00D11FCC">
      <w:rPr>
        <w:rFonts w:ascii="Verdana" w:hAnsi="Verdana"/>
        <w:bCs/>
        <w:sz w:val="16"/>
        <w:szCs w:val="16"/>
      </w:rPr>
      <w:fldChar w:fldCharType="separate"/>
    </w:r>
    <w:r w:rsidR="00512E65">
      <w:rPr>
        <w:rFonts w:ascii="Verdana" w:hAnsi="Verdana"/>
        <w:bCs/>
        <w:noProof/>
        <w:sz w:val="16"/>
        <w:szCs w:val="16"/>
      </w:rPr>
      <w:t>4</w:t>
    </w:r>
    <w:r w:rsidRPr="00D11FCC">
      <w:rPr>
        <w:rFonts w:ascii="Verdana" w:hAnsi="Verdana"/>
        <w:bCs/>
        <w:sz w:val="16"/>
        <w:szCs w:val="16"/>
      </w:rPr>
      <w:fldChar w:fldCharType="end"/>
    </w:r>
  </w:p>
  <w:p w14:paraId="30251F80" w14:textId="77777777" w:rsidR="00D32B62" w:rsidRPr="00A13DB8" w:rsidRDefault="00D32B62" w:rsidP="00A13DB8">
    <w:pPr>
      <w:pStyle w:val="Footer"/>
      <w:tabs>
        <w:tab w:val="clear" w:pos="8640"/>
        <w:tab w:val="left" w:pos="5040"/>
        <w:tab w:val="left" w:pos="5760"/>
      </w:tabs>
      <w:spacing w:line="216" w:lineRule="auto"/>
      <w:ind w:left="-851" w:right="-285"/>
      <w:jc w:val="center"/>
      <w:rPr>
        <w:rFonts w:ascii="Verdana" w:hAnsi="Verdana"/>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C967" w14:textId="77777777" w:rsidR="00E92518" w:rsidRPr="008A6B49" w:rsidRDefault="00E92518" w:rsidP="00E92518">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lang w:val="bg-BG"/>
      </w:rPr>
      <w:t>52 А</w:t>
    </w:r>
    <w:r>
      <w:rPr>
        <w:rFonts w:ascii="Verdana" w:hAnsi="Verdana"/>
        <w:noProof/>
        <w:sz w:val="16"/>
        <w:szCs w:val="16"/>
      </w:rPr>
      <w:t xml:space="preserve"> “Dr. G. M. Dimitrov” Blvd. 1797 Sofia Bulgaria</w:t>
    </w:r>
  </w:p>
  <w:p w14:paraId="74126375" w14:textId="77777777" w:rsidR="00E92518" w:rsidRPr="00235F13" w:rsidRDefault="00E92518" w:rsidP="00E92518">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rPr>
      <w:t>phone</w:t>
    </w:r>
    <w:r w:rsidRPr="004F765C">
      <w:rPr>
        <w:rFonts w:ascii="Verdana" w:hAnsi="Verdana"/>
        <w:noProof/>
        <w:sz w:val="16"/>
        <w:szCs w:val="16"/>
        <w:lang w:val="bg-BG"/>
      </w:rPr>
      <w:t>: +359</w:t>
    </w:r>
    <w:r w:rsidRPr="00235F13">
      <w:rPr>
        <w:rFonts w:ascii="Verdana" w:hAnsi="Verdana"/>
        <w:noProof/>
        <w:sz w:val="16"/>
        <w:szCs w:val="16"/>
      </w:rPr>
      <w:t xml:space="preserve"> </w:t>
    </w:r>
    <w:r>
      <w:rPr>
        <w:rFonts w:ascii="Verdana" w:hAnsi="Verdana"/>
        <w:noProof/>
        <w:sz w:val="16"/>
        <w:szCs w:val="16"/>
        <w:lang w:val="bg-BG"/>
      </w:rPr>
      <w:t xml:space="preserve">2 </w:t>
    </w:r>
    <w:r w:rsidRPr="00235F13">
      <w:rPr>
        <w:rFonts w:ascii="Verdana" w:hAnsi="Verdana"/>
        <w:noProof/>
        <w:sz w:val="16"/>
        <w:szCs w:val="16"/>
      </w:rPr>
      <w:t>9766 401</w:t>
    </w:r>
    <w:r>
      <w:rPr>
        <w:rFonts w:ascii="Verdana" w:hAnsi="Verdana"/>
        <w:noProof/>
        <w:sz w:val="16"/>
        <w:szCs w:val="16"/>
        <w:lang w:val="bg-BG"/>
      </w:rPr>
      <w:t xml:space="preserve">; </w:t>
    </w:r>
    <w:r>
      <w:rPr>
        <w:rFonts w:ascii="Verdana" w:hAnsi="Verdana"/>
        <w:noProof/>
        <w:sz w:val="16"/>
        <w:szCs w:val="16"/>
      </w:rPr>
      <w:t>fax</w:t>
    </w:r>
    <w:r w:rsidRPr="004F765C">
      <w:rPr>
        <w:rFonts w:ascii="Verdana" w:hAnsi="Verdana"/>
        <w:noProof/>
        <w:sz w:val="16"/>
        <w:szCs w:val="16"/>
        <w:lang w:val="it-IT"/>
      </w:rPr>
      <w:t xml:space="preserve">: </w:t>
    </w:r>
    <w:r>
      <w:rPr>
        <w:rFonts w:ascii="Verdana" w:hAnsi="Verdana"/>
        <w:noProof/>
        <w:sz w:val="16"/>
        <w:szCs w:val="16"/>
        <w:lang w:val="bg-BG"/>
      </w:rPr>
      <w:t>(</w:t>
    </w:r>
    <w:r w:rsidRPr="004F765C">
      <w:rPr>
        <w:rFonts w:ascii="Verdana" w:hAnsi="Verdana"/>
        <w:noProof/>
        <w:sz w:val="16"/>
        <w:szCs w:val="16"/>
        <w:lang w:val="it-IT"/>
      </w:rPr>
      <w:t>+3592</w:t>
    </w:r>
    <w:r>
      <w:rPr>
        <w:rFonts w:ascii="Verdana" w:hAnsi="Verdana"/>
        <w:noProof/>
        <w:sz w:val="16"/>
        <w:szCs w:val="16"/>
        <w:lang w:val="bg-BG"/>
      </w:rPr>
      <w:t>)</w:t>
    </w:r>
    <w:r w:rsidRPr="004F765C">
      <w:rPr>
        <w:rFonts w:ascii="Verdana" w:hAnsi="Verdana"/>
        <w:noProof/>
        <w:sz w:val="16"/>
        <w:szCs w:val="16"/>
        <w:lang w:val="it-IT"/>
      </w:rPr>
      <w:t xml:space="preserve"> </w:t>
    </w:r>
    <w:r>
      <w:rPr>
        <w:rFonts w:ascii="Verdana" w:hAnsi="Verdana"/>
        <w:noProof/>
        <w:sz w:val="16"/>
        <w:szCs w:val="16"/>
        <w:lang w:val="it-IT"/>
      </w:rPr>
      <w:t>9766</w:t>
    </w:r>
    <w:r w:rsidRPr="004F765C">
      <w:rPr>
        <w:rFonts w:ascii="Verdana" w:hAnsi="Verdana"/>
        <w:noProof/>
        <w:sz w:val="16"/>
        <w:szCs w:val="16"/>
        <w:lang w:val="it-IT"/>
      </w:rPr>
      <w:t xml:space="preserve"> </w:t>
    </w:r>
    <w:r w:rsidRPr="00235F13">
      <w:rPr>
        <w:rFonts w:ascii="Verdana" w:hAnsi="Verdana"/>
        <w:noProof/>
        <w:sz w:val="16"/>
        <w:szCs w:val="16"/>
      </w:rPr>
      <w:t>415</w:t>
    </w:r>
  </w:p>
  <w:p w14:paraId="007E870E" w14:textId="77777777" w:rsidR="00D32B62" w:rsidRPr="00E92518" w:rsidRDefault="00E92518" w:rsidP="00E92518">
    <w:pPr>
      <w:pStyle w:val="Footer"/>
      <w:tabs>
        <w:tab w:val="left" w:pos="7230"/>
        <w:tab w:val="left" w:pos="7655"/>
      </w:tabs>
      <w:spacing w:line="216" w:lineRule="auto"/>
      <w:ind w:left="-851" w:right="-285"/>
      <w:jc w:val="center"/>
    </w:pPr>
    <w:r w:rsidRPr="004F765C">
      <w:rPr>
        <w:rFonts w:ascii="Verdana" w:hAnsi="Verdana"/>
        <w:noProof/>
        <w:sz w:val="16"/>
        <w:szCs w:val="16"/>
        <w:lang w:val="it-IT"/>
      </w:rPr>
      <w:t xml:space="preserve">e-mail: </w:t>
    </w:r>
    <w:r w:rsidRPr="00C21E14">
      <w:rPr>
        <w:rFonts w:ascii="Verdana" w:hAnsi="Verdana"/>
        <w:noProof/>
        <w:sz w:val="16"/>
        <w:szCs w:val="16"/>
        <w:lang w:val="de-DE"/>
      </w:rPr>
      <w:t>office</w:t>
    </w:r>
    <w:r>
      <w:rPr>
        <w:rFonts w:ascii="Verdana" w:hAnsi="Verdana"/>
        <w:noProof/>
        <w:sz w:val="16"/>
        <w:szCs w:val="16"/>
        <w:lang w:val="it-IT"/>
      </w:rPr>
      <w:t>@nab-bas.bg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6EE48" w14:textId="77777777" w:rsidR="007C7DAF" w:rsidRDefault="007C7DAF">
      <w:r>
        <w:separator/>
      </w:r>
    </w:p>
  </w:footnote>
  <w:footnote w:type="continuationSeparator" w:id="0">
    <w:p w14:paraId="3347D8CD" w14:textId="77777777" w:rsidR="007C7DAF" w:rsidRDefault="007C7D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D3A47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05B02F0"/>
    <w:multiLevelType w:val="multilevel"/>
    <w:tmpl w:val="C23AC9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2FF7C9C"/>
    <w:multiLevelType w:val="multilevel"/>
    <w:tmpl w:val="CDF00754"/>
    <w:lvl w:ilvl="0">
      <w:start w:val="1"/>
      <w:numFmt w:val="decimal"/>
      <w:lvlText w:val="1.%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577C0523"/>
    <w:multiLevelType w:val="multilevel"/>
    <w:tmpl w:val="71D0A614"/>
    <w:lvl w:ilvl="0">
      <w:start w:val="1"/>
      <w:numFmt w:val="decimal"/>
      <w:lvlText w:val="%1."/>
      <w:lvlJc w:val="left"/>
      <w:pPr>
        <w:ind w:left="720" w:hanging="360"/>
      </w:pPr>
      <w:rPr>
        <w:rFonts w:hint="default"/>
      </w:rPr>
    </w:lvl>
    <w:lvl w:ilvl="1">
      <w:start w:val="10"/>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800" w:hanging="144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520" w:hanging="2160"/>
      </w:pPr>
      <w:rPr>
        <w:rFonts w:eastAsia="Times New Roman" w:hint="default"/>
      </w:rPr>
    </w:lvl>
    <w:lvl w:ilvl="8">
      <w:start w:val="1"/>
      <w:numFmt w:val="decimal"/>
      <w:isLgl/>
      <w:lvlText w:val="%1.%2.%3.%4.%5.%6.%7.%8.%9."/>
      <w:lvlJc w:val="left"/>
      <w:pPr>
        <w:ind w:left="2520" w:hanging="2160"/>
      </w:pPr>
      <w:rPr>
        <w:rFonts w:eastAsia="Times New Roman" w:hint="default"/>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378C5"/>
    <w:rsid w:val="00073149"/>
    <w:rsid w:val="00087BD1"/>
    <w:rsid w:val="000965A3"/>
    <w:rsid w:val="000C07F5"/>
    <w:rsid w:val="000C20EC"/>
    <w:rsid w:val="000C733C"/>
    <w:rsid w:val="000C7FB6"/>
    <w:rsid w:val="000E29FC"/>
    <w:rsid w:val="000E7C43"/>
    <w:rsid w:val="000F755E"/>
    <w:rsid w:val="00111C40"/>
    <w:rsid w:val="00121B0B"/>
    <w:rsid w:val="001226A1"/>
    <w:rsid w:val="00126CD8"/>
    <w:rsid w:val="00143F82"/>
    <w:rsid w:val="00154CE9"/>
    <w:rsid w:val="00157D1E"/>
    <w:rsid w:val="00160FFA"/>
    <w:rsid w:val="001A1EA0"/>
    <w:rsid w:val="001A4A9C"/>
    <w:rsid w:val="001B38D3"/>
    <w:rsid w:val="001B4BA5"/>
    <w:rsid w:val="001B6336"/>
    <w:rsid w:val="001D538A"/>
    <w:rsid w:val="001E62CA"/>
    <w:rsid w:val="001F2305"/>
    <w:rsid w:val="00205ADB"/>
    <w:rsid w:val="0020653E"/>
    <w:rsid w:val="00206A04"/>
    <w:rsid w:val="00207C5C"/>
    <w:rsid w:val="00214042"/>
    <w:rsid w:val="00226438"/>
    <w:rsid w:val="002402DF"/>
    <w:rsid w:val="0024230E"/>
    <w:rsid w:val="002604E1"/>
    <w:rsid w:val="00262558"/>
    <w:rsid w:val="00266D04"/>
    <w:rsid w:val="00266EDF"/>
    <w:rsid w:val="0027436A"/>
    <w:rsid w:val="00280CF4"/>
    <w:rsid w:val="00286903"/>
    <w:rsid w:val="00290C0D"/>
    <w:rsid w:val="002953EA"/>
    <w:rsid w:val="002A3638"/>
    <w:rsid w:val="002A367E"/>
    <w:rsid w:val="002A4CAF"/>
    <w:rsid w:val="002B4914"/>
    <w:rsid w:val="002D0E42"/>
    <w:rsid w:val="002E25EF"/>
    <w:rsid w:val="002E25F6"/>
    <w:rsid w:val="002E6628"/>
    <w:rsid w:val="002F3B7A"/>
    <w:rsid w:val="002F43F2"/>
    <w:rsid w:val="00310997"/>
    <w:rsid w:val="00316C88"/>
    <w:rsid w:val="0032357C"/>
    <w:rsid w:val="00323C8C"/>
    <w:rsid w:val="003373FF"/>
    <w:rsid w:val="003445CA"/>
    <w:rsid w:val="00346C50"/>
    <w:rsid w:val="0035121D"/>
    <w:rsid w:val="0035693E"/>
    <w:rsid w:val="003602BB"/>
    <w:rsid w:val="003631C3"/>
    <w:rsid w:val="00367748"/>
    <w:rsid w:val="00381E85"/>
    <w:rsid w:val="00396AC5"/>
    <w:rsid w:val="00397A7E"/>
    <w:rsid w:val="003B73EE"/>
    <w:rsid w:val="003C2A17"/>
    <w:rsid w:val="003D56B4"/>
    <w:rsid w:val="003E41E8"/>
    <w:rsid w:val="003E4A1D"/>
    <w:rsid w:val="003F0163"/>
    <w:rsid w:val="0040616C"/>
    <w:rsid w:val="0042777C"/>
    <w:rsid w:val="004364AC"/>
    <w:rsid w:val="00443FA3"/>
    <w:rsid w:val="00464937"/>
    <w:rsid w:val="00473253"/>
    <w:rsid w:val="00480021"/>
    <w:rsid w:val="00480AD9"/>
    <w:rsid w:val="004825D6"/>
    <w:rsid w:val="004826D8"/>
    <w:rsid w:val="004A4296"/>
    <w:rsid w:val="004A793F"/>
    <w:rsid w:val="004B2CAF"/>
    <w:rsid w:val="004B5900"/>
    <w:rsid w:val="004C3144"/>
    <w:rsid w:val="004C35AD"/>
    <w:rsid w:val="004C5C51"/>
    <w:rsid w:val="004C6838"/>
    <w:rsid w:val="004C68C9"/>
    <w:rsid w:val="004D0656"/>
    <w:rsid w:val="004D117A"/>
    <w:rsid w:val="004F765C"/>
    <w:rsid w:val="00512E65"/>
    <w:rsid w:val="00527BE2"/>
    <w:rsid w:val="0053158E"/>
    <w:rsid w:val="005357AF"/>
    <w:rsid w:val="00535ACA"/>
    <w:rsid w:val="005432F9"/>
    <w:rsid w:val="005442DA"/>
    <w:rsid w:val="005451EF"/>
    <w:rsid w:val="0054634A"/>
    <w:rsid w:val="005554D1"/>
    <w:rsid w:val="005622C2"/>
    <w:rsid w:val="0057056E"/>
    <w:rsid w:val="00575636"/>
    <w:rsid w:val="00586A22"/>
    <w:rsid w:val="005903A8"/>
    <w:rsid w:val="00593703"/>
    <w:rsid w:val="005A169A"/>
    <w:rsid w:val="005A3B17"/>
    <w:rsid w:val="005A3F5D"/>
    <w:rsid w:val="005B1C2B"/>
    <w:rsid w:val="005B1EE0"/>
    <w:rsid w:val="005B69F7"/>
    <w:rsid w:val="005B7091"/>
    <w:rsid w:val="005C2860"/>
    <w:rsid w:val="005C753F"/>
    <w:rsid w:val="005D1AD8"/>
    <w:rsid w:val="005D7788"/>
    <w:rsid w:val="005E1834"/>
    <w:rsid w:val="005F0F19"/>
    <w:rsid w:val="00602A0B"/>
    <w:rsid w:val="00616E3B"/>
    <w:rsid w:val="00617F6E"/>
    <w:rsid w:val="00635BD1"/>
    <w:rsid w:val="00635FD2"/>
    <w:rsid w:val="00651850"/>
    <w:rsid w:val="00660F1B"/>
    <w:rsid w:val="00663C91"/>
    <w:rsid w:val="0066416F"/>
    <w:rsid w:val="00665A95"/>
    <w:rsid w:val="006709A5"/>
    <w:rsid w:val="00676F5D"/>
    <w:rsid w:val="00680B3F"/>
    <w:rsid w:val="006909E0"/>
    <w:rsid w:val="00695ACA"/>
    <w:rsid w:val="006B5088"/>
    <w:rsid w:val="006C5947"/>
    <w:rsid w:val="006D1B28"/>
    <w:rsid w:val="006D7A0F"/>
    <w:rsid w:val="006E1608"/>
    <w:rsid w:val="006E6401"/>
    <w:rsid w:val="006F0946"/>
    <w:rsid w:val="006F1B93"/>
    <w:rsid w:val="00707C2F"/>
    <w:rsid w:val="007162B8"/>
    <w:rsid w:val="00720065"/>
    <w:rsid w:val="007345B8"/>
    <w:rsid w:val="00735898"/>
    <w:rsid w:val="0074237E"/>
    <w:rsid w:val="007670C8"/>
    <w:rsid w:val="0077238D"/>
    <w:rsid w:val="00776298"/>
    <w:rsid w:val="00777C43"/>
    <w:rsid w:val="00794146"/>
    <w:rsid w:val="007941BC"/>
    <w:rsid w:val="00795719"/>
    <w:rsid w:val="007A4DCC"/>
    <w:rsid w:val="007A6290"/>
    <w:rsid w:val="007B0CF5"/>
    <w:rsid w:val="007B2881"/>
    <w:rsid w:val="007B5DA3"/>
    <w:rsid w:val="007C7DAF"/>
    <w:rsid w:val="007D4B51"/>
    <w:rsid w:val="007E57A6"/>
    <w:rsid w:val="007F3C0E"/>
    <w:rsid w:val="007F409D"/>
    <w:rsid w:val="007F63A2"/>
    <w:rsid w:val="008045FE"/>
    <w:rsid w:val="0081474B"/>
    <w:rsid w:val="0081484F"/>
    <w:rsid w:val="008201DA"/>
    <w:rsid w:val="00835C02"/>
    <w:rsid w:val="00837724"/>
    <w:rsid w:val="00842D4E"/>
    <w:rsid w:val="0085348A"/>
    <w:rsid w:val="00875522"/>
    <w:rsid w:val="00877BFC"/>
    <w:rsid w:val="008904A4"/>
    <w:rsid w:val="00897227"/>
    <w:rsid w:val="008A00F2"/>
    <w:rsid w:val="008A38C6"/>
    <w:rsid w:val="008A3D84"/>
    <w:rsid w:val="008C7E19"/>
    <w:rsid w:val="008D610A"/>
    <w:rsid w:val="008E1789"/>
    <w:rsid w:val="008E3F17"/>
    <w:rsid w:val="008E5D10"/>
    <w:rsid w:val="008F2B70"/>
    <w:rsid w:val="00911497"/>
    <w:rsid w:val="0092028B"/>
    <w:rsid w:val="00934C58"/>
    <w:rsid w:val="00935ADA"/>
    <w:rsid w:val="00946D85"/>
    <w:rsid w:val="00951F47"/>
    <w:rsid w:val="0095401A"/>
    <w:rsid w:val="00964FD9"/>
    <w:rsid w:val="00966CC1"/>
    <w:rsid w:val="00971879"/>
    <w:rsid w:val="009729BC"/>
    <w:rsid w:val="00974546"/>
    <w:rsid w:val="00976AE4"/>
    <w:rsid w:val="00990F16"/>
    <w:rsid w:val="009A0368"/>
    <w:rsid w:val="009A04D7"/>
    <w:rsid w:val="009A49E5"/>
    <w:rsid w:val="009B1EA3"/>
    <w:rsid w:val="009B4DE2"/>
    <w:rsid w:val="009B61D7"/>
    <w:rsid w:val="009D4D40"/>
    <w:rsid w:val="009D6A02"/>
    <w:rsid w:val="009E1615"/>
    <w:rsid w:val="009F461A"/>
    <w:rsid w:val="00A06FD1"/>
    <w:rsid w:val="00A13DB8"/>
    <w:rsid w:val="00A201F7"/>
    <w:rsid w:val="00A24013"/>
    <w:rsid w:val="00A348C0"/>
    <w:rsid w:val="00A37E0C"/>
    <w:rsid w:val="00A44FC5"/>
    <w:rsid w:val="00A451BF"/>
    <w:rsid w:val="00A47A1B"/>
    <w:rsid w:val="00A50B60"/>
    <w:rsid w:val="00A570E2"/>
    <w:rsid w:val="00A610B9"/>
    <w:rsid w:val="00A62836"/>
    <w:rsid w:val="00A64607"/>
    <w:rsid w:val="00A724CE"/>
    <w:rsid w:val="00A83C5F"/>
    <w:rsid w:val="00A85FA0"/>
    <w:rsid w:val="00A87EE6"/>
    <w:rsid w:val="00AA0C44"/>
    <w:rsid w:val="00AA2836"/>
    <w:rsid w:val="00AB4505"/>
    <w:rsid w:val="00AC6964"/>
    <w:rsid w:val="00AC69AD"/>
    <w:rsid w:val="00AC7642"/>
    <w:rsid w:val="00AD13E8"/>
    <w:rsid w:val="00AD527B"/>
    <w:rsid w:val="00AE09E7"/>
    <w:rsid w:val="00AF6E3E"/>
    <w:rsid w:val="00B01442"/>
    <w:rsid w:val="00B03BA5"/>
    <w:rsid w:val="00B07D1D"/>
    <w:rsid w:val="00B23572"/>
    <w:rsid w:val="00B270DD"/>
    <w:rsid w:val="00B306E0"/>
    <w:rsid w:val="00B31E1A"/>
    <w:rsid w:val="00B326CD"/>
    <w:rsid w:val="00B3550D"/>
    <w:rsid w:val="00B45348"/>
    <w:rsid w:val="00B5252C"/>
    <w:rsid w:val="00B559FF"/>
    <w:rsid w:val="00B618A5"/>
    <w:rsid w:val="00B853EA"/>
    <w:rsid w:val="00B918B2"/>
    <w:rsid w:val="00BA2F0B"/>
    <w:rsid w:val="00BB4C47"/>
    <w:rsid w:val="00BB77F6"/>
    <w:rsid w:val="00BD4EEE"/>
    <w:rsid w:val="00BD7B24"/>
    <w:rsid w:val="00BE448B"/>
    <w:rsid w:val="00C01FBC"/>
    <w:rsid w:val="00C031B5"/>
    <w:rsid w:val="00C07C2C"/>
    <w:rsid w:val="00C16D52"/>
    <w:rsid w:val="00C20102"/>
    <w:rsid w:val="00C2164E"/>
    <w:rsid w:val="00C4108F"/>
    <w:rsid w:val="00C473A4"/>
    <w:rsid w:val="00C65F59"/>
    <w:rsid w:val="00C72C92"/>
    <w:rsid w:val="00C73469"/>
    <w:rsid w:val="00C741D3"/>
    <w:rsid w:val="00C76C34"/>
    <w:rsid w:val="00C83F2B"/>
    <w:rsid w:val="00C8455D"/>
    <w:rsid w:val="00C9633A"/>
    <w:rsid w:val="00CB55C6"/>
    <w:rsid w:val="00CB6771"/>
    <w:rsid w:val="00CE18C0"/>
    <w:rsid w:val="00D11FCC"/>
    <w:rsid w:val="00D12465"/>
    <w:rsid w:val="00D12A3B"/>
    <w:rsid w:val="00D259F5"/>
    <w:rsid w:val="00D265EC"/>
    <w:rsid w:val="00D26F06"/>
    <w:rsid w:val="00D31042"/>
    <w:rsid w:val="00D32B62"/>
    <w:rsid w:val="00D450FA"/>
    <w:rsid w:val="00D61AE4"/>
    <w:rsid w:val="00D7472F"/>
    <w:rsid w:val="00D81E66"/>
    <w:rsid w:val="00D83397"/>
    <w:rsid w:val="00D85A5D"/>
    <w:rsid w:val="00DE3EB6"/>
    <w:rsid w:val="00DE4241"/>
    <w:rsid w:val="00DF4A59"/>
    <w:rsid w:val="00E07170"/>
    <w:rsid w:val="00E14EEC"/>
    <w:rsid w:val="00E17FA1"/>
    <w:rsid w:val="00E3512D"/>
    <w:rsid w:val="00E36D7D"/>
    <w:rsid w:val="00E37B30"/>
    <w:rsid w:val="00E46F0E"/>
    <w:rsid w:val="00E73809"/>
    <w:rsid w:val="00E92518"/>
    <w:rsid w:val="00E934FB"/>
    <w:rsid w:val="00EA1FD6"/>
    <w:rsid w:val="00EA226B"/>
    <w:rsid w:val="00EA3193"/>
    <w:rsid w:val="00EB6A1B"/>
    <w:rsid w:val="00EC2F4D"/>
    <w:rsid w:val="00EC30D6"/>
    <w:rsid w:val="00EC7C5E"/>
    <w:rsid w:val="00ED6721"/>
    <w:rsid w:val="00EE5CE7"/>
    <w:rsid w:val="00EE7093"/>
    <w:rsid w:val="00F055BD"/>
    <w:rsid w:val="00F16758"/>
    <w:rsid w:val="00F26708"/>
    <w:rsid w:val="00F26BC0"/>
    <w:rsid w:val="00F459E1"/>
    <w:rsid w:val="00F72CF1"/>
    <w:rsid w:val="00F776E0"/>
    <w:rsid w:val="00F84122"/>
    <w:rsid w:val="00FA3679"/>
    <w:rsid w:val="00FB45A7"/>
    <w:rsid w:val="00FB4F50"/>
    <w:rsid w:val="00FC07C0"/>
    <w:rsid w:val="00FD118A"/>
    <w:rsid w:val="00FD26DE"/>
    <w:rsid w:val="00FF2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5B466"/>
  <w15:chartTrackingRefBased/>
  <w15:docId w15:val="{E33A03DF-27A2-48CA-9ECB-B26A3F30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aliases w:val=" Char, Char3,Char3 Char Char Char Char,Char3 Char Char Char Char Char,Char3 Char Char,Body Text 21 Char Char,Body Text 21 Char Char Char Char,Footer1, Char Char1 Char Char, Char Char1 Char,Char3, Char Char1 Char Char Char Char"/>
    <w:basedOn w:val="Normal"/>
    <w:link w:val="FooterChar"/>
    <w:uiPriority w:val="99"/>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link w:val="Heading2"/>
    <w:rsid w:val="005C753F"/>
    <w:rPr>
      <w:u w:val="single"/>
      <w:lang w:eastAsia="en-US"/>
    </w:rPr>
  </w:style>
  <w:style w:type="paragraph" w:styleId="HTMLPreformatted">
    <w:name w:val="HTML Preformatted"/>
    <w:basedOn w:val="Normal"/>
    <w:link w:val="HTMLPreformattedChar"/>
    <w:uiPriority w:val="99"/>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har Char,C"/>
    <w:basedOn w:val="Normal"/>
    <w:link w:val="PlainTextChar"/>
    <w:rsid w:val="00B559FF"/>
    <w:pPr>
      <w:overflowPunct/>
      <w:autoSpaceDE/>
      <w:autoSpaceDN/>
      <w:adjustRightInd/>
      <w:textAlignment w:val="auto"/>
    </w:pPr>
    <w:rPr>
      <w:rFonts w:ascii="Courier New" w:hAnsi="Courier New"/>
      <w:lang w:val="x-none"/>
    </w:rPr>
  </w:style>
  <w:style w:type="character" w:customStyle="1" w:styleId="PlainTextChar">
    <w:name w:val="Plain Text Char"/>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val="x-none" w:eastAsia="en-US"/>
    </w:rPr>
  </w:style>
  <w:style w:type="table" w:styleId="TableGrid">
    <w:name w:val="Table Grid"/>
    <w:basedOn w:val="TableNormal"/>
    <w:uiPriority w:val="39"/>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323C8C"/>
    <w:rPr>
      <w:rFonts w:ascii="Bookman Old Style" w:hAnsi="Bookman Old Style"/>
      <w:b/>
      <w:spacing w:val="30"/>
      <w:sz w:val="24"/>
      <w:lang w:eastAsia="en-US"/>
    </w:rPr>
  </w:style>
  <w:style w:type="character" w:customStyle="1" w:styleId="shorttext">
    <w:name w:val="short_text"/>
    <w:rsid w:val="0092028B"/>
  </w:style>
  <w:style w:type="paragraph" w:styleId="ListParagraph">
    <w:name w:val="List Paragraph"/>
    <w:basedOn w:val="Normal"/>
    <w:uiPriority w:val="34"/>
    <w:qFormat/>
    <w:rsid w:val="002E25F6"/>
    <w:pPr>
      <w:overflowPunct/>
      <w:autoSpaceDE/>
      <w:autoSpaceDN/>
      <w:adjustRightInd/>
      <w:spacing w:line="276" w:lineRule="auto"/>
      <w:ind w:left="720" w:firstLine="709"/>
      <w:contextualSpacing/>
      <w:jc w:val="both"/>
      <w:textAlignment w:val="auto"/>
    </w:pPr>
    <w:rPr>
      <w:rFonts w:ascii="Times New Roman" w:eastAsia="KaiTi" w:hAnsi="Times New Roman"/>
      <w:sz w:val="26"/>
      <w:lang w:val="bg-BG" w:eastAsia="zh-CN"/>
    </w:rPr>
  </w:style>
  <w:style w:type="paragraph" w:styleId="BalloonText">
    <w:name w:val="Balloon Text"/>
    <w:basedOn w:val="Normal"/>
    <w:link w:val="BalloonTextChar"/>
    <w:unhideWhenUsed/>
    <w:rsid w:val="00AA2836"/>
    <w:pPr>
      <w:overflowPunct/>
      <w:autoSpaceDE/>
      <w:autoSpaceDN/>
      <w:adjustRightInd/>
      <w:textAlignment w:val="auto"/>
    </w:pPr>
    <w:rPr>
      <w:rFonts w:ascii="Segoe UI" w:hAnsi="Segoe UI" w:cs="Segoe UI"/>
      <w:sz w:val="18"/>
      <w:szCs w:val="18"/>
    </w:rPr>
  </w:style>
  <w:style w:type="character" w:customStyle="1" w:styleId="BalloonTextChar">
    <w:name w:val="Balloon Text Char"/>
    <w:link w:val="BalloonText"/>
    <w:rsid w:val="00AA2836"/>
    <w:rPr>
      <w:rFonts w:ascii="Segoe UI" w:hAnsi="Segoe UI" w:cs="Segoe UI"/>
      <w:sz w:val="18"/>
      <w:szCs w:val="18"/>
      <w:lang w:val="en-US" w:eastAsia="en-US"/>
    </w:rPr>
  </w:style>
  <w:style w:type="character" w:customStyle="1" w:styleId="hps">
    <w:name w:val="hps"/>
    <w:basedOn w:val="DefaultParagraphFont"/>
    <w:rsid w:val="008A00F2"/>
  </w:style>
  <w:style w:type="paragraph" w:customStyle="1" w:styleId="Default">
    <w:name w:val="Default"/>
    <w:rsid w:val="00B45348"/>
    <w:pPr>
      <w:autoSpaceDE w:val="0"/>
      <w:autoSpaceDN w:val="0"/>
      <w:adjustRightInd w:val="0"/>
    </w:pPr>
    <w:rPr>
      <w:color w:val="000000"/>
      <w:sz w:val="24"/>
      <w:szCs w:val="24"/>
    </w:rPr>
  </w:style>
  <w:style w:type="character" w:customStyle="1" w:styleId="Bodytext3">
    <w:name w:val="Body text (3)_"/>
    <w:link w:val="Bodytext30"/>
    <w:locked/>
    <w:rsid w:val="005C2860"/>
    <w:rPr>
      <w:rFonts w:ascii="Verdana" w:eastAsia="Verdana" w:hAnsi="Verdana" w:cs="Verdana"/>
      <w:b/>
      <w:bCs/>
      <w:i/>
      <w:iCs/>
    </w:rPr>
  </w:style>
  <w:style w:type="paragraph" w:customStyle="1" w:styleId="Bodytext30">
    <w:name w:val="Body text (3)"/>
    <w:basedOn w:val="Normal"/>
    <w:link w:val="Bodytext3"/>
    <w:rsid w:val="005C2860"/>
    <w:pPr>
      <w:widowControl w:val="0"/>
      <w:overflowPunct/>
      <w:autoSpaceDE/>
      <w:autoSpaceDN/>
      <w:adjustRightInd/>
      <w:spacing w:after="240"/>
      <w:ind w:left="1500"/>
      <w:textAlignment w:val="auto"/>
    </w:pPr>
    <w:rPr>
      <w:rFonts w:ascii="Verdana" w:eastAsia="Verdana" w:hAnsi="Verdana" w:cs="Verdana"/>
      <w:b/>
      <w:bCs/>
      <w:i/>
      <w:iCs/>
    </w:rPr>
  </w:style>
  <w:style w:type="character" w:customStyle="1" w:styleId="Other">
    <w:name w:val="Other_"/>
    <w:link w:val="Other0"/>
    <w:locked/>
    <w:rsid w:val="003602BB"/>
    <w:rPr>
      <w:rFonts w:ascii="Verdana" w:eastAsia="Verdana" w:hAnsi="Verdana" w:cs="Verdana"/>
      <w:sz w:val="18"/>
      <w:szCs w:val="18"/>
    </w:rPr>
  </w:style>
  <w:style w:type="paragraph" w:customStyle="1" w:styleId="Other0">
    <w:name w:val="Other"/>
    <w:basedOn w:val="Normal"/>
    <w:link w:val="Other"/>
    <w:rsid w:val="003602BB"/>
    <w:pPr>
      <w:widowControl w:val="0"/>
      <w:overflowPunct/>
      <w:autoSpaceDE/>
      <w:autoSpaceDN/>
      <w:adjustRightInd/>
      <w:spacing w:after="240" w:line="264" w:lineRule="auto"/>
      <w:textAlignment w:val="auto"/>
    </w:pPr>
    <w:rPr>
      <w:rFonts w:ascii="Verdana" w:eastAsia="Verdana" w:hAnsi="Verdana" w:cs="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173351573">
      <w:bodyDiv w:val="1"/>
      <w:marLeft w:val="0"/>
      <w:marRight w:val="0"/>
      <w:marTop w:val="0"/>
      <w:marBottom w:val="0"/>
      <w:divBdr>
        <w:top w:val="none" w:sz="0" w:space="0" w:color="auto"/>
        <w:left w:val="none" w:sz="0" w:space="0" w:color="auto"/>
        <w:bottom w:val="none" w:sz="0" w:space="0" w:color="auto"/>
        <w:right w:val="none" w:sz="0" w:space="0" w:color="auto"/>
      </w:divBdr>
    </w:div>
    <w:div w:id="334068384">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806699157">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18496870">
      <w:bodyDiv w:val="1"/>
      <w:marLeft w:val="0"/>
      <w:marRight w:val="0"/>
      <w:marTop w:val="0"/>
      <w:marBottom w:val="0"/>
      <w:divBdr>
        <w:top w:val="none" w:sz="0" w:space="0" w:color="auto"/>
        <w:left w:val="none" w:sz="0" w:space="0" w:color="auto"/>
        <w:bottom w:val="none" w:sz="0" w:space="0" w:color="auto"/>
        <w:right w:val="none" w:sz="0" w:space="0" w:color="auto"/>
      </w:divBdr>
    </w:div>
    <w:div w:id="1874725067">
      <w:bodyDiv w:val="1"/>
      <w:marLeft w:val="0"/>
      <w:marRight w:val="0"/>
      <w:marTop w:val="0"/>
      <w:marBottom w:val="0"/>
      <w:divBdr>
        <w:top w:val="none" w:sz="0" w:space="0" w:color="auto"/>
        <w:left w:val="none" w:sz="0" w:space="0" w:color="auto"/>
        <w:bottom w:val="none" w:sz="0" w:space="0" w:color="auto"/>
        <w:right w:val="none" w:sz="0" w:space="0" w:color="auto"/>
      </w:divBdr>
    </w:div>
    <w:div w:id="1889298095">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 w:id="207080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ДО</vt:lpstr>
    </vt:vector>
  </TitlesOfParts>
  <Company>Ministry of Industry</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2024-06-10T09:07:00Z</cp:lastPrinted>
  <dcterms:created xsi:type="dcterms:W3CDTF">2024-06-14T13:17:00Z</dcterms:created>
  <dcterms:modified xsi:type="dcterms:W3CDTF">2024-06-14T13:18:00Z</dcterms:modified>
</cp:coreProperties>
</file>